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315"/>
          <w:tab w:val="left" w:pos="8820"/>
        </w:tabs>
        <w:spacing w:before="240" w:beforeLines="100" w:after="120" w:afterLines="50" w:line="240" w:lineRule="auto"/>
        <w:ind w:right="267" w:rightChars="127"/>
        <w:jc w:val="center"/>
        <w:rPr>
          <w:rFonts w:hint="eastAsia" w:ascii="宋体" w:hAnsi="宋体" w:eastAsia="宋体"/>
          <w:b/>
          <w:bCs/>
          <w:sz w:val="48"/>
          <w:szCs w:val="48"/>
          <w:lang w:eastAsia="zh-CN"/>
        </w:rPr>
      </w:pPr>
      <w:bookmarkStart w:id="0" w:name="_Hlk9544796"/>
      <w:r>
        <w:rPr>
          <w:rFonts w:hint="eastAsia" w:ascii="宋体" w:hAnsi="宋体" w:eastAsia="宋体"/>
          <w:b/>
          <w:bCs/>
          <w:sz w:val="56"/>
          <w:szCs w:val="56"/>
          <w:lang w:eastAsia="zh-CN"/>
        </w:rPr>
        <w:t>巢湖市出租汽车充电站建设项目设计（二次）</w:t>
      </w:r>
    </w:p>
    <w:p>
      <w:pPr>
        <w:tabs>
          <w:tab w:val="left" w:pos="315"/>
          <w:tab w:val="left" w:pos="8820"/>
        </w:tabs>
        <w:spacing w:before="240" w:beforeLines="100" w:after="120" w:afterLines="50" w:line="500" w:lineRule="exact"/>
        <w:ind w:right="267" w:rightChars="127"/>
        <w:jc w:val="center"/>
        <w:rPr>
          <w:rFonts w:hint="eastAsia" w:ascii="宋体" w:hAnsi="宋体" w:eastAsia="宋体"/>
          <w:b/>
          <w:bCs/>
          <w:sz w:val="52"/>
          <w:szCs w:val="52"/>
          <w:lang w:eastAsia="zh-CN"/>
        </w:rPr>
      </w:pPr>
    </w:p>
    <w:p>
      <w:pPr>
        <w:pStyle w:val="4"/>
        <w:rPr>
          <w:rFonts w:hint="eastAsia"/>
          <w:lang w:eastAsia="zh-CN"/>
        </w:rPr>
      </w:pPr>
    </w:p>
    <w:p>
      <w:pPr>
        <w:rPr>
          <w:rFonts w:hint="eastAsia"/>
          <w:lang w:eastAsia="zh-CN"/>
        </w:rPr>
      </w:pPr>
    </w:p>
    <w:p>
      <w:pPr>
        <w:pStyle w:val="16"/>
        <w:rPr>
          <w:rFonts w:hint="eastAsia"/>
          <w:lang w:eastAsia="zh-CN"/>
        </w:rPr>
      </w:pPr>
    </w:p>
    <w:p>
      <w:pPr>
        <w:pStyle w:val="7"/>
        <w:rPr>
          <w:rFonts w:hint="eastAsia"/>
          <w:lang w:eastAsia="zh-CN"/>
        </w:rPr>
      </w:pPr>
    </w:p>
    <w:p>
      <w:pPr>
        <w:rPr>
          <w:rFonts w:hint="eastAsia"/>
          <w:lang w:eastAsia="zh-CN"/>
        </w:rPr>
      </w:pPr>
    </w:p>
    <w:p>
      <w:pPr>
        <w:tabs>
          <w:tab w:val="left" w:pos="315"/>
          <w:tab w:val="left" w:pos="8820"/>
        </w:tabs>
        <w:spacing w:before="240" w:beforeLines="100" w:after="120" w:afterLines="50" w:line="360" w:lineRule="auto"/>
        <w:ind w:right="267" w:rightChars="127"/>
        <w:jc w:val="center"/>
        <w:rPr>
          <w:rFonts w:ascii="宋体" w:hAnsi="宋体" w:eastAsia="宋体"/>
          <w:b/>
          <w:bCs/>
          <w:sz w:val="52"/>
          <w:szCs w:val="52"/>
        </w:rPr>
      </w:pPr>
      <w:r>
        <w:rPr>
          <w:rFonts w:hint="eastAsia" w:ascii="宋体" w:hAnsi="宋体" w:eastAsia="宋体"/>
          <w:b/>
          <w:bCs/>
          <w:sz w:val="52"/>
          <w:szCs w:val="52"/>
        </w:rPr>
        <w:t>竞争性磋商文件</w:t>
      </w:r>
    </w:p>
    <w:p>
      <w:pPr>
        <w:tabs>
          <w:tab w:val="left" w:pos="315"/>
          <w:tab w:val="left" w:pos="8820"/>
        </w:tabs>
        <w:spacing w:before="240" w:beforeLines="100" w:after="120" w:afterLines="50" w:line="360" w:lineRule="auto"/>
        <w:ind w:right="267" w:rightChars="127"/>
        <w:jc w:val="center"/>
        <w:rPr>
          <w:rFonts w:ascii="宋体" w:hAnsi="宋体" w:eastAsia="宋体"/>
          <w:b/>
          <w:bCs/>
          <w:sz w:val="52"/>
          <w:szCs w:val="52"/>
        </w:rPr>
      </w:pPr>
      <w:r>
        <w:rPr>
          <w:rFonts w:hint="eastAsia" w:ascii="宋体" w:hAnsi="宋体" w:eastAsia="宋体"/>
          <w:b/>
          <w:bCs/>
          <w:sz w:val="52"/>
          <w:szCs w:val="52"/>
        </w:rPr>
        <w:t>（服务类）</w:t>
      </w:r>
    </w:p>
    <w:bookmarkEnd w:id="0"/>
    <w:p>
      <w:pPr>
        <w:tabs>
          <w:tab w:val="left" w:pos="315"/>
          <w:tab w:val="left" w:pos="8820"/>
        </w:tabs>
        <w:spacing w:before="240" w:beforeLines="100" w:after="120" w:afterLines="50" w:line="500" w:lineRule="exact"/>
        <w:ind w:right="267" w:rightChars="127"/>
        <w:jc w:val="center"/>
        <w:rPr>
          <w:rFonts w:ascii="宋体" w:hAnsi="宋体" w:eastAsia="宋体"/>
          <w:bCs/>
          <w:sz w:val="44"/>
          <w:szCs w:val="44"/>
        </w:rPr>
      </w:pPr>
    </w:p>
    <w:p>
      <w:pPr>
        <w:tabs>
          <w:tab w:val="left" w:pos="315"/>
          <w:tab w:val="left" w:pos="8820"/>
        </w:tabs>
        <w:spacing w:before="240" w:beforeLines="100" w:after="120" w:afterLines="50" w:line="500" w:lineRule="exact"/>
        <w:ind w:right="267" w:rightChars="127"/>
        <w:jc w:val="both"/>
        <w:rPr>
          <w:rFonts w:ascii="宋体" w:hAnsi="宋体" w:eastAsia="宋体"/>
          <w:b/>
          <w:bCs/>
          <w:sz w:val="44"/>
          <w:szCs w:val="44"/>
        </w:rPr>
      </w:pPr>
    </w:p>
    <w:p>
      <w:pPr>
        <w:tabs>
          <w:tab w:val="left" w:pos="2410"/>
        </w:tabs>
        <w:autoSpaceDE w:val="0"/>
        <w:autoSpaceDN w:val="0"/>
        <w:adjustRightInd w:val="0"/>
        <w:snapToGrid w:val="0"/>
        <w:spacing w:line="360" w:lineRule="auto"/>
        <w:ind w:firstLine="723" w:firstLineChars="200"/>
        <w:rPr>
          <w:rFonts w:hint="eastAsia" w:ascii="宋体" w:hAnsi="宋体" w:eastAsia="宋体"/>
          <w:b/>
          <w:spacing w:val="20"/>
          <w:kern w:val="0"/>
          <w:sz w:val="32"/>
          <w:szCs w:val="32"/>
          <w:u w:val="single"/>
          <w:lang w:eastAsia="zh-CN"/>
        </w:rPr>
      </w:pPr>
      <w:r>
        <w:rPr>
          <w:rFonts w:hint="eastAsia" w:ascii="宋体" w:hAnsi="宋体" w:eastAsia="宋体"/>
          <w:b/>
          <w:spacing w:val="20"/>
          <w:kern w:val="0"/>
          <w:sz w:val="32"/>
          <w:szCs w:val="32"/>
        </w:rPr>
        <w:t>项目名称：</w:t>
      </w:r>
      <w:r>
        <w:rPr>
          <w:rFonts w:hint="eastAsia" w:ascii="宋体" w:hAnsi="宋体" w:eastAsia="宋体"/>
          <w:b/>
          <w:spacing w:val="20"/>
          <w:kern w:val="0"/>
          <w:sz w:val="32"/>
          <w:szCs w:val="32"/>
          <w:u w:val="single"/>
          <w:lang w:eastAsia="zh-CN"/>
        </w:rPr>
        <w:t>巢湖市出租汽车充电站建设项目设计（二次）</w:t>
      </w:r>
    </w:p>
    <w:p>
      <w:pPr>
        <w:tabs>
          <w:tab w:val="left" w:pos="2410"/>
        </w:tabs>
        <w:autoSpaceDE w:val="0"/>
        <w:autoSpaceDN w:val="0"/>
        <w:adjustRightInd w:val="0"/>
        <w:snapToGrid w:val="0"/>
        <w:spacing w:line="360" w:lineRule="auto"/>
        <w:ind w:firstLine="723" w:firstLineChars="200"/>
        <w:rPr>
          <w:rFonts w:hint="eastAsia" w:ascii="宋体" w:hAnsi="宋体" w:eastAsia="宋体"/>
          <w:b/>
          <w:spacing w:val="20"/>
          <w:kern w:val="0"/>
          <w:sz w:val="32"/>
          <w:szCs w:val="32"/>
          <w:lang w:eastAsia="zh-CN"/>
        </w:rPr>
      </w:pPr>
      <w:r>
        <w:rPr>
          <w:rFonts w:hint="eastAsia" w:ascii="宋体" w:hAnsi="宋体" w:eastAsia="宋体"/>
          <w:b/>
          <w:spacing w:val="20"/>
          <w:kern w:val="0"/>
          <w:sz w:val="32"/>
          <w:szCs w:val="32"/>
        </w:rPr>
        <w:t>项目编号：</w:t>
      </w:r>
      <w:r>
        <w:rPr>
          <w:rFonts w:hint="eastAsia" w:ascii="宋体" w:hAnsi="宋体" w:eastAsia="宋体"/>
          <w:b/>
          <w:spacing w:val="20"/>
          <w:kern w:val="0"/>
          <w:sz w:val="32"/>
          <w:szCs w:val="32"/>
          <w:u w:val="single"/>
          <w:lang w:eastAsia="zh-CN"/>
        </w:rPr>
        <w:t>2024AHTS0017</w:t>
      </w:r>
    </w:p>
    <w:p>
      <w:pPr>
        <w:tabs>
          <w:tab w:val="left" w:pos="2410"/>
        </w:tabs>
        <w:autoSpaceDE w:val="0"/>
        <w:autoSpaceDN w:val="0"/>
        <w:adjustRightInd w:val="0"/>
        <w:snapToGrid w:val="0"/>
        <w:spacing w:line="360" w:lineRule="auto"/>
        <w:ind w:firstLine="723" w:firstLineChars="200"/>
        <w:rPr>
          <w:rFonts w:hint="eastAsia" w:ascii="宋体" w:hAnsi="宋体" w:eastAsia="宋体"/>
          <w:b/>
          <w:spacing w:val="20"/>
          <w:kern w:val="0"/>
          <w:sz w:val="32"/>
          <w:szCs w:val="32"/>
          <w:lang w:eastAsia="zh-CN"/>
        </w:rPr>
      </w:pPr>
      <w:r>
        <w:rPr>
          <w:rFonts w:hint="eastAsia" w:ascii="宋体" w:hAnsi="宋体" w:eastAsia="宋体"/>
          <w:b/>
          <w:spacing w:val="20"/>
          <w:kern w:val="0"/>
          <w:sz w:val="32"/>
          <w:szCs w:val="32"/>
        </w:rPr>
        <w:t>采 购 人：</w:t>
      </w:r>
      <w:r>
        <w:rPr>
          <w:rFonts w:hint="eastAsia" w:ascii="宋体" w:hAnsi="宋体" w:eastAsia="宋体"/>
          <w:b/>
          <w:spacing w:val="20"/>
          <w:kern w:val="0"/>
          <w:sz w:val="32"/>
          <w:szCs w:val="32"/>
          <w:u w:val="single"/>
          <w:lang w:eastAsia="zh-CN"/>
        </w:rPr>
        <w:t>巢湖市公共交通有限公司</w:t>
      </w:r>
    </w:p>
    <w:p>
      <w:pPr>
        <w:tabs>
          <w:tab w:val="left" w:pos="2410"/>
        </w:tabs>
        <w:autoSpaceDE w:val="0"/>
        <w:autoSpaceDN w:val="0"/>
        <w:adjustRightInd w:val="0"/>
        <w:snapToGrid w:val="0"/>
        <w:spacing w:line="360" w:lineRule="auto"/>
        <w:ind w:firstLine="723" w:firstLineChars="200"/>
        <w:rPr>
          <w:rFonts w:ascii="宋体" w:hAnsi="宋体" w:eastAsia="宋体"/>
          <w:b/>
          <w:bCs/>
          <w:sz w:val="44"/>
          <w:szCs w:val="44"/>
        </w:rPr>
      </w:pPr>
      <w:r>
        <w:rPr>
          <w:rFonts w:hint="eastAsia" w:ascii="宋体" w:hAnsi="宋体" w:eastAsia="宋体"/>
          <w:b/>
          <w:spacing w:val="20"/>
          <w:kern w:val="0"/>
          <w:sz w:val="32"/>
          <w:szCs w:val="32"/>
        </w:rPr>
        <w:t>采购代理机构：</w:t>
      </w:r>
      <w:r>
        <w:rPr>
          <w:rFonts w:hint="eastAsia" w:ascii="宋体" w:hAnsi="宋体" w:eastAsia="宋体"/>
          <w:b/>
          <w:spacing w:val="20"/>
          <w:kern w:val="0"/>
          <w:sz w:val="32"/>
          <w:szCs w:val="32"/>
          <w:u w:val="single"/>
          <w:lang w:eastAsia="zh-CN"/>
        </w:rPr>
        <w:t>安徽天顺工程造价咨询有限公司</w:t>
      </w:r>
    </w:p>
    <w:p>
      <w:pPr>
        <w:tabs>
          <w:tab w:val="left" w:pos="2410"/>
        </w:tabs>
        <w:autoSpaceDE w:val="0"/>
        <w:autoSpaceDN w:val="0"/>
        <w:adjustRightInd w:val="0"/>
        <w:snapToGrid w:val="0"/>
        <w:spacing w:line="360" w:lineRule="auto"/>
        <w:jc w:val="center"/>
        <w:rPr>
          <w:rFonts w:ascii="宋体" w:hAnsi="宋体" w:eastAsia="宋体"/>
          <w:b/>
          <w:sz w:val="36"/>
        </w:rPr>
      </w:pPr>
      <w:r>
        <w:rPr>
          <w:rFonts w:hint="eastAsia" w:ascii="宋体" w:hAnsi="宋体" w:eastAsia="宋体"/>
          <w:b/>
          <w:sz w:val="36"/>
          <w:u w:val="single"/>
          <w:lang w:val="en-US" w:eastAsia="zh-CN"/>
        </w:rPr>
        <w:t>2024</w:t>
      </w:r>
      <w:r>
        <w:rPr>
          <w:rFonts w:hint="eastAsia" w:ascii="宋体" w:hAnsi="宋体" w:eastAsia="宋体"/>
          <w:b/>
          <w:sz w:val="36"/>
        </w:rPr>
        <w:t>年</w:t>
      </w:r>
      <w:r>
        <w:rPr>
          <w:rFonts w:hint="eastAsia" w:ascii="宋体" w:hAnsi="宋体" w:eastAsia="宋体"/>
          <w:b/>
          <w:sz w:val="36"/>
          <w:u w:val="single"/>
          <w:lang w:val="en-US" w:eastAsia="zh-CN"/>
        </w:rPr>
        <w:t>04</w:t>
      </w:r>
      <w:r>
        <w:rPr>
          <w:rFonts w:hint="eastAsia" w:ascii="宋体" w:hAnsi="宋体" w:eastAsia="宋体"/>
          <w:b/>
          <w:sz w:val="36"/>
        </w:rPr>
        <w:t>月</w:t>
      </w:r>
      <w:r>
        <w:rPr>
          <w:rFonts w:ascii="宋体" w:hAnsi="宋体" w:eastAsia="宋体"/>
          <w:b/>
          <w:sz w:val="36"/>
        </w:rPr>
        <w:br w:type="page"/>
      </w:r>
    </w:p>
    <w:p>
      <w:pPr>
        <w:tabs>
          <w:tab w:val="left" w:pos="2410"/>
        </w:tabs>
        <w:autoSpaceDE w:val="0"/>
        <w:autoSpaceDN w:val="0"/>
        <w:adjustRightInd w:val="0"/>
        <w:snapToGrid w:val="0"/>
        <w:spacing w:line="360" w:lineRule="auto"/>
        <w:jc w:val="center"/>
        <w:rPr>
          <w:rFonts w:ascii="宋体" w:hAnsi="宋体" w:eastAsia="宋体"/>
          <w:b/>
          <w:sz w:val="28"/>
        </w:rPr>
      </w:pPr>
      <w:r>
        <w:rPr>
          <w:rFonts w:hint="eastAsia" w:ascii="宋体" w:hAnsi="宋体" w:eastAsia="宋体"/>
          <w:b/>
          <w:sz w:val="28"/>
        </w:rPr>
        <w:t>目  录</w:t>
      </w:r>
    </w:p>
    <w:p>
      <w:pPr>
        <w:tabs>
          <w:tab w:val="left" w:pos="2410"/>
        </w:tabs>
        <w:autoSpaceDE w:val="0"/>
        <w:autoSpaceDN w:val="0"/>
        <w:adjustRightInd w:val="0"/>
        <w:snapToGrid w:val="0"/>
        <w:spacing w:line="360" w:lineRule="auto"/>
        <w:jc w:val="center"/>
        <w:rPr>
          <w:rFonts w:ascii="宋体" w:hAnsi="宋体" w:eastAsia="宋体"/>
          <w:b/>
          <w:sz w:val="28"/>
        </w:rPr>
      </w:pPr>
    </w:p>
    <w:p>
      <w:pPr>
        <w:pStyle w:val="17"/>
        <w:tabs>
          <w:tab w:val="right" w:leader="dot" w:pos="8279"/>
        </w:tabs>
        <w:rPr>
          <w:b/>
          <w:bCs/>
        </w:rPr>
      </w:pPr>
      <w:r>
        <w:rPr>
          <w:rFonts w:asciiTheme="minorEastAsia" w:hAnsiTheme="minorEastAsia"/>
          <w:b/>
          <w:bCs/>
          <w:sz w:val="24"/>
          <w:szCs w:val="24"/>
        </w:rPr>
        <w:fldChar w:fldCharType="begin"/>
      </w:r>
      <w:r>
        <w:rPr>
          <w:rFonts w:asciiTheme="minorEastAsia" w:hAnsiTheme="minorEastAsia"/>
          <w:b/>
          <w:bCs/>
          <w:sz w:val="24"/>
          <w:szCs w:val="24"/>
        </w:rPr>
        <w:instrText xml:space="preserve"> </w:instrText>
      </w:r>
      <w:r>
        <w:rPr>
          <w:rFonts w:hint="eastAsia" w:asciiTheme="minorEastAsia" w:hAnsiTheme="minorEastAsia"/>
          <w:b/>
          <w:bCs/>
          <w:sz w:val="24"/>
          <w:szCs w:val="24"/>
        </w:rPr>
        <w:instrText xml:space="preserve">TOC \o "1-2" \h \z \u</w:instrText>
      </w:r>
      <w:r>
        <w:rPr>
          <w:rFonts w:asciiTheme="minorEastAsia" w:hAnsiTheme="minorEastAsia"/>
          <w:b/>
          <w:bCs/>
          <w:sz w:val="24"/>
          <w:szCs w:val="24"/>
        </w:rPr>
        <w:instrText xml:space="preserve"> </w:instrText>
      </w:r>
      <w:r>
        <w:rPr>
          <w:rFonts w:asciiTheme="minorEastAsia" w:hAnsiTheme="minorEastAsia"/>
          <w:b/>
          <w:bCs/>
          <w:sz w:val="24"/>
          <w:szCs w:val="24"/>
        </w:rPr>
        <w:fldChar w:fldCharType="separate"/>
      </w:r>
      <w:r>
        <w:rPr>
          <w:rFonts w:asciiTheme="minorEastAsia" w:hAnsiTheme="minorEastAsia"/>
          <w:b/>
          <w:bCs/>
          <w:szCs w:val="24"/>
        </w:rPr>
        <w:fldChar w:fldCharType="begin"/>
      </w:r>
      <w:r>
        <w:rPr>
          <w:rFonts w:asciiTheme="minorEastAsia" w:hAnsiTheme="minorEastAsia"/>
          <w:b/>
          <w:bCs/>
          <w:szCs w:val="24"/>
        </w:rPr>
        <w:instrText xml:space="preserve"> HYPERLINK \l _Toc20437 </w:instrText>
      </w:r>
      <w:r>
        <w:rPr>
          <w:rFonts w:asciiTheme="minorEastAsia" w:hAnsiTheme="minorEastAsia"/>
          <w:b/>
          <w:bCs/>
          <w:szCs w:val="24"/>
        </w:rPr>
        <w:fldChar w:fldCharType="separate"/>
      </w:r>
      <w:r>
        <w:rPr>
          <w:rFonts w:hint="eastAsia" w:asciiTheme="minorEastAsia" w:hAnsiTheme="minorEastAsia" w:eastAsiaTheme="minorEastAsia"/>
          <w:b/>
          <w:bCs/>
        </w:rPr>
        <w:t xml:space="preserve">第一章 </w:t>
      </w:r>
      <w:r>
        <w:rPr>
          <w:rFonts w:asciiTheme="minorEastAsia" w:hAnsiTheme="minorEastAsia" w:eastAsiaTheme="minorEastAsia"/>
          <w:b/>
          <w:bCs/>
        </w:rPr>
        <w:t xml:space="preserve"> </w:t>
      </w:r>
      <w:r>
        <w:rPr>
          <w:rFonts w:hint="eastAsia" w:asciiTheme="minorEastAsia" w:hAnsiTheme="minorEastAsia"/>
          <w:b/>
          <w:bCs/>
          <w:lang w:eastAsia="zh-CN"/>
        </w:rPr>
        <w:t>磋商公告</w:t>
      </w:r>
      <w:r>
        <w:rPr>
          <w:b/>
          <w:bCs/>
        </w:rPr>
        <w:tab/>
      </w:r>
      <w:r>
        <w:rPr>
          <w:b/>
          <w:bCs/>
        </w:rPr>
        <w:fldChar w:fldCharType="begin"/>
      </w:r>
      <w:r>
        <w:rPr>
          <w:b/>
          <w:bCs/>
        </w:rPr>
        <w:instrText xml:space="preserve"> PAGEREF _Toc20437 \h </w:instrText>
      </w:r>
      <w:r>
        <w:rPr>
          <w:b/>
          <w:bCs/>
        </w:rPr>
        <w:fldChar w:fldCharType="separate"/>
      </w:r>
      <w:r>
        <w:rPr>
          <w:b/>
          <w:bCs/>
        </w:rPr>
        <w:t>3</w:t>
      </w:r>
      <w:r>
        <w:rPr>
          <w:b/>
          <w:bCs/>
        </w:rPr>
        <w:fldChar w:fldCharType="end"/>
      </w:r>
      <w:r>
        <w:rPr>
          <w:rFonts w:asciiTheme="minorEastAsia" w:hAnsiTheme="minorEastAsia"/>
          <w:b/>
          <w:bCs/>
          <w:szCs w:val="24"/>
        </w:rPr>
        <w:fldChar w:fldCharType="end"/>
      </w:r>
    </w:p>
    <w:p>
      <w:pPr>
        <w:pStyle w:val="17"/>
        <w:tabs>
          <w:tab w:val="right" w:leader="dot" w:pos="8279"/>
        </w:tabs>
        <w:rPr>
          <w:b/>
          <w:bCs/>
        </w:rPr>
      </w:pPr>
      <w:r>
        <w:rPr>
          <w:rFonts w:asciiTheme="minorEastAsia" w:hAnsiTheme="minorEastAsia"/>
          <w:b/>
          <w:bCs/>
          <w:szCs w:val="24"/>
        </w:rPr>
        <w:fldChar w:fldCharType="begin"/>
      </w:r>
      <w:r>
        <w:rPr>
          <w:rFonts w:asciiTheme="minorEastAsia" w:hAnsiTheme="minorEastAsia"/>
          <w:b/>
          <w:bCs/>
          <w:szCs w:val="24"/>
        </w:rPr>
        <w:instrText xml:space="preserve"> HYPERLINK \l _Toc22239 </w:instrText>
      </w:r>
      <w:r>
        <w:rPr>
          <w:rFonts w:asciiTheme="minorEastAsia" w:hAnsiTheme="minorEastAsia"/>
          <w:b/>
          <w:bCs/>
          <w:szCs w:val="24"/>
        </w:rPr>
        <w:fldChar w:fldCharType="separate"/>
      </w:r>
      <w:r>
        <w:rPr>
          <w:rFonts w:hint="eastAsia" w:asciiTheme="minorEastAsia" w:hAnsiTheme="minorEastAsia" w:eastAsiaTheme="minorEastAsia"/>
          <w:b/>
          <w:bCs/>
        </w:rPr>
        <w:t>第二章</w:t>
      </w:r>
      <w:r>
        <w:rPr>
          <w:rFonts w:asciiTheme="minorEastAsia" w:hAnsiTheme="minorEastAsia" w:eastAsiaTheme="minorEastAsia"/>
          <w:b/>
          <w:bCs/>
        </w:rPr>
        <w:t xml:space="preserve"> </w:t>
      </w:r>
      <w:r>
        <w:rPr>
          <w:rFonts w:hint="eastAsia" w:asciiTheme="minorEastAsia" w:hAnsiTheme="minorEastAsia" w:eastAsiaTheme="minorEastAsia"/>
          <w:b/>
          <w:bCs/>
        </w:rPr>
        <w:t xml:space="preserve"> 供应商</w:t>
      </w:r>
      <w:r>
        <w:rPr>
          <w:rFonts w:asciiTheme="minorEastAsia" w:hAnsiTheme="minorEastAsia" w:eastAsiaTheme="minorEastAsia"/>
          <w:b/>
          <w:bCs/>
        </w:rPr>
        <w:t>须知</w:t>
      </w:r>
      <w:r>
        <w:rPr>
          <w:b/>
          <w:bCs/>
        </w:rPr>
        <w:tab/>
      </w:r>
      <w:r>
        <w:rPr>
          <w:b/>
          <w:bCs/>
        </w:rPr>
        <w:fldChar w:fldCharType="begin"/>
      </w:r>
      <w:r>
        <w:rPr>
          <w:b/>
          <w:bCs/>
        </w:rPr>
        <w:instrText xml:space="preserve"> PAGEREF _Toc22239 \h </w:instrText>
      </w:r>
      <w:r>
        <w:rPr>
          <w:b/>
          <w:bCs/>
        </w:rPr>
        <w:fldChar w:fldCharType="separate"/>
      </w:r>
      <w:r>
        <w:rPr>
          <w:b/>
          <w:bCs/>
        </w:rPr>
        <w:t>1</w:t>
      </w:r>
      <w:r>
        <w:rPr>
          <w:b/>
          <w:bCs/>
        </w:rPr>
        <w:fldChar w:fldCharType="end"/>
      </w:r>
      <w:r>
        <w:rPr>
          <w:rFonts w:asciiTheme="minorEastAsia" w:hAnsiTheme="minorEastAsia"/>
          <w:b/>
          <w:bCs/>
          <w:szCs w:val="24"/>
        </w:rPr>
        <w:fldChar w:fldCharType="end"/>
      </w:r>
    </w:p>
    <w:p>
      <w:pPr>
        <w:pStyle w:val="17"/>
        <w:tabs>
          <w:tab w:val="right" w:leader="dot" w:pos="8279"/>
        </w:tabs>
        <w:rPr>
          <w:b/>
          <w:bCs/>
        </w:rPr>
      </w:pPr>
      <w:r>
        <w:rPr>
          <w:rFonts w:asciiTheme="minorEastAsia" w:hAnsiTheme="minorEastAsia"/>
          <w:b/>
          <w:bCs/>
          <w:szCs w:val="24"/>
        </w:rPr>
        <w:fldChar w:fldCharType="begin"/>
      </w:r>
      <w:r>
        <w:rPr>
          <w:rFonts w:asciiTheme="minorEastAsia" w:hAnsiTheme="minorEastAsia"/>
          <w:b/>
          <w:bCs/>
          <w:szCs w:val="24"/>
        </w:rPr>
        <w:instrText xml:space="preserve"> HYPERLINK \l _Toc18125 </w:instrText>
      </w:r>
      <w:r>
        <w:rPr>
          <w:rFonts w:asciiTheme="minorEastAsia" w:hAnsiTheme="minorEastAsia"/>
          <w:b/>
          <w:bCs/>
          <w:szCs w:val="24"/>
        </w:rPr>
        <w:fldChar w:fldCharType="separate"/>
      </w:r>
      <w:r>
        <w:rPr>
          <w:rFonts w:hint="eastAsia" w:asciiTheme="minorEastAsia" w:hAnsiTheme="minorEastAsia" w:eastAsiaTheme="minorEastAsia"/>
          <w:b/>
          <w:bCs/>
        </w:rPr>
        <w:t>第三章  采购需求</w:t>
      </w:r>
      <w:r>
        <w:rPr>
          <w:b/>
          <w:bCs/>
        </w:rPr>
        <w:tab/>
      </w:r>
      <w:r>
        <w:rPr>
          <w:b/>
          <w:bCs/>
        </w:rPr>
        <w:fldChar w:fldCharType="begin"/>
      </w:r>
      <w:r>
        <w:rPr>
          <w:b/>
          <w:bCs/>
        </w:rPr>
        <w:instrText xml:space="preserve"> PAGEREF _Toc18125 \h </w:instrText>
      </w:r>
      <w:r>
        <w:rPr>
          <w:b/>
          <w:bCs/>
        </w:rPr>
        <w:fldChar w:fldCharType="separate"/>
      </w:r>
      <w:r>
        <w:rPr>
          <w:b/>
          <w:bCs/>
        </w:rPr>
        <w:t>19</w:t>
      </w:r>
      <w:r>
        <w:rPr>
          <w:b/>
          <w:bCs/>
        </w:rPr>
        <w:fldChar w:fldCharType="end"/>
      </w:r>
      <w:r>
        <w:rPr>
          <w:rFonts w:asciiTheme="minorEastAsia" w:hAnsiTheme="minorEastAsia"/>
          <w:b/>
          <w:bCs/>
          <w:szCs w:val="24"/>
        </w:rPr>
        <w:fldChar w:fldCharType="end"/>
      </w:r>
    </w:p>
    <w:p>
      <w:pPr>
        <w:pStyle w:val="17"/>
        <w:tabs>
          <w:tab w:val="right" w:leader="dot" w:pos="8279"/>
        </w:tabs>
        <w:rPr>
          <w:b/>
          <w:bCs/>
        </w:rPr>
      </w:pPr>
      <w:r>
        <w:rPr>
          <w:rFonts w:asciiTheme="minorEastAsia" w:hAnsiTheme="minorEastAsia"/>
          <w:b/>
          <w:bCs/>
          <w:szCs w:val="24"/>
        </w:rPr>
        <w:fldChar w:fldCharType="begin"/>
      </w:r>
      <w:r>
        <w:rPr>
          <w:rFonts w:asciiTheme="minorEastAsia" w:hAnsiTheme="minorEastAsia"/>
          <w:b/>
          <w:bCs/>
          <w:szCs w:val="24"/>
        </w:rPr>
        <w:instrText xml:space="preserve"> HYPERLINK \l _Toc21515 </w:instrText>
      </w:r>
      <w:r>
        <w:rPr>
          <w:rFonts w:asciiTheme="minorEastAsia" w:hAnsiTheme="minorEastAsia"/>
          <w:b/>
          <w:bCs/>
          <w:szCs w:val="24"/>
        </w:rPr>
        <w:fldChar w:fldCharType="separate"/>
      </w:r>
      <w:r>
        <w:rPr>
          <w:rFonts w:hint="eastAsia" w:asciiTheme="minorEastAsia" w:hAnsiTheme="minorEastAsia" w:eastAsiaTheme="minorEastAsia"/>
          <w:b/>
          <w:bCs/>
        </w:rPr>
        <w:t>第四章  评审方法和标准</w:t>
      </w:r>
      <w:r>
        <w:rPr>
          <w:b/>
          <w:bCs/>
        </w:rPr>
        <w:tab/>
      </w:r>
      <w:r>
        <w:rPr>
          <w:b/>
          <w:bCs/>
        </w:rPr>
        <w:fldChar w:fldCharType="begin"/>
      </w:r>
      <w:r>
        <w:rPr>
          <w:b/>
          <w:bCs/>
        </w:rPr>
        <w:instrText xml:space="preserve"> PAGEREF _Toc21515 \h </w:instrText>
      </w:r>
      <w:r>
        <w:rPr>
          <w:b/>
          <w:bCs/>
        </w:rPr>
        <w:fldChar w:fldCharType="separate"/>
      </w:r>
      <w:r>
        <w:rPr>
          <w:b/>
          <w:bCs/>
        </w:rPr>
        <w:t>20</w:t>
      </w:r>
      <w:r>
        <w:rPr>
          <w:b/>
          <w:bCs/>
        </w:rPr>
        <w:fldChar w:fldCharType="end"/>
      </w:r>
      <w:r>
        <w:rPr>
          <w:rFonts w:asciiTheme="minorEastAsia" w:hAnsiTheme="minorEastAsia"/>
          <w:b/>
          <w:bCs/>
          <w:szCs w:val="24"/>
        </w:rPr>
        <w:fldChar w:fldCharType="end"/>
      </w:r>
    </w:p>
    <w:p>
      <w:pPr>
        <w:pStyle w:val="17"/>
        <w:tabs>
          <w:tab w:val="right" w:leader="dot" w:pos="8279"/>
        </w:tabs>
        <w:rPr>
          <w:b/>
          <w:bCs/>
        </w:rPr>
      </w:pPr>
      <w:r>
        <w:rPr>
          <w:rFonts w:asciiTheme="minorEastAsia" w:hAnsiTheme="minorEastAsia"/>
          <w:b/>
          <w:bCs/>
          <w:szCs w:val="24"/>
        </w:rPr>
        <w:fldChar w:fldCharType="begin"/>
      </w:r>
      <w:r>
        <w:rPr>
          <w:rFonts w:asciiTheme="minorEastAsia" w:hAnsiTheme="minorEastAsia"/>
          <w:b/>
          <w:bCs/>
          <w:szCs w:val="24"/>
        </w:rPr>
        <w:instrText xml:space="preserve"> HYPERLINK \l _Toc4265 </w:instrText>
      </w:r>
      <w:r>
        <w:rPr>
          <w:rFonts w:asciiTheme="minorEastAsia" w:hAnsiTheme="minorEastAsia"/>
          <w:b/>
          <w:bCs/>
          <w:szCs w:val="24"/>
        </w:rPr>
        <w:fldChar w:fldCharType="separate"/>
      </w:r>
      <w:r>
        <w:rPr>
          <w:rFonts w:hint="eastAsia" w:asciiTheme="minorEastAsia" w:hAnsiTheme="minorEastAsia" w:eastAsiaTheme="minorEastAsia"/>
          <w:b/>
          <w:bCs/>
        </w:rPr>
        <w:t xml:space="preserve">第五章  </w:t>
      </w:r>
      <w:r>
        <w:rPr>
          <w:rFonts w:asciiTheme="minorEastAsia" w:hAnsiTheme="minorEastAsia" w:eastAsiaTheme="minorEastAsia"/>
          <w:b/>
          <w:bCs/>
        </w:rPr>
        <w:t>政府采购合同</w:t>
      </w:r>
      <w:r>
        <w:rPr>
          <w:b/>
          <w:bCs/>
        </w:rPr>
        <w:tab/>
      </w:r>
      <w:r>
        <w:rPr>
          <w:b/>
          <w:bCs/>
        </w:rPr>
        <w:fldChar w:fldCharType="begin"/>
      </w:r>
      <w:r>
        <w:rPr>
          <w:b/>
          <w:bCs/>
        </w:rPr>
        <w:instrText xml:space="preserve"> PAGEREF _Toc4265 \h </w:instrText>
      </w:r>
      <w:r>
        <w:rPr>
          <w:b/>
          <w:bCs/>
        </w:rPr>
        <w:fldChar w:fldCharType="separate"/>
      </w:r>
      <w:r>
        <w:rPr>
          <w:b/>
          <w:bCs/>
        </w:rPr>
        <w:t>29</w:t>
      </w:r>
      <w:r>
        <w:rPr>
          <w:b/>
          <w:bCs/>
        </w:rPr>
        <w:fldChar w:fldCharType="end"/>
      </w:r>
      <w:r>
        <w:rPr>
          <w:rFonts w:asciiTheme="minorEastAsia" w:hAnsiTheme="minorEastAsia"/>
          <w:b/>
          <w:bCs/>
          <w:szCs w:val="24"/>
        </w:rPr>
        <w:fldChar w:fldCharType="end"/>
      </w:r>
    </w:p>
    <w:p>
      <w:pPr>
        <w:pStyle w:val="17"/>
        <w:tabs>
          <w:tab w:val="right" w:leader="dot" w:pos="8279"/>
        </w:tabs>
        <w:rPr>
          <w:b/>
          <w:bCs/>
        </w:rPr>
      </w:pPr>
      <w:r>
        <w:rPr>
          <w:rFonts w:asciiTheme="minorEastAsia" w:hAnsiTheme="minorEastAsia"/>
          <w:b/>
          <w:bCs/>
          <w:szCs w:val="24"/>
        </w:rPr>
        <w:fldChar w:fldCharType="begin"/>
      </w:r>
      <w:r>
        <w:rPr>
          <w:rFonts w:asciiTheme="minorEastAsia" w:hAnsiTheme="minorEastAsia"/>
          <w:b/>
          <w:bCs/>
          <w:szCs w:val="24"/>
        </w:rPr>
        <w:instrText xml:space="preserve"> HYPERLINK \l _Toc31609 </w:instrText>
      </w:r>
      <w:r>
        <w:rPr>
          <w:rFonts w:asciiTheme="minorEastAsia" w:hAnsiTheme="minorEastAsia"/>
          <w:b/>
          <w:bCs/>
          <w:szCs w:val="24"/>
        </w:rPr>
        <w:fldChar w:fldCharType="separate"/>
      </w:r>
      <w:r>
        <w:rPr>
          <w:rFonts w:hint="eastAsia" w:asciiTheme="minorEastAsia" w:hAnsiTheme="minorEastAsia" w:eastAsiaTheme="minorEastAsia"/>
          <w:b/>
          <w:bCs/>
        </w:rPr>
        <w:t>第六章  响应文件格式</w:t>
      </w:r>
      <w:r>
        <w:rPr>
          <w:b/>
          <w:bCs/>
        </w:rPr>
        <w:tab/>
      </w:r>
      <w:r>
        <w:rPr>
          <w:b/>
          <w:bCs/>
        </w:rPr>
        <w:fldChar w:fldCharType="begin"/>
      </w:r>
      <w:r>
        <w:rPr>
          <w:b/>
          <w:bCs/>
        </w:rPr>
        <w:instrText xml:space="preserve"> PAGEREF _Toc31609 \h </w:instrText>
      </w:r>
      <w:r>
        <w:rPr>
          <w:b/>
          <w:bCs/>
        </w:rPr>
        <w:fldChar w:fldCharType="separate"/>
      </w:r>
      <w:r>
        <w:rPr>
          <w:b/>
          <w:bCs/>
        </w:rPr>
        <w:t>38</w:t>
      </w:r>
      <w:r>
        <w:rPr>
          <w:b/>
          <w:bCs/>
        </w:rPr>
        <w:fldChar w:fldCharType="end"/>
      </w:r>
      <w:r>
        <w:rPr>
          <w:rFonts w:asciiTheme="minorEastAsia" w:hAnsiTheme="minorEastAsia"/>
          <w:b/>
          <w:bCs/>
          <w:szCs w:val="24"/>
        </w:rPr>
        <w:fldChar w:fldCharType="end"/>
      </w:r>
    </w:p>
    <w:p>
      <w:pPr>
        <w:pStyle w:val="17"/>
        <w:tabs>
          <w:tab w:val="right" w:leader="dot" w:pos="8279"/>
        </w:tabs>
        <w:rPr>
          <w:b/>
          <w:bCs/>
        </w:rPr>
      </w:pPr>
      <w:r>
        <w:rPr>
          <w:rFonts w:asciiTheme="minorEastAsia" w:hAnsiTheme="minorEastAsia"/>
          <w:b/>
          <w:bCs/>
          <w:szCs w:val="24"/>
        </w:rPr>
        <w:fldChar w:fldCharType="begin"/>
      </w:r>
      <w:r>
        <w:rPr>
          <w:rFonts w:asciiTheme="minorEastAsia" w:hAnsiTheme="minorEastAsia"/>
          <w:b/>
          <w:bCs/>
          <w:szCs w:val="24"/>
        </w:rPr>
        <w:instrText xml:space="preserve"> HYPERLINK \l _Toc12287 </w:instrText>
      </w:r>
      <w:r>
        <w:rPr>
          <w:rFonts w:asciiTheme="minorEastAsia" w:hAnsiTheme="minorEastAsia"/>
          <w:b/>
          <w:bCs/>
          <w:szCs w:val="24"/>
        </w:rPr>
        <w:fldChar w:fldCharType="separate"/>
      </w:r>
      <w:r>
        <w:rPr>
          <w:rFonts w:hint="eastAsia" w:asciiTheme="minorEastAsia" w:hAnsiTheme="minorEastAsia" w:eastAsiaTheme="minorEastAsia"/>
          <w:b/>
          <w:bCs/>
        </w:rPr>
        <w:t xml:space="preserve">第七章 </w:t>
      </w:r>
      <w:r>
        <w:rPr>
          <w:rFonts w:hint="eastAsia" w:asciiTheme="minorEastAsia" w:hAnsiTheme="minorEastAsia" w:eastAsiaTheme="minorEastAsia"/>
          <w:b/>
          <w:bCs/>
          <w:lang w:val="en-US" w:eastAsia="zh-CN"/>
        </w:rPr>
        <w:t xml:space="preserve"> </w:t>
      </w:r>
      <w:r>
        <w:rPr>
          <w:rFonts w:hint="eastAsia" w:ascii="宋体" w:hAnsi="宋体" w:eastAsia="宋体"/>
          <w:b/>
          <w:bCs/>
        </w:rPr>
        <w:t>政府采购</w:t>
      </w:r>
      <w:r>
        <w:rPr>
          <w:rFonts w:hint="eastAsia" w:asciiTheme="minorEastAsia" w:hAnsiTheme="minorEastAsia" w:eastAsiaTheme="minorEastAsia"/>
          <w:b/>
          <w:bCs/>
        </w:rPr>
        <w:t>供应</w:t>
      </w:r>
      <w:r>
        <w:rPr>
          <w:rFonts w:hint="eastAsia" w:ascii="宋体" w:hAnsi="宋体" w:eastAsia="宋体"/>
          <w:b/>
          <w:bCs/>
        </w:rPr>
        <w:t>商质疑函范本</w:t>
      </w:r>
      <w:r>
        <w:rPr>
          <w:b/>
          <w:bCs/>
        </w:rPr>
        <w:tab/>
      </w:r>
      <w:r>
        <w:rPr>
          <w:b/>
          <w:bCs/>
        </w:rPr>
        <w:fldChar w:fldCharType="begin"/>
      </w:r>
      <w:r>
        <w:rPr>
          <w:b/>
          <w:bCs/>
        </w:rPr>
        <w:instrText xml:space="preserve"> PAGEREF _Toc12287 \h </w:instrText>
      </w:r>
      <w:r>
        <w:rPr>
          <w:b/>
          <w:bCs/>
        </w:rPr>
        <w:fldChar w:fldCharType="separate"/>
      </w:r>
      <w:r>
        <w:rPr>
          <w:b/>
          <w:bCs/>
        </w:rPr>
        <w:t>49</w:t>
      </w:r>
      <w:r>
        <w:rPr>
          <w:b/>
          <w:bCs/>
        </w:rPr>
        <w:fldChar w:fldCharType="end"/>
      </w:r>
      <w:r>
        <w:rPr>
          <w:rFonts w:asciiTheme="minorEastAsia" w:hAnsiTheme="minorEastAsia"/>
          <w:b/>
          <w:bCs/>
          <w:szCs w:val="24"/>
        </w:rPr>
        <w:fldChar w:fldCharType="end"/>
      </w:r>
    </w:p>
    <w:p>
      <w:pPr>
        <w:pStyle w:val="17"/>
        <w:tabs>
          <w:tab w:val="right" w:leader="dot" w:pos="8296"/>
        </w:tabs>
        <w:rPr>
          <w:rFonts w:asciiTheme="minorEastAsia" w:hAnsiTheme="minorEastAsia"/>
          <w:b/>
          <w:sz w:val="32"/>
        </w:rPr>
      </w:pPr>
      <w:r>
        <w:rPr>
          <w:rFonts w:asciiTheme="minorEastAsia" w:hAnsiTheme="minorEastAsia"/>
          <w:b/>
          <w:bCs/>
          <w:szCs w:val="24"/>
        </w:rPr>
        <w:fldChar w:fldCharType="end"/>
      </w:r>
    </w:p>
    <w:p>
      <w:pPr>
        <w:spacing w:line="360" w:lineRule="auto"/>
        <w:jc w:val="center"/>
        <w:outlineLvl w:val="1"/>
        <w:rPr>
          <w:rFonts w:asciiTheme="minorEastAsia" w:hAnsiTheme="minorEastAsia" w:eastAsiaTheme="minorEastAsia"/>
          <w:b/>
          <w:sz w:val="28"/>
        </w:rPr>
        <w:sectPr>
          <w:headerReference r:id="rId3" w:type="default"/>
          <w:footerReference r:id="rId4" w:type="default"/>
          <w:pgSz w:w="11907" w:h="16840"/>
          <w:pgMar w:top="1474" w:right="1814" w:bottom="1474" w:left="1814" w:header="851" w:footer="992" w:gutter="0"/>
          <w:cols w:space="720" w:num="1"/>
          <w:docGrid w:linePitch="462" w:charSpace="0"/>
        </w:sectPr>
      </w:pPr>
    </w:p>
    <w:p>
      <w:pPr>
        <w:spacing w:line="360" w:lineRule="auto"/>
        <w:jc w:val="center"/>
        <w:outlineLvl w:val="1"/>
        <w:rPr>
          <w:rFonts w:hint="eastAsia" w:asciiTheme="minorEastAsia" w:hAnsiTheme="minorEastAsia" w:eastAsiaTheme="minorEastAsia"/>
          <w:b/>
          <w:sz w:val="28"/>
          <w:lang w:eastAsia="zh-CN"/>
        </w:rPr>
      </w:pPr>
      <w:bookmarkStart w:id="1" w:name="_Toc20437"/>
      <w:r>
        <w:rPr>
          <w:rFonts w:hint="eastAsia" w:asciiTheme="minorEastAsia" w:hAnsiTheme="minorEastAsia" w:eastAsiaTheme="minorEastAsia"/>
          <w:b/>
          <w:sz w:val="28"/>
        </w:rPr>
        <w:t xml:space="preserve">第一章 </w:t>
      </w:r>
      <w:r>
        <w:rPr>
          <w:rFonts w:asciiTheme="minorEastAsia" w:hAnsiTheme="minorEastAsia" w:eastAsiaTheme="minorEastAsia"/>
          <w:b/>
          <w:sz w:val="28"/>
        </w:rPr>
        <w:t xml:space="preserve"> </w:t>
      </w:r>
      <w:bookmarkEnd w:id="1"/>
      <w:r>
        <w:rPr>
          <w:rFonts w:hint="eastAsia" w:asciiTheme="minorEastAsia" w:hAnsiTheme="minorEastAsia" w:eastAsiaTheme="minorEastAsia"/>
          <w:b/>
          <w:sz w:val="28"/>
          <w:lang w:eastAsia="zh-CN"/>
        </w:rPr>
        <w:t>磋商公告</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b/>
          <w:bCs/>
          <w:i w:val="0"/>
          <w:iCs w:val="0"/>
          <w:caps w:val="0"/>
          <w:color w:val="333333"/>
          <w:spacing w:val="0"/>
          <w:sz w:val="44"/>
          <w:szCs w:val="44"/>
          <w:highlight w:val="none"/>
          <w:shd w:val="clear" w:fill="FFFFFF"/>
          <w:lang w:val="en-US" w:eastAsia="zh-CN"/>
        </w:rPr>
      </w:pPr>
      <w:r>
        <w:rPr>
          <w:rFonts w:hint="eastAsia" w:ascii="宋体" w:hAnsi="宋体" w:eastAsia="宋体" w:cs="宋体"/>
          <w:b/>
          <w:bCs/>
          <w:i w:val="0"/>
          <w:iCs w:val="0"/>
          <w:caps w:val="0"/>
          <w:color w:val="333333"/>
          <w:spacing w:val="0"/>
          <w:sz w:val="44"/>
          <w:szCs w:val="44"/>
          <w:highlight w:val="none"/>
          <w:shd w:val="clear" w:fill="FFFFFF"/>
          <w:lang w:val="en-US" w:eastAsia="zh-CN"/>
        </w:rPr>
        <w:t>巢湖市出租汽车充电站建设项目设计（二次）竞争性磋商公告</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宋体" w:hAnsi="宋体" w:eastAsia="宋体" w:cs="宋体"/>
          <w:b/>
          <w:bCs/>
          <w:i w:val="0"/>
          <w:iCs w:val="0"/>
          <w:caps w:val="0"/>
          <w:color w:val="333333"/>
          <w:spacing w:val="0"/>
          <w:sz w:val="44"/>
          <w:szCs w:val="44"/>
          <w:highlight w:val="none"/>
          <w:shd w:val="clear" w:fill="FFFFFF"/>
          <w:lang w:val="en-US" w:eastAsia="zh-CN"/>
        </w:rPr>
      </w:pP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微软雅黑" w:hAnsi="微软雅黑" w:eastAsia="微软雅黑" w:cs="微软雅黑"/>
          <w:b w:val="0"/>
          <w:bCs w:val="0"/>
          <w:i w:val="0"/>
          <w:iCs w:val="0"/>
          <w:caps w:val="0"/>
          <w:color w:val="333333"/>
          <w:spacing w:val="0"/>
          <w:sz w:val="28"/>
          <w:szCs w:val="28"/>
          <w:highlight w:val="none"/>
        </w:rPr>
      </w:pPr>
      <w:r>
        <w:rPr>
          <w:rFonts w:ascii="黑体" w:hAnsi="宋体" w:eastAsia="黑体" w:cs="黑体"/>
          <w:b w:val="0"/>
          <w:bCs w:val="0"/>
          <w:i w:val="0"/>
          <w:iCs w:val="0"/>
          <w:caps w:val="0"/>
          <w:color w:val="333333"/>
          <w:spacing w:val="0"/>
          <w:sz w:val="28"/>
          <w:szCs w:val="28"/>
          <w:highlight w:val="none"/>
          <w:shd w:val="clear" w:fill="FFFFFF"/>
        </w:rPr>
        <w:t>一、项目基本情况</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560"/>
        <w:jc w:val="both"/>
        <w:textAlignment w:val="auto"/>
        <w:rPr>
          <w:rFonts w:hint="default" w:ascii="仿宋" w:hAnsi="仿宋" w:eastAsia="仿宋" w:cs="仿宋"/>
          <w:i w:val="0"/>
          <w:iCs w:val="0"/>
          <w:caps w:val="0"/>
          <w:color w:val="333333"/>
          <w:spacing w:val="0"/>
          <w:sz w:val="28"/>
          <w:szCs w:val="28"/>
          <w:highlight w:val="none"/>
          <w:u w:val="none"/>
          <w:shd w:val="clear" w:fill="FFFFFF"/>
          <w:lang w:val="en-US" w:eastAsia="zh-CN"/>
        </w:rPr>
      </w:pPr>
      <w:r>
        <w:rPr>
          <w:rFonts w:hint="eastAsia" w:ascii="仿宋" w:hAnsi="仿宋" w:eastAsia="仿宋" w:cs="仿宋"/>
          <w:i w:val="0"/>
          <w:iCs w:val="0"/>
          <w:caps w:val="0"/>
          <w:color w:val="333333"/>
          <w:spacing w:val="0"/>
          <w:sz w:val="28"/>
          <w:szCs w:val="28"/>
          <w:highlight w:val="none"/>
          <w:u w:val="none"/>
          <w:shd w:val="clear" w:fill="FFFFFF"/>
        </w:rPr>
        <w:t>项目编号：</w:t>
      </w:r>
      <w:r>
        <w:rPr>
          <w:rFonts w:hint="eastAsia" w:ascii="仿宋" w:hAnsi="仿宋" w:eastAsia="仿宋" w:cs="仿宋"/>
          <w:i w:val="0"/>
          <w:iCs w:val="0"/>
          <w:caps w:val="0"/>
          <w:color w:val="333333"/>
          <w:spacing w:val="0"/>
          <w:sz w:val="28"/>
          <w:szCs w:val="28"/>
          <w:highlight w:val="none"/>
          <w:u w:val="none"/>
          <w:shd w:val="clear" w:fill="FFFFFF"/>
          <w:lang w:val="en-US" w:eastAsia="zh-CN"/>
        </w:rPr>
        <w:t>2024AHTS0017</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560"/>
        <w:jc w:val="both"/>
        <w:textAlignment w:val="auto"/>
        <w:rPr>
          <w:rFonts w:hint="eastAsia" w:ascii="仿宋" w:hAnsi="仿宋" w:eastAsia="仿宋" w:cs="仿宋"/>
          <w:i w:val="0"/>
          <w:iCs w:val="0"/>
          <w:caps w:val="0"/>
          <w:color w:val="333333"/>
          <w:spacing w:val="0"/>
          <w:sz w:val="28"/>
          <w:szCs w:val="28"/>
          <w:highlight w:val="none"/>
          <w:u w:val="none"/>
          <w:shd w:val="clear" w:fill="FFFFFF"/>
          <w:lang w:eastAsia="zh-CN"/>
        </w:rPr>
      </w:pPr>
      <w:r>
        <w:rPr>
          <w:rFonts w:hint="eastAsia" w:ascii="仿宋" w:hAnsi="仿宋" w:eastAsia="仿宋" w:cs="仿宋"/>
          <w:i w:val="0"/>
          <w:iCs w:val="0"/>
          <w:caps w:val="0"/>
          <w:color w:val="333333"/>
          <w:spacing w:val="0"/>
          <w:sz w:val="28"/>
          <w:szCs w:val="28"/>
          <w:highlight w:val="none"/>
          <w:u w:val="none"/>
          <w:shd w:val="clear" w:fill="FFFFFF"/>
        </w:rPr>
        <w:t>项目名称：</w:t>
      </w:r>
      <w:r>
        <w:rPr>
          <w:rFonts w:hint="eastAsia" w:ascii="仿宋" w:hAnsi="仿宋" w:eastAsia="仿宋" w:cs="仿宋"/>
          <w:i w:val="0"/>
          <w:iCs w:val="0"/>
          <w:caps w:val="0"/>
          <w:color w:val="333333"/>
          <w:spacing w:val="0"/>
          <w:sz w:val="28"/>
          <w:szCs w:val="28"/>
          <w:highlight w:val="none"/>
          <w:u w:val="none"/>
          <w:shd w:val="clear" w:fill="FFFFFF"/>
          <w:lang w:eastAsia="zh-CN"/>
        </w:rPr>
        <w:t>巢湖市出租汽车充电站建设项目设计（二次）</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560"/>
        <w:jc w:val="both"/>
        <w:textAlignment w:val="auto"/>
        <w:rPr>
          <w:rFonts w:hint="eastAsia" w:ascii="仿宋" w:hAnsi="仿宋" w:eastAsia="仿宋" w:cs="仿宋"/>
          <w:i w:val="0"/>
          <w:iCs w:val="0"/>
          <w:caps w:val="0"/>
          <w:color w:val="333333"/>
          <w:spacing w:val="0"/>
          <w:sz w:val="28"/>
          <w:szCs w:val="28"/>
          <w:highlight w:val="none"/>
          <w:u w:val="none"/>
          <w:shd w:val="clear" w:fill="FFFFFF"/>
        </w:rPr>
      </w:pPr>
      <w:r>
        <w:rPr>
          <w:rFonts w:hint="eastAsia" w:ascii="仿宋" w:hAnsi="仿宋" w:eastAsia="仿宋" w:cs="仿宋"/>
          <w:i w:val="0"/>
          <w:iCs w:val="0"/>
          <w:caps w:val="0"/>
          <w:color w:val="333333"/>
          <w:spacing w:val="0"/>
          <w:sz w:val="28"/>
          <w:szCs w:val="28"/>
          <w:highlight w:val="none"/>
          <w:u w:val="none"/>
          <w:shd w:val="clear" w:fill="FFFFFF"/>
        </w:rPr>
        <w:t>采购方式：竞争性磋商</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560"/>
        <w:jc w:val="both"/>
        <w:textAlignment w:val="auto"/>
        <w:rPr>
          <w:rFonts w:hint="eastAsia" w:ascii="仿宋" w:hAnsi="仿宋" w:eastAsia="仿宋" w:cs="仿宋"/>
          <w:i w:val="0"/>
          <w:iCs w:val="0"/>
          <w:caps w:val="0"/>
          <w:color w:val="333333"/>
          <w:spacing w:val="0"/>
          <w:sz w:val="28"/>
          <w:szCs w:val="28"/>
          <w:highlight w:val="none"/>
          <w:u w:val="none"/>
          <w:shd w:val="clear" w:fill="FFFFFF"/>
        </w:rPr>
      </w:pPr>
      <w:r>
        <w:rPr>
          <w:rFonts w:hint="eastAsia" w:ascii="仿宋" w:hAnsi="仿宋" w:eastAsia="仿宋" w:cs="仿宋"/>
          <w:i w:val="0"/>
          <w:iCs w:val="0"/>
          <w:caps w:val="0"/>
          <w:color w:val="333333"/>
          <w:spacing w:val="0"/>
          <w:sz w:val="28"/>
          <w:szCs w:val="28"/>
          <w:highlight w:val="none"/>
          <w:u w:val="none"/>
          <w:shd w:val="clear" w:fill="FFFFFF"/>
        </w:rPr>
        <w:t>预算金额：</w:t>
      </w:r>
      <w:r>
        <w:rPr>
          <w:rFonts w:hint="eastAsia" w:ascii="仿宋" w:hAnsi="仿宋" w:eastAsia="仿宋" w:cs="仿宋"/>
          <w:i w:val="0"/>
          <w:iCs w:val="0"/>
          <w:caps w:val="0"/>
          <w:color w:val="333333"/>
          <w:spacing w:val="0"/>
          <w:sz w:val="28"/>
          <w:szCs w:val="28"/>
          <w:highlight w:val="none"/>
          <w:u w:val="none"/>
          <w:shd w:val="clear" w:fill="FFFFFF"/>
          <w:lang w:val="en-US" w:eastAsia="zh-CN"/>
        </w:rPr>
        <w:t>7.00万元</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560"/>
        <w:jc w:val="both"/>
        <w:textAlignment w:val="auto"/>
        <w:rPr>
          <w:rFonts w:hint="eastAsia" w:ascii="仿宋" w:hAnsi="仿宋" w:eastAsia="仿宋" w:cs="仿宋"/>
          <w:i w:val="0"/>
          <w:iCs w:val="0"/>
          <w:caps w:val="0"/>
          <w:color w:val="333333"/>
          <w:spacing w:val="0"/>
          <w:sz w:val="28"/>
          <w:szCs w:val="28"/>
          <w:highlight w:val="none"/>
          <w:u w:val="none"/>
          <w:shd w:val="clear" w:fill="FFFFFF"/>
        </w:rPr>
      </w:pPr>
      <w:r>
        <w:rPr>
          <w:rFonts w:hint="eastAsia" w:ascii="仿宋" w:hAnsi="仿宋" w:eastAsia="仿宋" w:cs="仿宋"/>
          <w:i w:val="0"/>
          <w:iCs w:val="0"/>
          <w:caps w:val="0"/>
          <w:color w:val="333333"/>
          <w:spacing w:val="0"/>
          <w:sz w:val="28"/>
          <w:szCs w:val="28"/>
          <w:highlight w:val="none"/>
          <w:u w:val="none"/>
          <w:shd w:val="clear" w:fill="FFFFFF"/>
        </w:rPr>
        <w:t>最高限价：</w:t>
      </w:r>
      <w:r>
        <w:rPr>
          <w:rFonts w:hint="eastAsia" w:ascii="仿宋" w:hAnsi="仿宋" w:eastAsia="仿宋" w:cs="仿宋"/>
          <w:i w:val="0"/>
          <w:iCs w:val="0"/>
          <w:caps w:val="0"/>
          <w:color w:val="333333"/>
          <w:spacing w:val="0"/>
          <w:sz w:val="28"/>
          <w:szCs w:val="28"/>
          <w:highlight w:val="none"/>
          <w:u w:val="none"/>
          <w:shd w:val="clear" w:fill="FFFFFF"/>
          <w:lang w:val="en-US" w:eastAsia="zh-CN"/>
        </w:rPr>
        <w:t>7.00万元</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560"/>
        <w:jc w:val="both"/>
        <w:textAlignment w:val="auto"/>
        <w:rPr>
          <w:rFonts w:hint="eastAsia" w:ascii="仿宋" w:hAnsi="仿宋" w:eastAsia="仿宋" w:cs="仿宋"/>
          <w:i w:val="0"/>
          <w:iCs w:val="0"/>
          <w:caps w:val="0"/>
          <w:color w:val="333333"/>
          <w:spacing w:val="0"/>
          <w:sz w:val="28"/>
          <w:szCs w:val="28"/>
          <w:highlight w:val="none"/>
          <w:u w:val="none"/>
          <w:shd w:val="clear" w:fill="FFFFFF"/>
        </w:rPr>
      </w:pPr>
      <w:r>
        <w:rPr>
          <w:rFonts w:hint="eastAsia" w:ascii="仿宋" w:hAnsi="仿宋" w:eastAsia="仿宋" w:cs="仿宋"/>
          <w:i w:val="0"/>
          <w:iCs w:val="0"/>
          <w:caps w:val="0"/>
          <w:color w:val="333333"/>
          <w:spacing w:val="0"/>
          <w:sz w:val="28"/>
          <w:szCs w:val="28"/>
          <w:highlight w:val="none"/>
          <w:u w:val="none"/>
          <w:shd w:val="clear" w:fill="FFFFFF"/>
        </w:rPr>
        <w:t>采购需求：</w:t>
      </w:r>
      <w:r>
        <w:rPr>
          <w:rFonts w:hint="eastAsia" w:ascii="仿宋" w:hAnsi="仿宋" w:eastAsia="仿宋" w:cs="仿宋"/>
          <w:i w:val="0"/>
          <w:iCs w:val="0"/>
          <w:caps w:val="0"/>
          <w:color w:val="333333"/>
          <w:spacing w:val="0"/>
          <w:sz w:val="28"/>
          <w:szCs w:val="28"/>
          <w:highlight w:val="none"/>
          <w:u w:val="none"/>
          <w:shd w:val="clear" w:fill="FFFFFF"/>
          <w:lang w:eastAsia="zh-CN"/>
        </w:rPr>
        <w:t>巢湖市出租汽车充电站建设项目设计</w:t>
      </w:r>
      <w:r>
        <w:rPr>
          <w:rFonts w:hint="eastAsia" w:ascii="仿宋" w:hAnsi="仿宋" w:eastAsia="仿宋" w:cs="仿宋"/>
          <w:i w:val="0"/>
          <w:iCs w:val="0"/>
          <w:caps w:val="0"/>
          <w:color w:val="333333"/>
          <w:spacing w:val="0"/>
          <w:sz w:val="28"/>
          <w:szCs w:val="28"/>
          <w:highlight w:val="none"/>
          <w:u w:val="none"/>
          <w:shd w:val="clear" w:fill="FFFFFF"/>
          <w:lang w:val="en-US" w:eastAsia="zh-CN"/>
        </w:rPr>
        <w:t>，设计内容包括但不限于</w:t>
      </w:r>
      <w:r>
        <w:rPr>
          <w:rFonts w:ascii="仿宋" w:hAnsi="仿宋" w:eastAsia="仿宋" w:cs="仿宋"/>
          <w:i w:val="0"/>
          <w:iCs w:val="0"/>
          <w:caps w:val="0"/>
          <w:color w:val="333333"/>
          <w:spacing w:val="0"/>
          <w:sz w:val="28"/>
          <w:szCs w:val="28"/>
          <w:shd w:val="clear" w:fill="FFFFFF"/>
        </w:rPr>
        <w:t>新建居巢经开区前进路公交首末站充电站</w:t>
      </w:r>
      <w:r>
        <w:rPr>
          <w:rFonts w:hint="eastAsia" w:ascii="仿宋" w:hAnsi="仿宋" w:eastAsia="仿宋" w:cs="仿宋"/>
          <w:i w:val="0"/>
          <w:iCs w:val="0"/>
          <w:caps w:val="0"/>
          <w:color w:val="333333"/>
          <w:spacing w:val="0"/>
          <w:sz w:val="28"/>
          <w:szCs w:val="28"/>
          <w:shd w:val="clear" w:fill="FFFFFF"/>
          <w:lang w:eastAsia="zh-CN"/>
        </w:rPr>
        <w:t>（</w:t>
      </w:r>
      <w:r>
        <w:rPr>
          <w:rFonts w:hint="eastAsia" w:ascii="仿宋" w:hAnsi="仿宋" w:eastAsia="仿宋" w:cs="仿宋"/>
          <w:i w:val="0"/>
          <w:iCs w:val="0"/>
          <w:caps w:val="0"/>
          <w:color w:val="333333"/>
          <w:spacing w:val="0"/>
          <w:sz w:val="28"/>
          <w:szCs w:val="28"/>
          <w:shd w:val="clear" w:fill="FFFFFF"/>
        </w:rPr>
        <w:t>主要包括</w:t>
      </w:r>
      <w:r>
        <w:rPr>
          <w:rFonts w:ascii="仿宋" w:hAnsi="仿宋" w:eastAsia="仿宋" w:cs="仿宋"/>
          <w:i w:val="0"/>
          <w:iCs w:val="0"/>
          <w:caps w:val="0"/>
          <w:color w:val="333333"/>
          <w:spacing w:val="0"/>
          <w:sz w:val="28"/>
          <w:szCs w:val="28"/>
          <w:shd w:val="clear" w:fill="FFFFFF"/>
        </w:rPr>
        <w:t>土石方工程</w:t>
      </w:r>
      <w:r>
        <w:rPr>
          <w:rFonts w:hint="eastAsia" w:ascii="仿宋" w:hAnsi="仿宋" w:eastAsia="仿宋" w:cs="仿宋"/>
          <w:i w:val="0"/>
          <w:iCs w:val="0"/>
          <w:caps w:val="0"/>
          <w:color w:val="333333"/>
          <w:spacing w:val="0"/>
          <w:sz w:val="28"/>
          <w:szCs w:val="28"/>
          <w:shd w:val="clear" w:fill="FFFFFF"/>
          <w:lang w:val="en-US" w:eastAsia="zh-CN"/>
        </w:rPr>
        <w:t>约</w:t>
      </w:r>
      <w:r>
        <w:rPr>
          <w:rFonts w:ascii="仿宋" w:hAnsi="仿宋" w:eastAsia="仿宋" w:cs="仿宋"/>
          <w:i w:val="0"/>
          <w:iCs w:val="0"/>
          <w:caps w:val="0"/>
          <w:color w:val="333333"/>
          <w:spacing w:val="0"/>
          <w:sz w:val="28"/>
          <w:szCs w:val="28"/>
          <w:shd w:val="clear" w:fill="FFFFFF"/>
        </w:rPr>
        <w:t>200立方米、混凝土场地恢复</w:t>
      </w:r>
      <w:r>
        <w:rPr>
          <w:rFonts w:hint="eastAsia" w:ascii="仿宋" w:hAnsi="仿宋" w:eastAsia="仿宋" w:cs="仿宋"/>
          <w:i w:val="0"/>
          <w:iCs w:val="0"/>
          <w:caps w:val="0"/>
          <w:color w:val="333333"/>
          <w:spacing w:val="0"/>
          <w:sz w:val="28"/>
          <w:szCs w:val="28"/>
          <w:shd w:val="clear" w:fill="FFFFFF"/>
          <w:lang w:val="en-US" w:eastAsia="zh-CN"/>
        </w:rPr>
        <w:t>约</w:t>
      </w:r>
      <w:r>
        <w:rPr>
          <w:rFonts w:ascii="仿宋" w:hAnsi="仿宋" w:eastAsia="仿宋" w:cs="仿宋"/>
          <w:i w:val="0"/>
          <w:iCs w:val="0"/>
          <w:caps w:val="0"/>
          <w:color w:val="333333"/>
          <w:spacing w:val="0"/>
          <w:sz w:val="28"/>
          <w:szCs w:val="28"/>
          <w:shd w:val="clear" w:fill="FFFFFF"/>
        </w:rPr>
        <w:t>400平米、电缆沟工程</w:t>
      </w:r>
      <w:r>
        <w:rPr>
          <w:rFonts w:hint="eastAsia" w:ascii="仿宋" w:hAnsi="仿宋" w:eastAsia="仿宋" w:cs="仿宋"/>
          <w:i w:val="0"/>
          <w:iCs w:val="0"/>
          <w:caps w:val="0"/>
          <w:color w:val="333333"/>
          <w:spacing w:val="0"/>
          <w:sz w:val="28"/>
          <w:szCs w:val="28"/>
          <w:shd w:val="clear" w:fill="FFFFFF"/>
          <w:lang w:val="en-US" w:eastAsia="zh-CN"/>
        </w:rPr>
        <w:t>约</w:t>
      </w:r>
      <w:r>
        <w:rPr>
          <w:rFonts w:ascii="仿宋" w:hAnsi="仿宋" w:eastAsia="仿宋" w:cs="仿宋"/>
          <w:i w:val="0"/>
          <w:iCs w:val="0"/>
          <w:caps w:val="0"/>
          <w:color w:val="333333"/>
          <w:spacing w:val="0"/>
          <w:sz w:val="28"/>
          <w:szCs w:val="28"/>
          <w:shd w:val="clear" w:fill="FFFFFF"/>
        </w:rPr>
        <w:t>150米、膜结构工程</w:t>
      </w:r>
      <w:r>
        <w:rPr>
          <w:rFonts w:hint="eastAsia" w:ascii="仿宋" w:hAnsi="仿宋" w:eastAsia="仿宋" w:cs="仿宋"/>
          <w:i w:val="0"/>
          <w:iCs w:val="0"/>
          <w:caps w:val="0"/>
          <w:color w:val="333333"/>
          <w:spacing w:val="0"/>
          <w:sz w:val="28"/>
          <w:szCs w:val="28"/>
          <w:shd w:val="clear" w:fill="FFFFFF"/>
          <w:lang w:val="en-US" w:eastAsia="zh-CN"/>
        </w:rPr>
        <w:t>约</w:t>
      </w:r>
      <w:r>
        <w:rPr>
          <w:rFonts w:ascii="仿宋" w:hAnsi="仿宋" w:eastAsia="仿宋" w:cs="仿宋"/>
          <w:i w:val="0"/>
          <w:iCs w:val="0"/>
          <w:caps w:val="0"/>
          <w:color w:val="333333"/>
          <w:spacing w:val="0"/>
          <w:sz w:val="28"/>
          <w:szCs w:val="28"/>
          <w:shd w:val="clear" w:fill="FFFFFF"/>
        </w:rPr>
        <w:t>600平米、充电桩</w:t>
      </w:r>
      <w:r>
        <w:rPr>
          <w:rFonts w:hint="eastAsia" w:ascii="仿宋" w:hAnsi="仿宋" w:eastAsia="仿宋" w:cs="仿宋"/>
          <w:i w:val="0"/>
          <w:iCs w:val="0"/>
          <w:caps w:val="0"/>
          <w:color w:val="333333"/>
          <w:spacing w:val="0"/>
          <w:sz w:val="28"/>
          <w:szCs w:val="28"/>
          <w:shd w:val="clear" w:fill="FFFFFF"/>
          <w:lang w:val="en-US" w:eastAsia="zh-CN"/>
        </w:rPr>
        <w:t>约</w:t>
      </w:r>
      <w:r>
        <w:rPr>
          <w:rFonts w:ascii="仿宋" w:hAnsi="仿宋" w:eastAsia="仿宋" w:cs="仿宋"/>
          <w:i w:val="0"/>
          <w:iCs w:val="0"/>
          <w:caps w:val="0"/>
          <w:color w:val="333333"/>
          <w:spacing w:val="0"/>
          <w:sz w:val="28"/>
          <w:szCs w:val="28"/>
          <w:shd w:val="clear" w:fill="FFFFFF"/>
        </w:rPr>
        <w:t>10座、供电工程等电力建设设施</w:t>
      </w:r>
      <w:r>
        <w:rPr>
          <w:rFonts w:hint="eastAsia" w:ascii="仿宋" w:hAnsi="仿宋" w:eastAsia="仿宋" w:cs="仿宋"/>
          <w:i w:val="0"/>
          <w:iCs w:val="0"/>
          <w:caps w:val="0"/>
          <w:color w:val="333333"/>
          <w:spacing w:val="0"/>
          <w:sz w:val="28"/>
          <w:szCs w:val="28"/>
          <w:shd w:val="clear" w:fill="FFFFFF"/>
          <w:lang w:eastAsia="zh-CN"/>
        </w:rPr>
        <w:t>）、</w:t>
      </w:r>
      <w:r>
        <w:rPr>
          <w:rFonts w:hint="eastAsia" w:ascii="仿宋" w:hAnsi="仿宋" w:eastAsia="仿宋" w:cs="仿宋"/>
          <w:i w:val="0"/>
          <w:iCs w:val="0"/>
          <w:caps w:val="0"/>
          <w:color w:val="333333"/>
          <w:spacing w:val="0"/>
          <w:sz w:val="28"/>
          <w:szCs w:val="28"/>
          <w:shd w:val="clear" w:fill="FFFFFF"/>
        </w:rPr>
        <w:t>新建沐桥公交首末站充电站</w:t>
      </w:r>
      <w:r>
        <w:rPr>
          <w:rFonts w:hint="eastAsia" w:ascii="仿宋" w:hAnsi="仿宋" w:eastAsia="仿宋" w:cs="仿宋"/>
          <w:i w:val="0"/>
          <w:iCs w:val="0"/>
          <w:caps w:val="0"/>
          <w:color w:val="333333"/>
          <w:spacing w:val="0"/>
          <w:sz w:val="28"/>
          <w:szCs w:val="28"/>
          <w:shd w:val="clear" w:fill="FFFFFF"/>
          <w:lang w:eastAsia="zh-CN"/>
        </w:rPr>
        <w:t>（</w:t>
      </w:r>
      <w:r>
        <w:rPr>
          <w:rFonts w:hint="eastAsia" w:ascii="仿宋" w:hAnsi="仿宋" w:eastAsia="仿宋" w:cs="仿宋"/>
          <w:i w:val="0"/>
          <w:iCs w:val="0"/>
          <w:caps w:val="0"/>
          <w:color w:val="333333"/>
          <w:spacing w:val="0"/>
          <w:sz w:val="28"/>
          <w:szCs w:val="28"/>
          <w:shd w:val="clear" w:fill="FFFFFF"/>
        </w:rPr>
        <w:t>主要包括土石方工程</w:t>
      </w:r>
      <w:r>
        <w:rPr>
          <w:rFonts w:hint="eastAsia" w:ascii="仿宋" w:hAnsi="仿宋" w:eastAsia="仿宋" w:cs="仿宋"/>
          <w:i w:val="0"/>
          <w:iCs w:val="0"/>
          <w:caps w:val="0"/>
          <w:color w:val="333333"/>
          <w:spacing w:val="0"/>
          <w:sz w:val="28"/>
          <w:szCs w:val="28"/>
          <w:shd w:val="clear" w:fill="FFFFFF"/>
          <w:lang w:val="en-US" w:eastAsia="zh-CN"/>
        </w:rPr>
        <w:t>约</w:t>
      </w:r>
      <w:r>
        <w:rPr>
          <w:rFonts w:hint="eastAsia" w:ascii="仿宋" w:hAnsi="仿宋" w:eastAsia="仿宋" w:cs="仿宋"/>
          <w:i w:val="0"/>
          <w:iCs w:val="0"/>
          <w:caps w:val="0"/>
          <w:color w:val="333333"/>
          <w:spacing w:val="0"/>
          <w:sz w:val="28"/>
          <w:szCs w:val="28"/>
          <w:shd w:val="clear" w:fill="FFFFFF"/>
        </w:rPr>
        <w:t>80立方米、混凝土场地恢复</w:t>
      </w:r>
      <w:r>
        <w:rPr>
          <w:rFonts w:hint="eastAsia" w:ascii="仿宋" w:hAnsi="仿宋" w:eastAsia="仿宋" w:cs="仿宋"/>
          <w:i w:val="0"/>
          <w:iCs w:val="0"/>
          <w:caps w:val="0"/>
          <w:color w:val="333333"/>
          <w:spacing w:val="0"/>
          <w:sz w:val="28"/>
          <w:szCs w:val="28"/>
          <w:shd w:val="clear" w:fill="FFFFFF"/>
          <w:lang w:val="en-US" w:eastAsia="zh-CN"/>
        </w:rPr>
        <w:t>约</w:t>
      </w:r>
      <w:r>
        <w:rPr>
          <w:rFonts w:hint="eastAsia" w:ascii="仿宋" w:hAnsi="仿宋" w:eastAsia="仿宋" w:cs="仿宋"/>
          <w:i w:val="0"/>
          <w:iCs w:val="0"/>
          <w:caps w:val="0"/>
          <w:color w:val="333333"/>
          <w:spacing w:val="0"/>
          <w:sz w:val="28"/>
          <w:szCs w:val="28"/>
          <w:shd w:val="clear" w:fill="FFFFFF"/>
        </w:rPr>
        <w:t>100平米、电缆沟工程</w:t>
      </w:r>
      <w:r>
        <w:rPr>
          <w:rFonts w:hint="eastAsia" w:ascii="仿宋" w:hAnsi="仿宋" w:eastAsia="仿宋" w:cs="仿宋"/>
          <w:i w:val="0"/>
          <w:iCs w:val="0"/>
          <w:caps w:val="0"/>
          <w:color w:val="333333"/>
          <w:spacing w:val="0"/>
          <w:sz w:val="28"/>
          <w:szCs w:val="28"/>
          <w:shd w:val="clear" w:fill="FFFFFF"/>
          <w:lang w:val="en-US" w:eastAsia="zh-CN"/>
        </w:rPr>
        <w:t>约</w:t>
      </w:r>
      <w:r>
        <w:rPr>
          <w:rFonts w:hint="eastAsia" w:ascii="仿宋" w:hAnsi="仿宋" w:eastAsia="仿宋" w:cs="仿宋"/>
          <w:i w:val="0"/>
          <w:iCs w:val="0"/>
          <w:caps w:val="0"/>
          <w:color w:val="333333"/>
          <w:spacing w:val="0"/>
          <w:sz w:val="28"/>
          <w:szCs w:val="28"/>
          <w:shd w:val="clear" w:fill="FFFFFF"/>
        </w:rPr>
        <w:t>30米、膜结构工程</w:t>
      </w:r>
      <w:r>
        <w:rPr>
          <w:rFonts w:hint="eastAsia" w:ascii="仿宋" w:hAnsi="仿宋" w:eastAsia="仿宋" w:cs="仿宋"/>
          <w:i w:val="0"/>
          <w:iCs w:val="0"/>
          <w:caps w:val="0"/>
          <w:color w:val="333333"/>
          <w:spacing w:val="0"/>
          <w:sz w:val="28"/>
          <w:szCs w:val="28"/>
          <w:shd w:val="clear" w:fill="FFFFFF"/>
          <w:lang w:val="en-US" w:eastAsia="zh-CN"/>
        </w:rPr>
        <w:t>约</w:t>
      </w:r>
      <w:r>
        <w:rPr>
          <w:rFonts w:hint="eastAsia" w:ascii="仿宋" w:hAnsi="仿宋" w:eastAsia="仿宋" w:cs="仿宋"/>
          <w:i w:val="0"/>
          <w:iCs w:val="0"/>
          <w:caps w:val="0"/>
          <w:color w:val="333333"/>
          <w:spacing w:val="0"/>
          <w:sz w:val="28"/>
          <w:szCs w:val="28"/>
          <w:shd w:val="clear" w:fill="FFFFFF"/>
        </w:rPr>
        <w:t>200平米、充电桩</w:t>
      </w:r>
      <w:r>
        <w:rPr>
          <w:rFonts w:hint="eastAsia" w:ascii="仿宋" w:hAnsi="仿宋" w:eastAsia="仿宋" w:cs="仿宋"/>
          <w:i w:val="0"/>
          <w:iCs w:val="0"/>
          <w:caps w:val="0"/>
          <w:color w:val="333333"/>
          <w:spacing w:val="0"/>
          <w:sz w:val="28"/>
          <w:szCs w:val="28"/>
          <w:shd w:val="clear" w:fill="FFFFFF"/>
          <w:lang w:val="en-US" w:eastAsia="zh-CN"/>
        </w:rPr>
        <w:t>约</w:t>
      </w:r>
      <w:r>
        <w:rPr>
          <w:rFonts w:hint="eastAsia" w:ascii="仿宋" w:hAnsi="仿宋" w:eastAsia="仿宋" w:cs="仿宋"/>
          <w:i w:val="0"/>
          <w:iCs w:val="0"/>
          <w:caps w:val="0"/>
          <w:color w:val="333333"/>
          <w:spacing w:val="0"/>
          <w:sz w:val="28"/>
          <w:szCs w:val="28"/>
          <w:shd w:val="clear" w:fill="FFFFFF"/>
        </w:rPr>
        <w:t>2座、供电工程等电力建设设施</w:t>
      </w:r>
      <w:r>
        <w:rPr>
          <w:rFonts w:hint="eastAsia" w:ascii="仿宋" w:hAnsi="仿宋" w:eastAsia="仿宋" w:cs="仿宋"/>
          <w:i w:val="0"/>
          <w:iCs w:val="0"/>
          <w:caps w:val="0"/>
          <w:color w:val="333333"/>
          <w:spacing w:val="0"/>
          <w:sz w:val="28"/>
          <w:szCs w:val="28"/>
          <w:shd w:val="clear" w:fill="FFFFFF"/>
          <w:lang w:eastAsia="zh-CN"/>
        </w:rPr>
        <w:t>）</w:t>
      </w:r>
      <w:r>
        <w:rPr>
          <w:rFonts w:hint="eastAsia" w:ascii="仿宋" w:hAnsi="仿宋" w:eastAsia="仿宋" w:cs="仿宋"/>
          <w:i w:val="0"/>
          <w:iCs w:val="0"/>
          <w:caps w:val="0"/>
          <w:color w:val="333333"/>
          <w:spacing w:val="0"/>
          <w:sz w:val="28"/>
          <w:szCs w:val="28"/>
          <w:shd w:val="clear" w:fill="FFFFFF"/>
          <w:lang w:val="en-US" w:eastAsia="zh-CN"/>
        </w:rPr>
        <w:t>等内容</w:t>
      </w:r>
      <w:r>
        <w:rPr>
          <w:rFonts w:hint="eastAsia" w:ascii="仿宋" w:hAnsi="仿宋" w:eastAsia="仿宋" w:cs="仿宋"/>
          <w:i w:val="0"/>
          <w:iCs w:val="0"/>
          <w:caps w:val="0"/>
          <w:color w:val="333333"/>
          <w:spacing w:val="0"/>
          <w:sz w:val="28"/>
          <w:szCs w:val="28"/>
          <w:highlight w:val="none"/>
          <w:u w:val="none"/>
          <w:shd w:val="clear" w:fill="FFFFFF"/>
        </w:rPr>
        <w:t>，项目建设投资约281万元</w:t>
      </w:r>
      <w:r>
        <w:rPr>
          <w:rFonts w:hint="eastAsia" w:ascii="仿宋" w:hAnsi="仿宋" w:eastAsia="仿宋" w:cs="仿宋"/>
          <w:i w:val="0"/>
          <w:iCs w:val="0"/>
          <w:caps w:val="0"/>
          <w:color w:val="333333"/>
          <w:spacing w:val="0"/>
          <w:sz w:val="28"/>
          <w:szCs w:val="28"/>
          <w:highlight w:val="none"/>
          <w:u w:val="none"/>
          <w:shd w:val="clear" w:fill="FFFFFF"/>
          <w:lang w:eastAsia="zh-CN"/>
        </w:rPr>
        <w:t>，</w:t>
      </w:r>
      <w:r>
        <w:rPr>
          <w:rFonts w:hint="eastAsia" w:ascii="仿宋" w:hAnsi="仿宋" w:eastAsia="仿宋" w:cs="仿宋"/>
          <w:i w:val="0"/>
          <w:iCs w:val="0"/>
          <w:caps w:val="0"/>
          <w:color w:val="333333"/>
          <w:spacing w:val="0"/>
          <w:sz w:val="28"/>
          <w:szCs w:val="28"/>
          <w:highlight w:val="none"/>
          <w:u w:val="none"/>
          <w:shd w:val="clear" w:fill="FFFFFF"/>
        </w:rPr>
        <w:t>详见磋商文件。</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560"/>
        <w:jc w:val="both"/>
        <w:textAlignment w:val="auto"/>
        <w:rPr>
          <w:rFonts w:hint="eastAsia" w:ascii="仿宋" w:hAnsi="仿宋" w:eastAsia="仿宋" w:cs="仿宋"/>
          <w:i w:val="0"/>
          <w:iCs w:val="0"/>
          <w:caps w:val="0"/>
          <w:color w:val="333333"/>
          <w:spacing w:val="0"/>
          <w:sz w:val="28"/>
          <w:szCs w:val="28"/>
          <w:highlight w:val="none"/>
          <w:u w:val="none"/>
          <w:shd w:val="clear" w:fill="FFFFFF"/>
          <w:lang w:eastAsia="zh-CN"/>
        </w:rPr>
      </w:pPr>
      <w:r>
        <w:rPr>
          <w:rFonts w:hint="eastAsia" w:ascii="仿宋" w:hAnsi="仿宋" w:eastAsia="仿宋" w:cs="仿宋"/>
          <w:i w:val="0"/>
          <w:iCs w:val="0"/>
          <w:caps w:val="0"/>
          <w:color w:val="333333"/>
          <w:spacing w:val="0"/>
          <w:sz w:val="28"/>
          <w:szCs w:val="28"/>
          <w:highlight w:val="none"/>
          <w:u w:val="none"/>
          <w:shd w:val="clear" w:fill="FFFFFF"/>
        </w:rPr>
        <w:t>合同履行期限：</w:t>
      </w:r>
      <w:r>
        <w:rPr>
          <w:rFonts w:hint="eastAsia" w:ascii="仿宋" w:hAnsi="仿宋" w:eastAsia="仿宋" w:cs="仿宋"/>
          <w:i w:val="0"/>
          <w:iCs w:val="0"/>
          <w:caps w:val="0"/>
          <w:color w:val="333333"/>
          <w:spacing w:val="0"/>
          <w:sz w:val="28"/>
          <w:szCs w:val="28"/>
          <w:highlight w:val="none"/>
          <w:u w:val="none"/>
          <w:shd w:val="clear" w:fill="FFFFFF"/>
          <w:lang w:val="en-US" w:eastAsia="zh-CN"/>
        </w:rPr>
        <w:t>自合同签订之日起10个日历天内完成方案设计，方案审查通过后10个日历天内提交初步设计文本，初步设计审查通过后10个日历天内提交施工图并通过审查至项目竣工验收合格并移交完毕且质保期满止。</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560"/>
        <w:jc w:val="both"/>
        <w:textAlignment w:val="auto"/>
        <w:rPr>
          <w:rFonts w:hint="eastAsia" w:ascii="仿宋" w:hAnsi="仿宋" w:eastAsia="仿宋" w:cs="仿宋"/>
          <w:i w:val="0"/>
          <w:iCs w:val="0"/>
          <w:caps w:val="0"/>
          <w:color w:val="333333"/>
          <w:spacing w:val="0"/>
          <w:sz w:val="28"/>
          <w:szCs w:val="28"/>
          <w:highlight w:val="none"/>
          <w:shd w:val="clear" w:fill="FFFFFF"/>
        </w:rPr>
      </w:pPr>
      <w:r>
        <w:rPr>
          <w:rFonts w:hint="eastAsia" w:ascii="仿宋" w:hAnsi="仿宋" w:eastAsia="仿宋" w:cs="仿宋"/>
          <w:i w:val="0"/>
          <w:iCs w:val="0"/>
          <w:caps w:val="0"/>
          <w:color w:val="333333"/>
          <w:spacing w:val="0"/>
          <w:sz w:val="28"/>
          <w:szCs w:val="28"/>
          <w:highlight w:val="none"/>
          <w:u w:val="none"/>
          <w:shd w:val="clear" w:fill="FFFFFF"/>
        </w:rPr>
        <w:t>本项目是否接受联合体：否</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微软雅黑" w:hAnsi="微软雅黑" w:eastAsia="微软雅黑" w:cs="微软雅黑"/>
          <w:b w:val="0"/>
          <w:bCs w:val="0"/>
          <w:i w:val="0"/>
          <w:iCs w:val="0"/>
          <w:caps w:val="0"/>
          <w:color w:val="333333"/>
          <w:spacing w:val="0"/>
          <w:sz w:val="28"/>
          <w:szCs w:val="28"/>
          <w:highlight w:val="none"/>
        </w:rPr>
      </w:pPr>
      <w:r>
        <w:rPr>
          <w:rFonts w:hint="eastAsia" w:ascii="黑体" w:hAnsi="宋体" w:eastAsia="黑体" w:cs="黑体"/>
          <w:b w:val="0"/>
          <w:bCs w:val="0"/>
          <w:i w:val="0"/>
          <w:iCs w:val="0"/>
          <w:caps w:val="0"/>
          <w:color w:val="333333"/>
          <w:spacing w:val="0"/>
          <w:sz w:val="28"/>
          <w:szCs w:val="28"/>
          <w:highlight w:val="none"/>
          <w:shd w:val="clear" w:fill="FFFFFF"/>
        </w:rPr>
        <w:t>二、申请人的资格要求</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560"/>
        <w:jc w:val="both"/>
        <w:textAlignment w:val="auto"/>
        <w:rPr>
          <w:rFonts w:hint="eastAsia" w:ascii="仿宋" w:hAnsi="仿宋" w:eastAsia="仿宋" w:cs="仿宋"/>
          <w:i w:val="0"/>
          <w:iCs w:val="0"/>
          <w:caps w:val="0"/>
          <w:color w:val="333333"/>
          <w:spacing w:val="0"/>
          <w:sz w:val="28"/>
          <w:szCs w:val="28"/>
          <w:highlight w:val="none"/>
          <w:u w:val="none"/>
          <w:shd w:val="clear" w:fill="FFFFFF"/>
        </w:rPr>
      </w:pPr>
      <w:r>
        <w:rPr>
          <w:rFonts w:hint="eastAsia" w:ascii="仿宋" w:hAnsi="仿宋" w:eastAsia="仿宋" w:cs="仿宋"/>
          <w:i w:val="0"/>
          <w:iCs w:val="0"/>
          <w:caps w:val="0"/>
          <w:color w:val="333333"/>
          <w:spacing w:val="0"/>
          <w:sz w:val="28"/>
          <w:szCs w:val="28"/>
          <w:highlight w:val="none"/>
          <w:u w:val="none"/>
          <w:shd w:val="clear" w:fill="FFFFFF"/>
        </w:rPr>
        <w:t>1.满足《中华人民共和国政府采购法》第二十二条规定；</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560"/>
        <w:jc w:val="both"/>
        <w:textAlignment w:val="auto"/>
        <w:rPr>
          <w:rFonts w:hint="eastAsia" w:ascii="仿宋" w:hAnsi="仿宋" w:eastAsia="仿宋" w:cs="仿宋"/>
          <w:i w:val="0"/>
          <w:iCs w:val="0"/>
          <w:caps w:val="0"/>
          <w:color w:val="333333"/>
          <w:spacing w:val="0"/>
          <w:sz w:val="28"/>
          <w:szCs w:val="28"/>
          <w:highlight w:val="none"/>
          <w:u w:val="none"/>
          <w:shd w:val="clear" w:fill="FFFFFF"/>
          <w:lang w:eastAsia="zh-CN"/>
        </w:rPr>
      </w:pPr>
      <w:r>
        <w:rPr>
          <w:rFonts w:hint="eastAsia" w:ascii="仿宋" w:hAnsi="仿宋" w:eastAsia="仿宋" w:cs="仿宋"/>
          <w:i w:val="0"/>
          <w:iCs w:val="0"/>
          <w:caps w:val="0"/>
          <w:color w:val="333333"/>
          <w:spacing w:val="0"/>
          <w:sz w:val="28"/>
          <w:szCs w:val="28"/>
          <w:highlight w:val="none"/>
          <w:u w:val="none"/>
          <w:shd w:val="clear" w:fill="FFFFFF"/>
        </w:rPr>
        <w:t>2.落实政府采购政策需满足的资格要求：</w:t>
      </w:r>
      <w:r>
        <w:rPr>
          <w:rFonts w:hint="eastAsia" w:ascii="仿宋" w:hAnsi="仿宋" w:eastAsia="仿宋" w:cs="仿宋"/>
          <w:i w:val="0"/>
          <w:iCs w:val="0"/>
          <w:caps w:val="0"/>
          <w:color w:val="333333"/>
          <w:spacing w:val="0"/>
          <w:sz w:val="28"/>
          <w:szCs w:val="28"/>
          <w:highlight w:val="none"/>
          <w:u w:val="none"/>
          <w:shd w:val="clear" w:fill="FFFFFF"/>
          <w:lang w:val="en-US" w:eastAsia="zh-CN"/>
        </w:rPr>
        <w:t>无</w:t>
      </w:r>
      <w:r>
        <w:rPr>
          <w:rFonts w:hint="eastAsia" w:ascii="仿宋" w:hAnsi="仿宋" w:eastAsia="仿宋" w:cs="仿宋"/>
          <w:i w:val="0"/>
          <w:iCs w:val="0"/>
          <w:caps w:val="0"/>
          <w:color w:val="333333"/>
          <w:spacing w:val="0"/>
          <w:sz w:val="28"/>
          <w:szCs w:val="28"/>
          <w:highlight w:val="none"/>
          <w:u w:val="none"/>
          <w:shd w:val="clear" w:fill="FFFFFF"/>
        </w:rPr>
        <w:t>；</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560"/>
        <w:jc w:val="both"/>
        <w:textAlignment w:val="auto"/>
        <w:rPr>
          <w:rFonts w:hint="eastAsia" w:ascii="仿宋" w:hAnsi="仿宋" w:eastAsia="仿宋" w:cs="仿宋"/>
          <w:i w:val="0"/>
          <w:iCs w:val="0"/>
          <w:caps w:val="0"/>
          <w:color w:val="333333"/>
          <w:spacing w:val="0"/>
          <w:sz w:val="28"/>
          <w:szCs w:val="28"/>
          <w:highlight w:val="none"/>
          <w:u w:val="none"/>
          <w:shd w:val="clear" w:fill="FFFFFF"/>
        </w:rPr>
      </w:pPr>
      <w:r>
        <w:rPr>
          <w:rFonts w:hint="eastAsia" w:ascii="仿宋" w:hAnsi="仿宋" w:eastAsia="仿宋" w:cs="仿宋"/>
          <w:i w:val="0"/>
          <w:iCs w:val="0"/>
          <w:caps w:val="0"/>
          <w:color w:val="333333"/>
          <w:spacing w:val="0"/>
          <w:sz w:val="28"/>
          <w:szCs w:val="28"/>
          <w:highlight w:val="none"/>
          <w:u w:val="none"/>
          <w:shd w:val="clear" w:fill="FFFFFF"/>
        </w:rPr>
        <w:t>3.本项目的特定资格要求：供应商须满足以下资质条件之一：</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560"/>
        <w:jc w:val="both"/>
        <w:textAlignment w:val="auto"/>
        <w:rPr>
          <w:rFonts w:hint="eastAsia" w:ascii="仿宋" w:hAnsi="仿宋" w:eastAsia="仿宋" w:cs="仿宋"/>
          <w:i w:val="0"/>
          <w:iCs w:val="0"/>
          <w:caps w:val="0"/>
          <w:color w:val="333333"/>
          <w:spacing w:val="0"/>
          <w:sz w:val="28"/>
          <w:szCs w:val="28"/>
          <w:highlight w:val="none"/>
          <w:u w:val="none"/>
          <w:shd w:val="clear" w:fill="FFFFFF"/>
          <w:lang w:eastAsia="zh-CN"/>
        </w:rPr>
      </w:pPr>
      <w:r>
        <w:rPr>
          <w:rFonts w:hint="eastAsia" w:ascii="仿宋" w:hAnsi="仿宋" w:eastAsia="仿宋" w:cs="仿宋"/>
          <w:i w:val="0"/>
          <w:iCs w:val="0"/>
          <w:caps w:val="0"/>
          <w:color w:val="333333"/>
          <w:spacing w:val="0"/>
          <w:sz w:val="28"/>
          <w:szCs w:val="28"/>
          <w:highlight w:val="none"/>
          <w:u w:val="none"/>
          <w:shd w:val="clear" w:fill="FFFFFF"/>
          <w:lang w:eastAsia="zh-CN"/>
        </w:rPr>
        <w:t>（</w:t>
      </w:r>
      <w:r>
        <w:rPr>
          <w:rFonts w:hint="eastAsia" w:ascii="仿宋" w:hAnsi="仿宋" w:eastAsia="仿宋" w:cs="仿宋"/>
          <w:i w:val="0"/>
          <w:iCs w:val="0"/>
          <w:caps w:val="0"/>
          <w:color w:val="333333"/>
          <w:spacing w:val="0"/>
          <w:sz w:val="28"/>
          <w:szCs w:val="28"/>
          <w:highlight w:val="none"/>
          <w:u w:val="none"/>
          <w:shd w:val="clear" w:fill="FFFFFF"/>
          <w:lang w:val="en-US" w:eastAsia="zh-CN"/>
        </w:rPr>
        <w:t>1</w:t>
      </w:r>
      <w:r>
        <w:rPr>
          <w:rFonts w:hint="eastAsia" w:ascii="仿宋" w:hAnsi="仿宋" w:eastAsia="仿宋" w:cs="仿宋"/>
          <w:i w:val="0"/>
          <w:iCs w:val="0"/>
          <w:caps w:val="0"/>
          <w:color w:val="333333"/>
          <w:spacing w:val="0"/>
          <w:sz w:val="28"/>
          <w:szCs w:val="28"/>
          <w:highlight w:val="none"/>
          <w:u w:val="none"/>
          <w:shd w:val="clear" w:fill="FFFFFF"/>
          <w:lang w:eastAsia="zh-CN"/>
        </w:rPr>
        <w:t>）建筑行业（建筑工程）专业丙级及以上设计资质；</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560"/>
        <w:jc w:val="both"/>
        <w:textAlignment w:val="auto"/>
        <w:rPr>
          <w:rFonts w:hint="eastAsia" w:ascii="仿宋" w:hAnsi="仿宋" w:eastAsia="仿宋" w:cs="仿宋"/>
          <w:i w:val="0"/>
          <w:iCs w:val="0"/>
          <w:caps w:val="0"/>
          <w:color w:val="333333"/>
          <w:spacing w:val="0"/>
          <w:sz w:val="28"/>
          <w:szCs w:val="28"/>
          <w:highlight w:val="none"/>
          <w:u w:val="none"/>
          <w:shd w:val="clear" w:fill="FFFFFF"/>
          <w:lang w:eastAsia="zh-CN"/>
        </w:rPr>
      </w:pPr>
      <w:r>
        <w:rPr>
          <w:rFonts w:hint="eastAsia" w:ascii="仿宋" w:hAnsi="仿宋" w:eastAsia="仿宋" w:cs="仿宋"/>
          <w:i w:val="0"/>
          <w:iCs w:val="0"/>
          <w:caps w:val="0"/>
          <w:color w:val="333333"/>
          <w:spacing w:val="0"/>
          <w:sz w:val="28"/>
          <w:szCs w:val="28"/>
          <w:highlight w:val="none"/>
          <w:u w:val="none"/>
          <w:shd w:val="clear" w:fill="FFFFFF"/>
          <w:lang w:eastAsia="zh-CN"/>
        </w:rPr>
        <w:t>（</w:t>
      </w:r>
      <w:r>
        <w:rPr>
          <w:rFonts w:hint="eastAsia" w:ascii="仿宋" w:hAnsi="仿宋" w:eastAsia="仿宋" w:cs="仿宋"/>
          <w:i w:val="0"/>
          <w:iCs w:val="0"/>
          <w:caps w:val="0"/>
          <w:color w:val="333333"/>
          <w:spacing w:val="0"/>
          <w:sz w:val="28"/>
          <w:szCs w:val="28"/>
          <w:highlight w:val="none"/>
          <w:u w:val="none"/>
          <w:shd w:val="clear" w:fill="FFFFFF"/>
          <w:lang w:val="en-US" w:eastAsia="zh-CN"/>
        </w:rPr>
        <w:t>2</w:t>
      </w:r>
      <w:r>
        <w:rPr>
          <w:rFonts w:hint="eastAsia" w:ascii="仿宋" w:hAnsi="仿宋" w:eastAsia="仿宋" w:cs="仿宋"/>
          <w:i w:val="0"/>
          <w:iCs w:val="0"/>
          <w:caps w:val="0"/>
          <w:color w:val="333333"/>
          <w:spacing w:val="0"/>
          <w:sz w:val="28"/>
          <w:szCs w:val="28"/>
          <w:highlight w:val="none"/>
          <w:u w:val="none"/>
          <w:shd w:val="clear" w:fill="FFFFFF"/>
          <w:lang w:eastAsia="zh-CN"/>
        </w:rPr>
        <w:t>）建筑行业丙级及以上设计资质；</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560"/>
        <w:jc w:val="both"/>
        <w:textAlignment w:val="auto"/>
        <w:rPr>
          <w:rFonts w:hint="eastAsia" w:ascii="仿宋" w:hAnsi="仿宋" w:eastAsia="仿宋" w:cs="仿宋"/>
          <w:i w:val="0"/>
          <w:iCs w:val="0"/>
          <w:caps w:val="0"/>
          <w:color w:val="333333"/>
          <w:spacing w:val="0"/>
          <w:sz w:val="28"/>
          <w:szCs w:val="28"/>
          <w:highlight w:val="none"/>
          <w:u w:val="none"/>
          <w:shd w:val="clear" w:fill="FFFFFF"/>
          <w:lang w:eastAsia="zh-CN"/>
        </w:rPr>
      </w:pPr>
      <w:r>
        <w:rPr>
          <w:rFonts w:hint="eastAsia" w:ascii="仿宋" w:hAnsi="仿宋" w:eastAsia="仿宋" w:cs="仿宋"/>
          <w:i w:val="0"/>
          <w:iCs w:val="0"/>
          <w:caps w:val="0"/>
          <w:color w:val="333333"/>
          <w:spacing w:val="0"/>
          <w:sz w:val="28"/>
          <w:szCs w:val="28"/>
          <w:highlight w:val="none"/>
          <w:u w:val="none"/>
          <w:shd w:val="clear" w:fill="FFFFFF"/>
          <w:lang w:eastAsia="zh-CN"/>
        </w:rPr>
        <w:t>（</w:t>
      </w:r>
      <w:r>
        <w:rPr>
          <w:rFonts w:hint="eastAsia" w:ascii="仿宋" w:hAnsi="仿宋" w:eastAsia="仿宋" w:cs="仿宋"/>
          <w:i w:val="0"/>
          <w:iCs w:val="0"/>
          <w:caps w:val="0"/>
          <w:color w:val="333333"/>
          <w:spacing w:val="0"/>
          <w:sz w:val="28"/>
          <w:szCs w:val="28"/>
          <w:highlight w:val="none"/>
          <w:u w:val="none"/>
          <w:shd w:val="clear" w:fill="FFFFFF"/>
          <w:lang w:val="en-US" w:eastAsia="zh-CN"/>
        </w:rPr>
        <w:t>3</w:t>
      </w:r>
      <w:r>
        <w:rPr>
          <w:rFonts w:hint="eastAsia" w:ascii="仿宋" w:hAnsi="仿宋" w:eastAsia="仿宋" w:cs="仿宋"/>
          <w:i w:val="0"/>
          <w:iCs w:val="0"/>
          <w:caps w:val="0"/>
          <w:color w:val="333333"/>
          <w:spacing w:val="0"/>
          <w:sz w:val="28"/>
          <w:szCs w:val="28"/>
          <w:highlight w:val="none"/>
          <w:u w:val="none"/>
          <w:shd w:val="clear" w:fill="FFFFFF"/>
          <w:lang w:eastAsia="zh-CN"/>
        </w:rPr>
        <w:t>）工程设计综合甲级资质。</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560"/>
        <w:jc w:val="both"/>
        <w:textAlignment w:val="auto"/>
        <w:rPr>
          <w:rFonts w:hint="default" w:ascii="仿宋" w:hAnsi="仿宋" w:eastAsia="仿宋" w:cs="仿宋"/>
          <w:i w:val="0"/>
          <w:iCs w:val="0"/>
          <w:caps w:val="0"/>
          <w:color w:val="333333"/>
          <w:spacing w:val="0"/>
          <w:sz w:val="28"/>
          <w:szCs w:val="28"/>
          <w:highlight w:val="none"/>
          <w:u w:val="none"/>
          <w:shd w:val="clear" w:fill="FFFFFF"/>
          <w:lang w:val="en-US" w:eastAsia="zh-CN"/>
        </w:rPr>
      </w:pPr>
      <w:r>
        <w:rPr>
          <w:rFonts w:hint="eastAsia" w:ascii="仿宋" w:hAnsi="仿宋" w:eastAsia="仿宋" w:cs="仿宋"/>
          <w:i w:val="0"/>
          <w:iCs w:val="0"/>
          <w:caps w:val="0"/>
          <w:color w:val="333333"/>
          <w:spacing w:val="0"/>
          <w:sz w:val="28"/>
          <w:szCs w:val="28"/>
          <w:highlight w:val="none"/>
          <w:u w:val="none"/>
          <w:shd w:val="clear" w:fill="FFFFFF"/>
          <w:lang w:val="en-US" w:eastAsia="zh-CN"/>
        </w:rPr>
        <w:t>4.供应商拟配备项目负责人须具有二级及以上注册建筑师资格。</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微软雅黑" w:hAnsi="微软雅黑" w:eastAsia="微软雅黑" w:cs="微软雅黑"/>
          <w:b w:val="0"/>
          <w:bCs w:val="0"/>
          <w:i w:val="0"/>
          <w:iCs w:val="0"/>
          <w:caps w:val="0"/>
          <w:color w:val="333333"/>
          <w:spacing w:val="0"/>
          <w:sz w:val="28"/>
          <w:szCs w:val="28"/>
          <w:highlight w:val="none"/>
        </w:rPr>
      </w:pPr>
      <w:r>
        <w:rPr>
          <w:rFonts w:hint="eastAsia" w:ascii="黑体" w:hAnsi="宋体" w:eastAsia="黑体" w:cs="黑体"/>
          <w:b w:val="0"/>
          <w:bCs w:val="0"/>
          <w:i w:val="0"/>
          <w:iCs w:val="0"/>
          <w:caps w:val="0"/>
          <w:color w:val="333333"/>
          <w:spacing w:val="0"/>
          <w:sz w:val="28"/>
          <w:szCs w:val="28"/>
          <w:highlight w:val="none"/>
          <w:shd w:val="clear" w:fill="FFFFFF"/>
        </w:rPr>
        <w:t>三、获取采购文件</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560"/>
        <w:jc w:val="both"/>
        <w:textAlignment w:val="auto"/>
        <w:rPr>
          <w:rFonts w:hint="eastAsia" w:ascii="仿宋" w:hAnsi="仿宋" w:eastAsia="仿宋" w:cs="仿宋"/>
          <w:i w:val="0"/>
          <w:iCs w:val="0"/>
          <w:caps w:val="0"/>
          <w:color w:val="333333"/>
          <w:spacing w:val="0"/>
          <w:sz w:val="28"/>
          <w:szCs w:val="28"/>
          <w:highlight w:val="none"/>
          <w:u w:val="none"/>
          <w:shd w:val="clear" w:fill="FFFFFF"/>
        </w:rPr>
      </w:pPr>
      <w:r>
        <w:rPr>
          <w:rFonts w:hint="eastAsia" w:ascii="仿宋" w:hAnsi="仿宋" w:eastAsia="仿宋" w:cs="仿宋"/>
          <w:i w:val="0"/>
          <w:iCs w:val="0"/>
          <w:caps w:val="0"/>
          <w:color w:val="333333"/>
          <w:spacing w:val="0"/>
          <w:sz w:val="28"/>
          <w:szCs w:val="28"/>
          <w:highlight w:val="none"/>
          <w:u w:val="none"/>
          <w:shd w:val="clear" w:fill="FFFFFF"/>
        </w:rPr>
        <w:t>1.获取时间：自本公告发布之日起，登陆“</w:t>
      </w:r>
      <w:r>
        <w:rPr>
          <w:rFonts w:hint="eastAsia" w:ascii="仿宋" w:hAnsi="仿宋" w:eastAsia="仿宋" w:cs="仿宋"/>
          <w:i w:val="0"/>
          <w:iCs w:val="0"/>
          <w:caps w:val="0"/>
          <w:color w:val="333333"/>
          <w:spacing w:val="0"/>
          <w:sz w:val="28"/>
          <w:szCs w:val="28"/>
          <w:highlight w:val="none"/>
          <w:u w:val="none"/>
          <w:shd w:val="clear" w:fill="FFFFFF"/>
          <w:lang w:eastAsia="zh-CN"/>
        </w:rPr>
        <w:t>巢湖市金盾实业集团有限公司官方网站</w:t>
      </w:r>
      <w:r>
        <w:rPr>
          <w:rFonts w:hint="eastAsia" w:ascii="仿宋" w:hAnsi="仿宋" w:eastAsia="仿宋" w:cs="仿宋"/>
          <w:i w:val="0"/>
          <w:iCs w:val="0"/>
          <w:caps w:val="0"/>
          <w:color w:val="333333"/>
          <w:spacing w:val="0"/>
          <w:sz w:val="28"/>
          <w:szCs w:val="28"/>
          <w:highlight w:val="none"/>
          <w:u w:val="none"/>
          <w:shd w:val="clear" w:fill="FFFFFF"/>
        </w:rPr>
        <w:t>”自行下载本项目公告及附件。</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560"/>
        <w:jc w:val="both"/>
        <w:textAlignment w:val="auto"/>
        <w:rPr>
          <w:rFonts w:hint="eastAsia" w:ascii="仿宋" w:hAnsi="仿宋" w:eastAsia="仿宋" w:cs="仿宋"/>
          <w:i w:val="0"/>
          <w:iCs w:val="0"/>
          <w:caps w:val="0"/>
          <w:color w:val="333333"/>
          <w:spacing w:val="0"/>
          <w:sz w:val="28"/>
          <w:szCs w:val="28"/>
          <w:highlight w:val="none"/>
          <w:u w:val="none"/>
          <w:shd w:val="clear" w:fill="FFFFFF"/>
        </w:rPr>
      </w:pPr>
      <w:r>
        <w:rPr>
          <w:rFonts w:hint="eastAsia" w:ascii="仿宋" w:hAnsi="仿宋" w:eastAsia="仿宋" w:cs="仿宋"/>
          <w:i w:val="0"/>
          <w:iCs w:val="0"/>
          <w:caps w:val="0"/>
          <w:color w:val="333333"/>
          <w:spacing w:val="0"/>
          <w:sz w:val="28"/>
          <w:szCs w:val="28"/>
          <w:highlight w:val="none"/>
          <w:u w:val="none"/>
          <w:shd w:val="clear" w:fill="FFFFFF"/>
        </w:rPr>
        <w:t>2.登记方式：供应商如参加本项目</w:t>
      </w:r>
      <w:r>
        <w:rPr>
          <w:rFonts w:hint="eastAsia" w:ascii="仿宋" w:hAnsi="仿宋" w:eastAsia="仿宋" w:cs="仿宋"/>
          <w:i w:val="0"/>
          <w:iCs w:val="0"/>
          <w:caps w:val="0"/>
          <w:color w:val="333333"/>
          <w:spacing w:val="0"/>
          <w:sz w:val="28"/>
          <w:szCs w:val="28"/>
          <w:highlight w:val="none"/>
          <w:u w:val="none"/>
          <w:shd w:val="clear" w:fill="FFFFFF"/>
          <w:lang w:val="en-US" w:eastAsia="zh-CN"/>
        </w:rPr>
        <w:t>磋商</w:t>
      </w:r>
      <w:r>
        <w:rPr>
          <w:rFonts w:hint="eastAsia" w:ascii="仿宋" w:hAnsi="仿宋" w:eastAsia="仿宋" w:cs="仿宋"/>
          <w:i w:val="0"/>
          <w:iCs w:val="0"/>
          <w:caps w:val="0"/>
          <w:color w:val="333333"/>
          <w:spacing w:val="0"/>
          <w:sz w:val="28"/>
          <w:szCs w:val="28"/>
          <w:highlight w:val="none"/>
          <w:u w:val="none"/>
          <w:shd w:val="clear" w:fill="FFFFFF"/>
        </w:rPr>
        <w:t>，须在202</w:t>
      </w:r>
      <w:r>
        <w:rPr>
          <w:rFonts w:hint="eastAsia" w:ascii="仿宋" w:hAnsi="仿宋" w:eastAsia="仿宋" w:cs="仿宋"/>
          <w:i w:val="0"/>
          <w:iCs w:val="0"/>
          <w:caps w:val="0"/>
          <w:color w:val="333333"/>
          <w:spacing w:val="0"/>
          <w:sz w:val="28"/>
          <w:szCs w:val="28"/>
          <w:highlight w:val="none"/>
          <w:u w:val="none"/>
          <w:shd w:val="clear" w:fill="FFFFFF"/>
          <w:lang w:val="en-US" w:eastAsia="zh-CN"/>
        </w:rPr>
        <w:t>4</w:t>
      </w:r>
      <w:r>
        <w:rPr>
          <w:rFonts w:hint="eastAsia" w:ascii="仿宋" w:hAnsi="仿宋" w:eastAsia="仿宋" w:cs="仿宋"/>
          <w:i w:val="0"/>
          <w:iCs w:val="0"/>
          <w:caps w:val="0"/>
          <w:color w:val="333333"/>
          <w:spacing w:val="0"/>
          <w:sz w:val="28"/>
          <w:szCs w:val="28"/>
          <w:highlight w:val="none"/>
          <w:u w:val="none"/>
          <w:shd w:val="clear" w:fill="FFFFFF"/>
        </w:rPr>
        <w:t>年</w:t>
      </w:r>
      <w:r>
        <w:rPr>
          <w:rFonts w:hint="eastAsia" w:ascii="仿宋" w:hAnsi="仿宋" w:eastAsia="仿宋" w:cs="仿宋"/>
          <w:i w:val="0"/>
          <w:iCs w:val="0"/>
          <w:caps w:val="0"/>
          <w:color w:val="333333"/>
          <w:spacing w:val="0"/>
          <w:sz w:val="28"/>
          <w:szCs w:val="28"/>
          <w:highlight w:val="none"/>
          <w:u w:val="none"/>
          <w:shd w:val="clear" w:fill="FFFFFF"/>
          <w:lang w:val="en-US" w:eastAsia="zh-CN"/>
        </w:rPr>
        <w:t>4</w:t>
      </w:r>
      <w:r>
        <w:rPr>
          <w:rFonts w:hint="eastAsia" w:ascii="仿宋" w:hAnsi="仿宋" w:eastAsia="仿宋" w:cs="仿宋"/>
          <w:i w:val="0"/>
          <w:iCs w:val="0"/>
          <w:caps w:val="0"/>
          <w:color w:val="333333"/>
          <w:spacing w:val="0"/>
          <w:sz w:val="28"/>
          <w:szCs w:val="28"/>
          <w:highlight w:val="none"/>
          <w:u w:val="none"/>
          <w:shd w:val="clear" w:fill="FFFFFF"/>
        </w:rPr>
        <w:t>月</w:t>
      </w:r>
      <w:r>
        <w:rPr>
          <w:rFonts w:hint="eastAsia" w:ascii="仿宋" w:hAnsi="仿宋" w:eastAsia="仿宋" w:cs="仿宋"/>
          <w:i w:val="0"/>
          <w:iCs w:val="0"/>
          <w:caps w:val="0"/>
          <w:color w:val="333333"/>
          <w:spacing w:val="0"/>
          <w:sz w:val="28"/>
          <w:szCs w:val="28"/>
          <w:highlight w:val="none"/>
          <w:u w:val="none"/>
          <w:shd w:val="clear" w:fill="FFFFFF"/>
          <w:lang w:val="en-US" w:eastAsia="zh-CN"/>
        </w:rPr>
        <w:t>25</w:t>
      </w:r>
      <w:r>
        <w:rPr>
          <w:rFonts w:hint="eastAsia" w:ascii="仿宋" w:hAnsi="仿宋" w:eastAsia="仿宋" w:cs="仿宋"/>
          <w:i w:val="0"/>
          <w:iCs w:val="0"/>
          <w:caps w:val="0"/>
          <w:color w:val="333333"/>
          <w:spacing w:val="0"/>
          <w:sz w:val="28"/>
          <w:szCs w:val="28"/>
          <w:highlight w:val="none"/>
          <w:u w:val="none"/>
          <w:shd w:val="clear" w:fill="FFFFFF"/>
        </w:rPr>
        <w:t>日</w:t>
      </w:r>
      <w:r>
        <w:rPr>
          <w:rFonts w:hint="eastAsia" w:ascii="仿宋" w:hAnsi="仿宋" w:eastAsia="仿宋" w:cs="仿宋"/>
          <w:i w:val="0"/>
          <w:iCs w:val="0"/>
          <w:caps w:val="0"/>
          <w:color w:val="333333"/>
          <w:spacing w:val="0"/>
          <w:sz w:val="28"/>
          <w:szCs w:val="28"/>
          <w:highlight w:val="none"/>
          <w:u w:val="none"/>
          <w:shd w:val="clear" w:fill="FFFFFF"/>
          <w:lang w:val="en-US" w:eastAsia="zh-CN"/>
        </w:rPr>
        <w:t>23</w:t>
      </w:r>
      <w:r>
        <w:rPr>
          <w:rFonts w:hint="eastAsia" w:ascii="仿宋" w:hAnsi="仿宋" w:eastAsia="仿宋" w:cs="仿宋"/>
          <w:i w:val="0"/>
          <w:iCs w:val="0"/>
          <w:caps w:val="0"/>
          <w:color w:val="333333"/>
          <w:spacing w:val="0"/>
          <w:sz w:val="28"/>
          <w:szCs w:val="28"/>
          <w:highlight w:val="none"/>
          <w:u w:val="none"/>
          <w:shd w:val="clear" w:fill="FFFFFF"/>
        </w:rPr>
        <w:t>时</w:t>
      </w:r>
      <w:r>
        <w:rPr>
          <w:rFonts w:hint="eastAsia" w:ascii="仿宋" w:hAnsi="仿宋" w:eastAsia="仿宋" w:cs="仿宋"/>
          <w:i w:val="0"/>
          <w:iCs w:val="0"/>
          <w:caps w:val="0"/>
          <w:color w:val="333333"/>
          <w:spacing w:val="0"/>
          <w:sz w:val="28"/>
          <w:szCs w:val="28"/>
          <w:highlight w:val="none"/>
          <w:u w:val="none"/>
          <w:shd w:val="clear" w:fill="FFFFFF"/>
          <w:lang w:val="en-US" w:eastAsia="zh-CN"/>
        </w:rPr>
        <w:t>59</w:t>
      </w:r>
      <w:r>
        <w:rPr>
          <w:rFonts w:hint="eastAsia" w:ascii="仿宋" w:hAnsi="仿宋" w:eastAsia="仿宋" w:cs="仿宋"/>
          <w:i w:val="0"/>
          <w:iCs w:val="0"/>
          <w:caps w:val="0"/>
          <w:color w:val="333333"/>
          <w:spacing w:val="0"/>
          <w:sz w:val="28"/>
          <w:szCs w:val="28"/>
          <w:highlight w:val="none"/>
          <w:u w:val="none"/>
          <w:shd w:val="clear" w:fill="FFFFFF"/>
        </w:rPr>
        <w:t>分前将“确认函”（格式详见附件</w:t>
      </w:r>
      <w:r>
        <w:rPr>
          <w:rFonts w:hint="eastAsia" w:ascii="仿宋" w:hAnsi="仿宋" w:eastAsia="仿宋" w:cs="仿宋"/>
          <w:i w:val="0"/>
          <w:iCs w:val="0"/>
          <w:caps w:val="0"/>
          <w:color w:val="333333"/>
          <w:spacing w:val="0"/>
          <w:sz w:val="28"/>
          <w:szCs w:val="28"/>
          <w:highlight w:val="none"/>
          <w:u w:val="none"/>
          <w:shd w:val="clear" w:fill="FFFFFF"/>
          <w:lang w:val="en-US" w:eastAsia="zh-CN"/>
        </w:rPr>
        <w:t>磋商</w:t>
      </w:r>
      <w:r>
        <w:rPr>
          <w:rFonts w:hint="eastAsia" w:ascii="仿宋" w:hAnsi="仿宋" w:eastAsia="仿宋" w:cs="仿宋"/>
          <w:i w:val="0"/>
          <w:iCs w:val="0"/>
          <w:caps w:val="0"/>
          <w:color w:val="333333"/>
          <w:spacing w:val="0"/>
          <w:sz w:val="28"/>
          <w:szCs w:val="28"/>
          <w:highlight w:val="none"/>
          <w:u w:val="none"/>
          <w:shd w:val="clear" w:fill="FFFFFF"/>
        </w:rPr>
        <w:t>文件）发送至采购代理机构邮箱（1093598889@qq.com），逾期未发送的，视为不参加本次</w:t>
      </w:r>
      <w:r>
        <w:rPr>
          <w:rFonts w:hint="eastAsia" w:ascii="仿宋" w:hAnsi="仿宋" w:eastAsia="仿宋" w:cs="仿宋"/>
          <w:i w:val="0"/>
          <w:iCs w:val="0"/>
          <w:caps w:val="0"/>
          <w:color w:val="333333"/>
          <w:spacing w:val="0"/>
          <w:sz w:val="28"/>
          <w:szCs w:val="28"/>
          <w:highlight w:val="none"/>
          <w:u w:val="none"/>
          <w:shd w:val="clear" w:fill="FFFFFF"/>
          <w:lang w:val="en-US" w:eastAsia="zh-CN"/>
        </w:rPr>
        <w:t>磋商</w:t>
      </w:r>
      <w:r>
        <w:rPr>
          <w:rFonts w:hint="eastAsia" w:ascii="仿宋" w:hAnsi="仿宋" w:eastAsia="仿宋" w:cs="仿宋"/>
          <w:i w:val="0"/>
          <w:iCs w:val="0"/>
          <w:caps w:val="0"/>
          <w:color w:val="333333"/>
          <w:spacing w:val="0"/>
          <w:sz w:val="28"/>
          <w:szCs w:val="28"/>
          <w:highlight w:val="none"/>
          <w:u w:val="none"/>
          <w:shd w:val="clear" w:fill="FFFFFF"/>
        </w:rPr>
        <w:t>，</w:t>
      </w:r>
      <w:r>
        <w:rPr>
          <w:rFonts w:hint="eastAsia" w:ascii="仿宋" w:hAnsi="仿宋" w:eastAsia="仿宋" w:cs="仿宋"/>
          <w:i w:val="0"/>
          <w:iCs w:val="0"/>
          <w:caps w:val="0"/>
          <w:color w:val="333333"/>
          <w:spacing w:val="0"/>
          <w:sz w:val="28"/>
          <w:szCs w:val="28"/>
          <w:highlight w:val="none"/>
          <w:u w:val="none"/>
          <w:shd w:val="clear" w:fill="FFFFFF"/>
          <w:lang w:val="en-US" w:eastAsia="zh-CN"/>
        </w:rPr>
        <w:t>磋商</w:t>
      </w:r>
      <w:r>
        <w:rPr>
          <w:rFonts w:hint="eastAsia" w:ascii="仿宋" w:hAnsi="仿宋" w:eastAsia="仿宋" w:cs="仿宋"/>
          <w:i w:val="0"/>
          <w:iCs w:val="0"/>
          <w:caps w:val="0"/>
          <w:color w:val="333333"/>
          <w:spacing w:val="0"/>
          <w:sz w:val="28"/>
          <w:szCs w:val="28"/>
          <w:highlight w:val="none"/>
          <w:u w:val="none"/>
          <w:shd w:val="clear" w:fill="FFFFFF"/>
        </w:rPr>
        <w:t>时将不接受其响应文件。</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微软雅黑" w:hAnsi="微软雅黑" w:eastAsia="微软雅黑" w:cs="微软雅黑"/>
          <w:b w:val="0"/>
          <w:bCs w:val="0"/>
          <w:i w:val="0"/>
          <w:iCs w:val="0"/>
          <w:caps w:val="0"/>
          <w:color w:val="333333"/>
          <w:spacing w:val="0"/>
          <w:sz w:val="28"/>
          <w:szCs w:val="28"/>
          <w:highlight w:val="none"/>
        </w:rPr>
      </w:pPr>
      <w:r>
        <w:rPr>
          <w:rFonts w:hint="eastAsia" w:ascii="黑体" w:hAnsi="宋体" w:eastAsia="黑体" w:cs="黑体"/>
          <w:b w:val="0"/>
          <w:bCs w:val="0"/>
          <w:i w:val="0"/>
          <w:iCs w:val="0"/>
          <w:caps w:val="0"/>
          <w:color w:val="333333"/>
          <w:spacing w:val="0"/>
          <w:sz w:val="28"/>
          <w:szCs w:val="28"/>
          <w:highlight w:val="none"/>
          <w:shd w:val="clear" w:fill="FFFFFF"/>
        </w:rPr>
        <w:t>四、响应文件提交</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560"/>
        <w:jc w:val="both"/>
        <w:textAlignment w:val="auto"/>
        <w:rPr>
          <w:rFonts w:hint="eastAsia" w:ascii="仿宋" w:hAnsi="仿宋" w:eastAsia="仿宋" w:cs="仿宋"/>
          <w:i w:val="0"/>
          <w:iCs w:val="0"/>
          <w:caps w:val="0"/>
          <w:color w:val="333333"/>
          <w:spacing w:val="0"/>
          <w:sz w:val="28"/>
          <w:szCs w:val="28"/>
          <w:highlight w:val="none"/>
          <w:u w:val="none"/>
          <w:shd w:val="clear" w:fill="FFFFFF"/>
        </w:rPr>
      </w:pPr>
      <w:r>
        <w:rPr>
          <w:rFonts w:hint="eastAsia" w:ascii="仿宋" w:hAnsi="仿宋" w:eastAsia="仿宋" w:cs="仿宋"/>
          <w:i w:val="0"/>
          <w:iCs w:val="0"/>
          <w:caps w:val="0"/>
          <w:color w:val="333333"/>
          <w:spacing w:val="0"/>
          <w:sz w:val="28"/>
          <w:szCs w:val="28"/>
          <w:highlight w:val="none"/>
          <w:u w:val="none"/>
          <w:shd w:val="clear" w:fill="FFFFFF"/>
        </w:rPr>
        <w:t>截止时间：202</w:t>
      </w:r>
      <w:r>
        <w:rPr>
          <w:rFonts w:hint="eastAsia" w:ascii="仿宋" w:hAnsi="仿宋" w:eastAsia="仿宋" w:cs="仿宋"/>
          <w:i w:val="0"/>
          <w:iCs w:val="0"/>
          <w:caps w:val="0"/>
          <w:color w:val="333333"/>
          <w:spacing w:val="0"/>
          <w:sz w:val="28"/>
          <w:szCs w:val="28"/>
          <w:highlight w:val="none"/>
          <w:u w:val="none"/>
          <w:shd w:val="clear" w:fill="FFFFFF"/>
          <w:lang w:val="en-US" w:eastAsia="zh-CN"/>
        </w:rPr>
        <w:t>4</w:t>
      </w:r>
      <w:r>
        <w:rPr>
          <w:rFonts w:hint="eastAsia" w:ascii="仿宋" w:hAnsi="仿宋" w:eastAsia="仿宋" w:cs="仿宋"/>
          <w:i w:val="0"/>
          <w:iCs w:val="0"/>
          <w:caps w:val="0"/>
          <w:color w:val="333333"/>
          <w:spacing w:val="0"/>
          <w:sz w:val="28"/>
          <w:szCs w:val="28"/>
          <w:highlight w:val="none"/>
          <w:u w:val="none"/>
          <w:shd w:val="clear" w:fill="FFFFFF"/>
        </w:rPr>
        <w:t>年</w:t>
      </w:r>
      <w:r>
        <w:rPr>
          <w:rFonts w:hint="eastAsia" w:ascii="仿宋" w:hAnsi="仿宋" w:eastAsia="仿宋" w:cs="仿宋"/>
          <w:i w:val="0"/>
          <w:iCs w:val="0"/>
          <w:caps w:val="0"/>
          <w:color w:val="333333"/>
          <w:spacing w:val="0"/>
          <w:sz w:val="28"/>
          <w:szCs w:val="28"/>
          <w:highlight w:val="none"/>
          <w:u w:val="none"/>
          <w:shd w:val="clear" w:fill="FFFFFF"/>
          <w:lang w:val="en-US" w:eastAsia="zh-CN"/>
        </w:rPr>
        <w:t>4</w:t>
      </w:r>
      <w:r>
        <w:rPr>
          <w:rFonts w:hint="eastAsia" w:ascii="仿宋" w:hAnsi="仿宋" w:eastAsia="仿宋" w:cs="仿宋"/>
          <w:i w:val="0"/>
          <w:iCs w:val="0"/>
          <w:caps w:val="0"/>
          <w:color w:val="333333"/>
          <w:spacing w:val="0"/>
          <w:sz w:val="28"/>
          <w:szCs w:val="28"/>
          <w:highlight w:val="none"/>
          <w:u w:val="none"/>
          <w:shd w:val="clear" w:fill="FFFFFF"/>
        </w:rPr>
        <w:t>月</w:t>
      </w:r>
      <w:r>
        <w:rPr>
          <w:rFonts w:hint="eastAsia" w:ascii="仿宋" w:hAnsi="仿宋" w:eastAsia="仿宋" w:cs="仿宋"/>
          <w:i w:val="0"/>
          <w:iCs w:val="0"/>
          <w:caps w:val="0"/>
          <w:color w:val="333333"/>
          <w:spacing w:val="0"/>
          <w:sz w:val="28"/>
          <w:szCs w:val="28"/>
          <w:highlight w:val="none"/>
          <w:u w:val="none"/>
          <w:shd w:val="clear" w:fill="FFFFFF"/>
          <w:lang w:val="en-US" w:eastAsia="zh-CN"/>
        </w:rPr>
        <w:t>29</w:t>
      </w:r>
      <w:r>
        <w:rPr>
          <w:rFonts w:hint="eastAsia" w:ascii="仿宋" w:hAnsi="仿宋" w:eastAsia="仿宋" w:cs="仿宋"/>
          <w:i w:val="0"/>
          <w:iCs w:val="0"/>
          <w:caps w:val="0"/>
          <w:color w:val="333333"/>
          <w:spacing w:val="0"/>
          <w:sz w:val="28"/>
          <w:szCs w:val="28"/>
          <w:highlight w:val="none"/>
          <w:u w:val="none"/>
          <w:shd w:val="clear" w:fill="FFFFFF"/>
        </w:rPr>
        <w:t>日</w:t>
      </w:r>
      <w:r>
        <w:rPr>
          <w:rFonts w:hint="eastAsia" w:ascii="仿宋" w:hAnsi="仿宋" w:eastAsia="仿宋" w:cs="仿宋"/>
          <w:i w:val="0"/>
          <w:iCs w:val="0"/>
          <w:caps w:val="0"/>
          <w:color w:val="333333"/>
          <w:spacing w:val="0"/>
          <w:sz w:val="28"/>
          <w:szCs w:val="28"/>
          <w:highlight w:val="none"/>
          <w:u w:val="none"/>
          <w:shd w:val="clear" w:fill="FFFFFF"/>
          <w:lang w:val="en-US" w:eastAsia="zh-CN"/>
        </w:rPr>
        <w:t>09</w:t>
      </w:r>
      <w:r>
        <w:rPr>
          <w:rFonts w:hint="eastAsia" w:ascii="仿宋" w:hAnsi="仿宋" w:eastAsia="仿宋" w:cs="仿宋"/>
          <w:i w:val="0"/>
          <w:iCs w:val="0"/>
          <w:caps w:val="0"/>
          <w:color w:val="333333"/>
          <w:spacing w:val="0"/>
          <w:sz w:val="28"/>
          <w:szCs w:val="28"/>
          <w:highlight w:val="none"/>
          <w:u w:val="none"/>
          <w:shd w:val="clear" w:fill="FFFFFF"/>
        </w:rPr>
        <w:t>点</w:t>
      </w:r>
      <w:r>
        <w:rPr>
          <w:rFonts w:hint="eastAsia" w:ascii="仿宋" w:hAnsi="仿宋" w:eastAsia="仿宋" w:cs="仿宋"/>
          <w:i w:val="0"/>
          <w:iCs w:val="0"/>
          <w:caps w:val="0"/>
          <w:color w:val="333333"/>
          <w:spacing w:val="0"/>
          <w:sz w:val="28"/>
          <w:szCs w:val="28"/>
          <w:highlight w:val="none"/>
          <w:u w:val="none"/>
          <w:shd w:val="clear" w:fill="FFFFFF"/>
          <w:lang w:val="en-US" w:eastAsia="zh-CN"/>
        </w:rPr>
        <w:t>00</w:t>
      </w:r>
      <w:r>
        <w:rPr>
          <w:rFonts w:hint="eastAsia" w:ascii="仿宋" w:hAnsi="仿宋" w:eastAsia="仿宋" w:cs="仿宋"/>
          <w:i w:val="0"/>
          <w:iCs w:val="0"/>
          <w:caps w:val="0"/>
          <w:color w:val="333333"/>
          <w:spacing w:val="0"/>
          <w:sz w:val="28"/>
          <w:szCs w:val="28"/>
          <w:highlight w:val="none"/>
          <w:u w:val="none"/>
          <w:shd w:val="clear" w:fill="FFFFFF"/>
        </w:rPr>
        <w:t>分（北京时间）</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560"/>
        <w:jc w:val="both"/>
        <w:textAlignment w:val="auto"/>
        <w:rPr>
          <w:rFonts w:hint="eastAsia" w:ascii="仿宋" w:hAnsi="仿宋" w:eastAsia="仿宋" w:cs="仿宋"/>
          <w:i w:val="0"/>
          <w:iCs w:val="0"/>
          <w:caps w:val="0"/>
          <w:color w:val="333333"/>
          <w:spacing w:val="0"/>
          <w:sz w:val="28"/>
          <w:szCs w:val="28"/>
          <w:highlight w:val="none"/>
          <w:u w:val="none"/>
          <w:shd w:val="clear" w:fill="FFFFFF"/>
          <w:lang w:eastAsia="zh-CN"/>
        </w:rPr>
      </w:pPr>
      <w:r>
        <w:rPr>
          <w:rFonts w:hint="eastAsia" w:ascii="仿宋" w:hAnsi="仿宋" w:eastAsia="仿宋" w:cs="仿宋"/>
          <w:i w:val="0"/>
          <w:iCs w:val="0"/>
          <w:caps w:val="0"/>
          <w:color w:val="333333"/>
          <w:spacing w:val="0"/>
          <w:sz w:val="28"/>
          <w:szCs w:val="28"/>
          <w:highlight w:val="none"/>
          <w:u w:val="none"/>
          <w:shd w:val="clear" w:fill="FFFFFF"/>
        </w:rPr>
        <w:t>地点：巢湖市金盾实业集团有限公司六楼会议室（长江东路2号）</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微软雅黑" w:hAnsi="微软雅黑" w:eastAsia="微软雅黑" w:cs="微软雅黑"/>
          <w:b w:val="0"/>
          <w:bCs w:val="0"/>
          <w:i w:val="0"/>
          <w:iCs w:val="0"/>
          <w:caps w:val="0"/>
          <w:color w:val="333333"/>
          <w:spacing w:val="0"/>
          <w:sz w:val="28"/>
          <w:szCs w:val="28"/>
          <w:highlight w:val="none"/>
          <w:u w:val="none"/>
        </w:rPr>
      </w:pPr>
      <w:r>
        <w:rPr>
          <w:rFonts w:hint="eastAsia" w:ascii="黑体" w:hAnsi="宋体" w:eastAsia="黑体" w:cs="黑体"/>
          <w:b w:val="0"/>
          <w:bCs w:val="0"/>
          <w:i w:val="0"/>
          <w:iCs w:val="0"/>
          <w:caps w:val="0"/>
          <w:color w:val="333333"/>
          <w:spacing w:val="0"/>
          <w:sz w:val="28"/>
          <w:szCs w:val="28"/>
          <w:highlight w:val="none"/>
          <w:u w:val="none"/>
          <w:shd w:val="clear" w:fill="FFFFFF"/>
        </w:rPr>
        <w:t>五、开启</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560"/>
        <w:jc w:val="both"/>
        <w:textAlignment w:val="auto"/>
        <w:rPr>
          <w:rFonts w:hint="eastAsia" w:ascii="仿宋" w:hAnsi="仿宋" w:eastAsia="仿宋" w:cs="仿宋"/>
          <w:i w:val="0"/>
          <w:iCs w:val="0"/>
          <w:caps w:val="0"/>
          <w:color w:val="333333"/>
          <w:spacing w:val="0"/>
          <w:sz w:val="28"/>
          <w:szCs w:val="28"/>
          <w:highlight w:val="none"/>
          <w:u w:val="none"/>
          <w:shd w:val="clear" w:fill="FFFFFF"/>
        </w:rPr>
      </w:pPr>
      <w:r>
        <w:rPr>
          <w:rFonts w:hint="eastAsia" w:ascii="仿宋" w:hAnsi="仿宋" w:eastAsia="仿宋" w:cs="仿宋"/>
          <w:i w:val="0"/>
          <w:iCs w:val="0"/>
          <w:caps w:val="0"/>
          <w:color w:val="333333"/>
          <w:spacing w:val="0"/>
          <w:sz w:val="28"/>
          <w:szCs w:val="28"/>
          <w:highlight w:val="none"/>
          <w:u w:val="none"/>
          <w:shd w:val="clear" w:fill="FFFFFF"/>
        </w:rPr>
        <w:t>时间：202</w:t>
      </w:r>
      <w:r>
        <w:rPr>
          <w:rFonts w:hint="eastAsia" w:ascii="仿宋" w:hAnsi="仿宋" w:eastAsia="仿宋" w:cs="仿宋"/>
          <w:i w:val="0"/>
          <w:iCs w:val="0"/>
          <w:caps w:val="0"/>
          <w:color w:val="333333"/>
          <w:spacing w:val="0"/>
          <w:sz w:val="28"/>
          <w:szCs w:val="28"/>
          <w:highlight w:val="none"/>
          <w:u w:val="none"/>
          <w:shd w:val="clear" w:fill="FFFFFF"/>
          <w:lang w:val="en-US" w:eastAsia="zh-CN"/>
        </w:rPr>
        <w:t>4</w:t>
      </w:r>
      <w:r>
        <w:rPr>
          <w:rFonts w:hint="eastAsia" w:ascii="仿宋" w:hAnsi="仿宋" w:eastAsia="仿宋" w:cs="仿宋"/>
          <w:i w:val="0"/>
          <w:iCs w:val="0"/>
          <w:caps w:val="0"/>
          <w:color w:val="333333"/>
          <w:spacing w:val="0"/>
          <w:sz w:val="28"/>
          <w:szCs w:val="28"/>
          <w:highlight w:val="none"/>
          <w:u w:val="none"/>
          <w:shd w:val="clear" w:fill="FFFFFF"/>
        </w:rPr>
        <w:t>年</w:t>
      </w:r>
      <w:r>
        <w:rPr>
          <w:rFonts w:hint="eastAsia" w:ascii="仿宋" w:hAnsi="仿宋" w:eastAsia="仿宋" w:cs="仿宋"/>
          <w:i w:val="0"/>
          <w:iCs w:val="0"/>
          <w:caps w:val="0"/>
          <w:color w:val="333333"/>
          <w:spacing w:val="0"/>
          <w:sz w:val="28"/>
          <w:szCs w:val="28"/>
          <w:highlight w:val="none"/>
          <w:u w:val="none"/>
          <w:shd w:val="clear" w:fill="FFFFFF"/>
          <w:lang w:val="en-US" w:eastAsia="zh-CN"/>
        </w:rPr>
        <w:t>4</w:t>
      </w:r>
      <w:r>
        <w:rPr>
          <w:rFonts w:hint="eastAsia" w:ascii="仿宋" w:hAnsi="仿宋" w:eastAsia="仿宋" w:cs="仿宋"/>
          <w:i w:val="0"/>
          <w:iCs w:val="0"/>
          <w:caps w:val="0"/>
          <w:color w:val="333333"/>
          <w:spacing w:val="0"/>
          <w:sz w:val="28"/>
          <w:szCs w:val="28"/>
          <w:highlight w:val="none"/>
          <w:u w:val="none"/>
          <w:shd w:val="clear" w:fill="FFFFFF"/>
        </w:rPr>
        <w:t>月</w:t>
      </w:r>
      <w:r>
        <w:rPr>
          <w:rFonts w:hint="eastAsia" w:ascii="仿宋" w:hAnsi="仿宋" w:eastAsia="仿宋" w:cs="仿宋"/>
          <w:i w:val="0"/>
          <w:iCs w:val="0"/>
          <w:caps w:val="0"/>
          <w:color w:val="333333"/>
          <w:spacing w:val="0"/>
          <w:sz w:val="28"/>
          <w:szCs w:val="28"/>
          <w:highlight w:val="none"/>
          <w:u w:val="none"/>
          <w:shd w:val="clear" w:fill="FFFFFF"/>
          <w:lang w:val="en-US" w:eastAsia="zh-CN"/>
        </w:rPr>
        <w:t>29</w:t>
      </w:r>
      <w:r>
        <w:rPr>
          <w:rFonts w:hint="eastAsia" w:ascii="仿宋" w:hAnsi="仿宋" w:eastAsia="仿宋" w:cs="仿宋"/>
          <w:i w:val="0"/>
          <w:iCs w:val="0"/>
          <w:caps w:val="0"/>
          <w:color w:val="333333"/>
          <w:spacing w:val="0"/>
          <w:sz w:val="28"/>
          <w:szCs w:val="28"/>
          <w:highlight w:val="none"/>
          <w:u w:val="none"/>
          <w:shd w:val="clear" w:fill="FFFFFF"/>
        </w:rPr>
        <w:t>日</w:t>
      </w:r>
      <w:r>
        <w:rPr>
          <w:rFonts w:hint="eastAsia" w:ascii="仿宋" w:hAnsi="仿宋" w:eastAsia="仿宋" w:cs="仿宋"/>
          <w:i w:val="0"/>
          <w:iCs w:val="0"/>
          <w:caps w:val="0"/>
          <w:color w:val="333333"/>
          <w:spacing w:val="0"/>
          <w:sz w:val="28"/>
          <w:szCs w:val="28"/>
          <w:highlight w:val="none"/>
          <w:u w:val="none"/>
          <w:shd w:val="clear" w:fill="FFFFFF"/>
          <w:lang w:val="en-US" w:eastAsia="zh-CN"/>
        </w:rPr>
        <w:t>09</w:t>
      </w:r>
      <w:r>
        <w:rPr>
          <w:rFonts w:hint="eastAsia" w:ascii="仿宋" w:hAnsi="仿宋" w:eastAsia="仿宋" w:cs="仿宋"/>
          <w:i w:val="0"/>
          <w:iCs w:val="0"/>
          <w:caps w:val="0"/>
          <w:color w:val="333333"/>
          <w:spacing w:val="0"/>
          <w:sz w:val="28"/>
          <w:szCs w:val="28"/>
          <w:highlight w:val="none"/>
          <w:u w:val="none"/>
          <w:shd w:val="clear" w:fill="FFFFFF"/>
        </w:rPr>
        <w:t>点00分（北京时间）</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560"/>
        <w:jc w:val="both"/>
        <w:textAlignment w:val="auto"/>
        <w:rPr>
          <w:rFonts w:hint="eastAsia" w:ascii="仿宋" w:hAnsi="仿宋" w:eastAsia="仿宋" w:cs="仿宋"/>
          <w:i w:val="0"/>
          <w:iCs w:val="0"/>
          <w:caps w:val="0"/>
          <w:color w:val="333333"/>
          <w:spacing w:val="0"/>
          <w:sz w:val="28"/>
          <w:szCs w:val="28"/>
          <w:highlight w:val="none"/>
          <w:u w:val="none"/>
          <w:shd w:val="clear" w:fill="FFFFFF"/>
          <w:lang w:eastAsia="zh-CN"/>
        </w:rPr>
      </w:pPr>
      <w:r>
        <w:rPr>
          <w:rFonts w:hint="eastAsia" w:ascii="仿宋" w:hAnsi="仿宋" w:eastAsia="仿宋" w:cs="仿宋"/>
          <w:i w:val="0"/>
          <w:iCs w:val="0"/>
          <w:caps w:val="0"/>
          <w:color w:val="333333"/>
          <w:spacing w:val="0"/>
          <w:sz w:val="28"/>
          <w:szCs w:val="28"/>
          <w:highlight w:val="none"/>
          <w:u w:val="none"/>
          <w:shd w:val="clear" w:fill="FFFFFF"/>
        </w:rPr>
        <w:t>地点：</w:t>
      </w:r>
      <w:r>
        <w:rPr>
          <w:rFonts w:hint="eastAsia" w:ascii="仿宋" w:hAnsi="仿宋" w:eastAsia="仿宋" w:cs="仿宋"/>
          <w:i w:val="0"/>
          <w:iCs w:val="0"/>
          <w:caps w:val="0"/>
          <w:color w:val="333333"/>
          <w:spacing w:val="0"/>
          <w:sz w:val="28"/>
          <w:szCs w:val="28"/>
          <w:highlight w:val="none"/>
          <w:u w:val="none"/>
          <w:shd w:val="clear" w:fill="FFFFFF"/>
          <w:lang w:eastAsia="zh-CN"/>
        </w:rPr>
        <w:t>巢湖市金盾实业集团有限公司六楼会议室（长江东路2号）</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微软雅黑" w:hAnsi="微软雅黑" w:eastAsia="微软雅黑" w:cs="微软雅黑"/>
          <w:b w:val="0"/>
          <w:bCs w:val="0"/>
          <w:i w:val="0"/>
          <w:iCs w:val="0"/>
          <w:caps w:val="0"/>
          <w:color w:val="333333"/>
          <w:spacing w:val="0"/>
          <w:sz w:val="28"/>
          <w:szCs w:val="28"/>
          <w:highlight w:val="none"/>
        </w:rPr>
      </w:pPr>
      <w:r>
        <w:rPr>
          <w:rFonts w:hint="eastAsia" w:ascii="黑体" w:hAnsi="宋体" w:eastAsia="黑体" w:cs="黑体"/>
          <w:b w:val="0"/>
          <w:bCs w:val="0"/>
          <w:i w:val="0"/>
          <w:iCs w:val="0"/>
          <w:caps w:val="0"/>
          <w:color w:val="333333"/>
          <w:spacing w:val="0"/>
          <w:sz w:val="28"/>
          <w:szCs w:val="28"/>
          <w:highlight w:val="none"/>
          <w:shd w:val="clear" w:fill="FFFFFF"/>
        </w:rPr>
        <w:t>六、公告期限</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560"/>
        <w:jc w:val="both"/>
        <w:textAlignment w:val="auto"/>
        <w:rPr>
          <w:rFonts w:hint="eastAsia" w:ascii="微软雅黑" w:hAnsi="微软雅黑" w:eastAsia="微软雅黑" w:cs="微软雅黑"/>
          <w:i w:val="0"/>
          <w:iCs w:val="0"/>
          <w:caps w:val="0"/>
          <w:color w:val="333333"/>
          <w:spacing w:val="0"/>
          <w:sz w:val="28"/>
          <w:szCs w:val="28"/>
          <w:highlight w:val="none"/>
        </w:rPr>
      </w:pPr>
      <w:r>
        <w:rPr>
          <w:rFonts w:hint="eastAsia" w:ascii="仿宋" w:hAnsi="仿宋" w:eastAsia="仿宋" w:cs="仿宋"/>
          <w:i w:val="0"/>
          <w:iCs w:val="0"/>
          <w:caps w:val="0"/>
          <w:color w:val="333333"/>
          <w:spacing w:val="0"/>
          <w:sz w:val="28"/>
          <w:szCs w:val="28"/>
          <w:highlight w:val="none"/>
          <w:u w:val="none"/>
          <w:shd w:val="clear" w:fill="FFFFFF"/>
        </w:rPr>
        <w:t>自本公告发布之日起3个工作日。</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微软雅黑" w:hAnsi="微软雅黑" w:eastAsia="微软雅黑" w:cs="微软雅黑"/>
          <w:b w:val="0"/>
          <w:bCs w:val="0"/>
          <w:i w:val="0"/>
          <w:iCs w:val="0"/>
          <w:caps w:val="0"/>
          <w:color w:val="333333"/>
          <w:spacing w:val="0"/>
          <w:sz w:val="28"/>
          <w:szCs w:val="28"/>
          <w:highlight w:val="none"/>
        </w:rPr>
      </w:pPr>
      <w:r>
        <w:rPr>
          <w:rFonts w:hint="eastAsia" w:ascii="黑体" w:hAnsi="宋体" w:eastAsia="黑体" w:cs="黑体"/>
          <w:b w:val="0"/>
          <w:bCs w:val="0"/>
          <w:i w:val="0"/>
          <w:iCs w:val="0"/>
          <w:caps w:val="0"/>
          <w:color w:val="333333"/>
          <w:spacing w:val="0"/>
          <w:sz w:val="28"/>
          <w:szCs w:val="28"/>
          <w:highlight w:val="none"/>
          <w:shd w:val="clear" w:fill="FFFFFF"/>
        </w:rPr>
        <w:t>七、其他补充事宜</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560"/>
        <w:jc w:val="both"/>
        <w:textAlignment w:val="auto"/>
        <w:rPr>
          <w:rFonts w:hint="eastAsia" w:ascii="仿宋" w:hAnsi="仿宋" w:eastAsia="仿宋" w:cs="仿宋"/>
          <w:i w:val="0"/>
          <w:iCs w:val="0"/>
          <w:caps w:val="0"/>
          <w:color w:val="333333"/>
          <w:spacing w:val="0"/>
          <w:sz w:val="28"/>
          <w:szCs w:val="28"/>
          <w:highlight w:val="none"/>
          <w:u w:val="none"/>
          <w:shd w:val="clear" w:fill="FFFFFF"/>
        </w:rPr>
      </w:pPr>
      <w:r>
        <w:rPr>
          <w:rFonts w:hint="eastAsia" w:ascii="仿宋" w:hAnsi="仿宋" w:eastAsia="仿宋" w:cs="仿宋"/>
          <w:i w:val="0"/>
          <w:iCs w:val="0"/>
          <w:caps w:val="0"/>
          <w:color w:val="333333"/>
          <w:spacing w:val="0"/>
          <w:sz w:val="28"/>
          <w:szCs w:val="28"/>
          <w:highlight w:val="none"/>
          <w:u w:val="none"/>
          <w:shd w:val="clear" w:fill="FFFFFF"/>
        </w:rPr>
        <w:t>1.有任何疑问或问题，请在工作时间（周一至周五，上午 8:00-11:30，下午 14:30-17:30，节假日休息）与项目联系人联系。</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560"/>
        <w:jc w:val="both"/>
        <w:textAlignment w:val="auto"/>
        <w:rPr>
          <w:rFonts w:hint="eastAsia" w:ascii="仿宋" w:hAnsi="仿宋" w:eastAsia="仿宋" w:cs="仿宋"/>
          <w:i w:val="0"/>
          <w:iCs w:val="0"/>
          <w:caps w:val="0"/>
          <w:color w:val="333333"/>
          <w:spacing w:val="0"/>
          <w:sz w:val="28"/>
          <w:szCs w:val="28"/>
          <w:highlight w:val="none"/>
          <w:u w:val="none"/>
          <w:shd w:val="clear" w:fill="FFFFFF"/>
        </w:rPr>
      </w:pPr>
      <w:r>
        <w:rPr>
          <w:rFonts w:hint="eastAsia" w:ascii="仿宋" w:hAnsi="仿宋" w:eastAsia="仿宋" w:cs="仿宋"/>
          <w:i w:val="0"/>
          <w:iCs w:val="0"/>
          <w:caps w:val="0"/>
          <w:color w:val="333333"/>
          <w:spacing w:val="0"/>
          <w:sz w:val="28"/>
          <w:szCs w:val="28"/>
          <w:highlight w:val="none"/>
          <w:u w:val="none"/>
          <w:shd w:val="clear" w:fill="FFFFFF"/>
        </w:rPr>
        <w:t>2.供应商应合理安排采购文件获取时间及“确认函”的发送时间，特别是网络速度慢的地区防止网络拥堵无法操作，“确认函”接收时间以采购代理机构邮箱收件时间为准。如果因计算机及网络故障造成无法完成采购文件获取及登记，责任自负。</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560"/>
        <w:jc w:val="both"/>
        <w:textAlignment w:val="auto"/>
        <w:rPr>
          <w:rFonts w:hint="eastAsia" w:ascii="仿宋" w:hAnsi="仿宋" w:eastAsia="仿宋" w:cs="仿宋"/>
          <w:i w:val="0"/>
          <w:iCs w:val="0"/>
          <w:caps w:val="0"/>
          <w:color w:val="333333"/>
          <w:spacing w:val="0"/>
          <w:sz w:val="28"/>
          <w:szCs w:val="28"/>
          <w:highlight w:val="none"/>
          <w:u w:val="none"/>
          <w:shd w:val="clear" w:fill="FFFFFF"/>
        </w:rPr>
      </w:pPr>
      <w:r>
        <w:rPr>
          <w:rFonts w:hint="eastAsia" w:ascii="仿宋" w:hAnsi="仿宋" w:eastAsia="仿宋" w:cs="仿宋"/>
          <w:i w:val="0"/>
          <w:iCs w:val="0"/>
          <w:caps w:val="0"/>
          <w:color w:val="333333"/>
          <w:spacing w:val="0"/>
          <w:sz w:val="28"/>
          <w:szCs w:val="28"/>
          <w:highlight w:val="none"/>
          <w:u w:val="none"/>
          <w:shd w:val="clear" w:fill="FFFFFF"/>
        </w:rPr>
        <w:t>3.有关本项目采购文件的澄清、答疑等，将在“</w:t>
      </w:r>
      <w:r>
        <w:rPr>
          <w:rFonts w:hint="eastAsia" w:ascii="仿宋" w:hAnsi="仿宋" w:eastAsia="仿宋" w:cs="仿宋"/>
          <w:i w:val="0"/>
          <w:iCs w:val="0"/>
          <w:caps w:val="0"/>
          <w:color w:val="333333"/>
          <w:spacing w:val="0"/>
          <w:sz w:val="28"/>
          <w:szCs w:val="28"/>
          <w:highlight w:val="none"/>
          <w:u w:val="none"/>
          <w:shd w:val="clear" w:fill="FFFFFF"/>
          <w:lang w:eastAsia="zh-CN"/>
        </w:rPr>
        <w:t>巢湖市金盾实业集团有限公司官方网站</w:t>
      </w:r>
      <w:r>
        <w:rPr>
          <w:rFonts w:hint="eastAsia" w:ascii="仿宋" w:hAnsi="仿宋" w:eastAsia="仿宋" w:cs="仿宋"/>
          <w:i w:val="0"/>
          <w:iCs w:val="0"/>
          <w:caps w:val="0"/>
          <w:color w:val="333333"/>
          <w:spacing w:val="0"/>
          <w:sz w:val="28"/>
          <w:szCs w:val="28"/>
          <w:highlight w:val="none"/>
          <w:u w:val="none"/>
          <w:shd w:val="clear" w:fill="FFFFFF"/>
        </w:rPr>
        <w:t>”上统一发布，请自行关注，不再另行通知。</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560"/>
        <w:jc w:val="both"/>
        <w:textAlignment w:val="auto"/>
        <w:rPr>
          <w:rFonts w:hint="default" w:ascii="仿宋" w:hAnsi="仿宋" w:eastAsia="仿宋" w:cs="仿宋"/>
          <w:i w:val="0"/>
          <w:iCs w:val="0"/>
          <w:caps w:val="0"/>
          <w:color w:val="333333"/>
          <w:spacing w:val="0"/>
          <w:sz w:val="28"/>
          <w:szCs w:val="28"/>
          <w:highlight w:val="none"/>
          <w:u w:val="none"/>
          <w:shd w:val="clear" w:fill="FFFFFF"/>
          <w:lang w:val="en-US" w:eastAsia="zh-CN"/>
        </w:rPr>
      </w:pPr>
      <w:r>
        <w:rPr>
          <w:rFonts w:hint="eastAsia" w:ascii="仿宋" w:hAnsi="仿宋" w:eastAsia="仿宋" w:cs="仿宋"/>
          <w:i w:val="0"/>
          <w:iCs w:val="0"/>
          <w:caps w:val="0"/>
          <w:color w:val="333333"/>
          <w:spacing w:val="0"/>
          <w:sz w:val="28"/>
          <w:szCs w:val="28"/>
          <w:highlight w:val="none"/>
          <w:u w:val="none"/>
          <w:shd w:val="clear" w:fill="FFFFFF"/>
          <w:lang w:val="en-US" w:eastAsia="zh-CN"/>
        </w:rPr>
        <w:t>4.本次磋商对未成交人响应文件中的技术成果不给予经济补偿。</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微软雅黑" w:hAnsi="微软雅黑" w:eastAsia="微软雅黑" w:cs="微软雅黑"/>
          <w:b w:val="0"/>
          <w:bCs w:val="0"/>
          <w:i w:val="0"/>
          <w:iCs w:val="0"/>
          <w:caps w:val="0"/>
          <w:color w:val="333333"/>
          <w:spacing w:val="0"/>
          <w:sz w:val="28"/>
          <w:szCs w:val="28"/>
          <w:highlight w:val="none"/>
        </w:rPr>
      </w:pPr>
      <w:r>
        <w:rPr>
          <w:rFonts w:hint="eastAsia" w:ascii="黑体" w:hAnsi="宋体" w:eastAsia="黑体" w:cs="黑体"/>
          <w:b w:val="0"/>
          <w:bCs w:val="0"/>
          <w:i w:val="0"/>
          <w:iCs w:val="0"/>
          <w:caps w:val="0"/>
          <w:color w:val="333333"/>
          <w:spacing w:val="0"/>
          <w:sz w:val="28"/>
          <w:szCs w:val="28"/>
          <w:highlight w:val="none"/>
          <w:shd w:val="clear" w:fill="FFFFFF"/>
        </w:rPr>
        <w:t>八、凡对本次采购提出询问，请按以下方式联系</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560"/>
        <w:jc w:val="both"/>
        <w:textAlignment w:val="auto"/>
        <w:rPr>
          <w:rFonts w:hint="eastAsia" w:ascii="仿宋" w:hAnsi="仿宋" w:eastAsia="仿宋" w:cs="仿宋"/>
          <w:i w:val="0"/>
          <w:iCs w:val="0"/>
          <w:caps w:val="0"/>
          <w:color w:val="333333"/>
          <w:spacing w:val="0"/>
          <w:sz w:val="28"/>
          <w:szCs w:val="28"/>
          <w:highlight w:val="none"/>
          <w:u w:val="none"/>
          <w:shd w:val="clear" w:fill="FFFFFF"/>
        </w:rPr>
      </w:pPr>
      <w:r>
        <w:rPr>
          <w:rFonts w:hint="eastAsia" w:ascii="仿宋" w:hAnsi="仿宋" w:eastAsia="仿宋" w:cs="仿宋"/>
          <w:i w:val="0"/>
          <w:iCs w:val="0"/>
          <w:caps w:val="0"/>
          <w:color w:val="333333"/>
          <w:spacing w:val="0"/>
          <w:sz w:val="28"/>
          <w:szCs w:val="28"/>
          <w:highlight w:val="none"/>
          <w:u w:val="none"/>
          <w:shd w:val="clear" w:fill="FFFFFF"/>
        </w:rPr>
        <w:t>1.采购人信息</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560"/>
        <w:jc w:val="both"/>
        <w:textAlignment w:val="auto"/>
        <w:rPr>
          <w:rFonts w:hint="eastAsia" w:ascii="仿宋" w:hAnsi="仿宋" w:eastAsia="仿宋" w:cs="仿宋"/>
          <w:i w:val="0"/>
          <w:iCs w:val="0"/>
          <w:caps w:val="0"/>
          <w:color w:val="333333"/>
          <w:spacing w:val="0"/>
          <w:sz w:val="28"/>
          <w:szCs w:val="28"/>
          <w:highlight w:val="none"/>
          <w:u w:val="none"/>
          <w:shd w:val="clear" w:fill="FFFFFF"/>
          <w:lang w:eastAsia="zh-CN"/>
        </w:rPr>
      </w:pPr>
      <w:r>
        <w:rPr>
          <w:rFonts w:hint="eastAsia" w:ascii="仿宋" w:hAnsi="仿宋" w:eastAsia="仿宋" w:cs="仿宋"/>
          <w:i w:val="0"/>
          <w:iCs w:val="0"/>
          <w:caps w:val="0"/>
          <w:color w:val="333333"/>
          <w:spacing w:val="0"/>
          <w:sz w:val="28"/>
          <w:szCs w:val="28"/>
          <w:highlight w:val="none"/>
          <w:u w:val="none"/>
          <w:shd w:val="clear" w:fill="FFFFFF"/>
        </w:rPr>
        <w:t>名    称：</w:t>
      </w:r>
      <w:r>
        <w:rPr>
          <w:rFonts w:hint="eastAsia" w:ascii="仿宋" w:hAnsi="仿宋" w:eastAsia="仿宋" w:cs="仿宋"/>
          <w:i w:val="0"/>
          <w:iCs w:val="0"/>
          <w:caps w:val="0"/>
          <w:color w:val="333333"/>
          <w:spacing w:val="0"/>
          <w:sz w:val="28"/>
          <w:szCs w:val="28"/>
          <w:highlight w:val="none"/>
          <w:u w:val="none"/>
          <w:shd w:val="clear" w:fill="FFFFFF"/>
          <w:lang w:eastAsia="zh-CN"/>
        </w:rPr>
        <w:t>巢湖市公共交通有限公司</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560"/>
        <w:jc w:val="both"/>
        <w:textAlignment w:val="auto"/>
        <w:rPr>
          <w:rFonts w:hint="eastAsia" w:ascii="仿宋" w:hAnsi="仿宋" w:eastAsia="仿宋" w:cs="仿宋"/>
          <w:i w:val="0"/>
          <w:iCs w:val="0"/>
          <w:caps w:val="0"/>
          <w:color w:val="333333"/>
          <w:spacing w:val="0"/>
          <w:sz w:val="28"/>
          <w:szCs w:val="28"/>
          <w:highlight w:val="none"/>
          <w:u w:val="none"/>
          <w:shd w:val="clear" w:fill="FFFFFF"/>
        </w:rPr>
      </w:pPr>
      <w:r>
        <w:rPr>
          <w:rFonts w:hint="eastAsia" w:ascii="仿宋" w:hAnsi="仿宋" w:eastAsia="仿宋" w:cs="仿宋"/>
          <w:i w:val="0"/>
          <w:iCs w:val="0"/>
          <w:caps w:val="0"/>
          <w:color w:val="333333"/>
          <w:spacing w:val="0"/>
          <w:sz w:val="28"/>
          <w:szCs w:val="28"/>
          <w:highlight w:val="none"/>
          <w:u w:val="none"/>
          <w:shd w:val="clear" w:fill="FFFFFF"/>
        </w:rPr>
        <w:t>地    址：巢湖市东风西路49号</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560"/>
        <w:jc w:val="both"/>
        <w:textAlignment w:val="auto"/>
        <w:rPr>
          <w:rFonts w:hint="default" w:ascii="仿宋" w:hAnsi="仿宋" w:eastAsia="仿宋" w:cs="仿宋"/>
          <w:i w:val="0"/>
          <w:iCs w:val="0"/>
          <w:caps w:val="0"/>
          <w:color w:val="333333"/>
          <w:spacing w:val="0"/>
          <w:sz w:val="28"/>
          <w:szCs w:val="28"/>
          <w:highlight w:val="none"/>
          <w:u w:val="none"/>
          <w:shd w:val="clear" w:fill="FFFFFF"/>
          <w:lang w:val="en-US" w:eastAsia="zh-CN"/>
        </w:rPr>
      </w:pPr>
      <w:r>
        <w:rPr>
          <w:rFonts w:hint="eastAsia" w:ascii="仿宋" w:hAnsi="仿宋" w:eastAsia="仿宋" w:cs="仿宋"/>
          <w:i w:val="0"/>
          <w:iCs w:val="0"/>
          <w:caps w:val="0"/>
          <w:color w:val="333333"/>
          <w:spacing w:val="0"/>
          <w:sz w:val="28"/>
          <w:szCs w:val="28"/>
          <w:highlight w:val="none"/>
          <w:u w:val="none"/>
          <w:shd w:val="clear" w:fill="FFFFFF"/>
        </w:rPr>
        <w:t>联系方式：赖主任15056587102</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560"/>
        <w:jc w:val="both"/>
        <w:textAlignment w:val="auto"/>
        <w:rPr>
          <w:rFonts w:hint="eastAsia" w:ascii="仿宋" w:hAnsi="仿宋" w:eastAsia="仿宋" w:cs="仿宋"/>
          <w:i w:val="0"/>
          <w:iCs w:val="0"/>
          <w:caps w:val="0"/>
          <w:color w:val="333333"/>
          <w:spacing w:val="0"/>
          <w:sz w:val="28"/>
          <w:szCs w:val="28"/>
          <w:highlight w:val="none"/>
          <w:u w:val="none"/>
          <w:shd w:val="clear" w:fill="FFFFFF"/>
        </w:rPr>
      </w:pPr>
      <w:r>
        <w:rPr>
          <w:rFonts w:hint="eastAsia" w:ascii="仿宋" w:hAnsi="仿宋" w:eastAsia="仿宋" w:cs="仿宋"/>
          <w:i w:val="0"/>
          <w:iCs w:val="0"/>
          <w:caps w:val="0"/>
          <w:color w:val="333333"/>
          <w:spacing w:val="0"/>
          <w:sz w:val="28"/>
          <w:szCs w:val="28"/>
          <w:highlight w:val="none"/>
          <w:u w:val="none"/>
          <w:shd w:val="clear" w:fill="FFFFFF"/>
        </w:rPr>
        <w:t>2.采购代理机构信息</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560"/>
        <w:jc w:val="both"/>
        <w:textAlignment w:val="auto"/>
        <w:rPr>
          <w:rFonts w:hint="eastAsia" w:ascii="仿宋" w:hAnsi="仿宋" w:eastAsia="仿宋" w:cs="仿宋"/>
          <w:i w:val="0"/>
          <w:iCs w:val="0"/>
          <w:caps w:val="0"/>
          <w:color w:val="333333"/>
          <w:spacing w:val="0"/>
          <w:sz w:val="28"/>
          <w:szCs w:val="28"/>
          <w:highlight w:val="none"/>
          <w:u w:val="none"/>
          <w:shd w:val="clear" w:fill="FFFFFF"/>
        </w:rPr>
      </w:pPr>
      <w:r>
        <w:rPr>
          <w:rFonts w:hint="eastAsia" w:ascii="仿宋" w:hAnsi="仿宋" w:eastAsia="仿宋" w:cs="仿宋"/>
          <w:i w:val="0"/>
          <w:iCs w:val="0"/>
          <w:caps w:val="0"/>
          <w:color w:val="333333"/>
          <w:spacing w:val="0"/>
          <w:sz w:val="28"/>
          <w:szCs w:val="28"/>
          <w:highlight w:val="none"/>
          <w:u w:val="none"/>
          <w:shd w:val="clear" w:fill="FFFFFF"/>
        </w:rPr>
        <w:t>名    称：安徽天顺工程造价咨询有限公司</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560"/>
        <w:jc w:val="both"/>
        <w:textAlignment w:val="auto"/>
        <w:rPr>
          <w:rFonts w:hint="eastAsia" w:ascii="仿宋" w:hAnsi="仿宋" w:eastAsia="仿宋" w:cs="仿宋"/>
          <w:i w:val="0"/>
          <w:iCs w:val="0"/>
          <w:caps w:val="0"/>
          <w:color w:val="333333"/>
          <w:spacing w:val="0"/>
          <w:sz w:val="28"/>
          <w:szCs w:val="28"/>
          <w:highlight w:val="none"/>
          <w:u w:val="none"/>
          <w:shd w:val="clear" w:fill="FFFFFF"/>
        </w:rPr>
      </w:pPr>
      <w:r>
        <w:rPr>
          <w:rFonts w:hint="eastAsia" w:ascii="仿宋" w:hAnsi="仿宋" w:eastAsia="仿宋" w:cs="仿宋"/>
          <w:i w:val="0"/>
          <w:iCs w:val="0"/>
          <w:caps w:val="0"/>
          <w:color w:val="333333"/>
          <w:spacing w:val="0"/>
          <w:sz w:val="28"/>
          <w:szCs w:val="28"/>
          <w:highlight w:val="none"/>
          <w:u w:val="none"/>
          <w:shd w:val="clear" w:fill="FFFFFF"/>
        </w:rPr>
        <w:t>地　　址：巢湖市德胜中央城小区7号楼二楼</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560"/>
        <w:jc w:val="both"/>
        <w:textAlignment w:val="auto"/>
        <w:rPr>
          <w:rFonts w:hint="eastAsia" w:ascii="仿宋" w:hAnsi="仿宋" w:eastAsia="仿宋" w:cs="仿宋"/>
          <w:i w:val="0"/>
          <w:iCs w:val="0"/>
          <w:caps w:val="0"/>
          <w:color w:val="333333"/>
          <w:spacing w:val="0"/>
          <w:sz w:val="28"/>
          <w:szCs w:val="28"/>
          <w:highlight w:val="none"/>
          <w:u w:val="none"/>
          <w:shd w:val="clear" w:fill="FFFFFF"/>
        </w:rPr>
      </w:pPr>
      <w:r>
        <w:rPr>
          <w:rFonts w:hint="eastAsia" w:ascii="仿宋" w:hAnsi="仿宋" w:eastAsia="仿宋" w:cs="仿宋"/>
          <w:i w:val="0"/>
          <w:iCs w:val="0"/>
          <w:caps w:val="0"/>
          <w:color w:val="333333"/>
          <w:spacing w:val="0"/>
          <w:sz w:val="28"/>
          <w:szCs w:val="28"/>
          <w:highlight w:val="none"/>
          <w:u w:val="none"/>
          <w:shd w:val="clear" w:fill="FFFFFF"/>
        </w:rPr>
        <w:t>联系方式：18656135776</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560"/>
        <w:jc w:val="both"/>
        <w:textAlignment w:val="auto"/>
        <w:rPr>
          <w:rFonts w:hint="eastAsia" w:ascii="仿宋" w:hAnsi="仿宋" w:eastAsia="仿宋" w:cs="仿宋"/>
          <w:i w:val="0"/>
          <w:iCs w:val="0"/>
          <w:caps w:val="0"/>
          <w:color w:val="333333"/>
          <w:spacing w:val="0"/>
          <w:sz w:val="28"/>
          <w:szCs w:val="28"/>
          <w:highlight w:val="none"/>
          <w:u w:val="none"/>
          <w:shd w:val="clear" w:fill="FFFFFF"/>
        </w:rPr>
      </w:pPr>
      <w:r>
        <w:rPr>
          <w:rFonts w:hint="eastAsia" w:ascii="仿宋" w:hAnsi="仿宋" w:eastAsia="仿宋" w:cs="仿宋"/>
          <w:i w:val="0"/>
          <w:iCs w:val="0"/>
          <w:caps w:val="0"/>
          <w:color w:val="333333"/>
          <w:spacing w:val="0"/>
          <w:sz w:val="28"/>
          <w:szCs w:val="28"/>
          <w:highlight w:val="none"/>
          <w:u w:val="none"/>
          <w:shd w:val="clear" w:fill="FFFFFF"/>
        </w:rPr>
        <w:t>3.项目联系方式</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560"/>
        <w:jc w:val="both"/>
        <w:textAlignment w:val="auto"/>
        <w:rPr>
          <w:rFonts w:hint="eastAsia" w:ascii="仿宋" w:hAnsi="仿宋" w:eastAsia="仿宋" w:cs="仿宋"/>
          <w:i w:val="0"/>
          <w:iCs w:val="0"/>
          <w:caps w:val="0"/>
          <w:color w:val="333333"/>
          <w:spacing w:val="0"/>
          <w:sz w:val="28"/>
          <w:szCs w:val="28"/>
          <w:highlight w:val="none"/>
          <w:u w:val="none"/>
          <w:shd w:val="clear" w:fill="FFFFFF"/>
        </w:rPr>
      </w:pPr>
      <w:r>
        <w:rPr>
          <w:rFonts w:hint="eastAsia" w:ascii="仿宋" w:hAnsi="仿宋" w:eastAsia="仿宋" w:cs="仿宋"/>
          <w:i w:val="0"/>
          <w:iCs w:val="0"/>
          <w:caps w:val="0"/>
          <w:color w:val="333333"/>
          <w:spacing w:val="0"/>
          <w:sz w:val="28"/>
          <w:szCs w:val="28"/>
          <w:highlight w:val="none"/>
          <w:u w:val="none"/>
          <w:shd w:val="clear" w:fill="FFFFFF"/>
        </w:rPr>
        <w:t>项目联系人：童工</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560"/>
        <w:jc w:val="both"/>
        <w:textAlignment w:val="auto"/>
        <w:rPr>
          <w:rFonts w:hint="eastAsia" w:ascii="微软雅黑" w:hAnsi="微软雅黑" w:eastAsia="微软雅黑" w:cs="微软雅黑"/>
          <w:i w:val="0"/>
          <w:iCs w:val="0"/>
          <w:caps w:val="0"/>
          <w:color w:val="333333"/>
          <w:spacing w:val="0"/>
          <w:sz w:val="28"/>
          <w:szCs w:val="28"/>
          <w:highlight w:val="none"/>
        </w:rPr>
      </w:pPr>
      <w:r>
        <w:rPr>
          <w:rFonts w:hint="eastAsia" w:ascii="仿宋" w:hAnsi="仿宋" w:eastAsia="仿宋" w:cs="仿宋"/>
          <w:i w:val="0"/>
          <w:iCs w:val="0"/>
          <w:caps w:val="0"/>
          <w:color w:val="333333"/>
          <w:spacing w:val="0"/>
          <w:sz w:val="28"/>
          <w:szCs w:val="28"/>
          <w:highlight w:val="none"/>
          <w:u w:val="none"/>
          <w:shd w:val="clear" w:fill="FFFFFF"/>
        </w:rPr>
        <w:t>电　　 话：18656135776</w:t>
      </w:r>
    </w:p>
    <w:p>
      <w:pPr>
        <w:spacing w:line="360" w:lineRule="auto"/>
        <w:ind w:firstLine="435"/>
        <w:rPr>
          <w:rFonts w:ascii="宋体" w:hAnsi="宋体" w:eastAsia="宋体"/>
          <w:sz w:val="24"/>
          <w:szCs w:val="18"/>
          <w:highlight w:val="none"/>
        </w:rPr>
      </w:pPr>
      <w:r>
        <w:rPr>
          <w:rFonts w:ascii="宋体" w:hAnsi="宋体" w:eastAsia="宋体"/>
          <w:sz w:val="24"/>
          <w:szCs w:val="18"/>
          <w:highlight w:val="none"/>
        </w:rPr>
        <w:br w:type="page"/>
      </w:r>
    </w:p>
    <w:p>
      <w:pPr>
        <w:spacing w:line="360" w:lineRule="auto"/>
        <w:jc w:val="center"/>
        <w:rPr>
          <w:rFonts w:hint="eastAsia" w:asciiTheme="minorEastAsia" w:hAnsiTheme="minorEastAsia" w:eastAsiaTheme="minorEastAsia" w:cstheme="minorEastAsia"/>
          <w:b/>
          <w:color w:val="FF0000"/>
          <w:sz w:val="44"/>
          <w:szCs w:val="32"/>
          <w:highlight w:val="none"/>
        </w:rPr>
      </w:pPr>
      <w:r>
        <w:rPr>
          <w:rFonts w:hint="eastAsia" w:asciiTheme="minorEastAsia" w:hAnsiTheme="minorEastAsia" w:eastAsiaTheme="minorEastAsia" w:cstheme="minorEastAsia"/>
          <w:b/>
          <w:color w:val="FF0000"/>
          <w:sz w:val="44"/>
          <w:szCs w:val="32"/>
          <w:highlight w:val="none"/>
          <w:lang w:val="en-US" w:eastAsia="zh-CN"/>
        </w:rPr>
        <w:t>磋商</w:t>
      </w:r>
      <w:r>
        <w:rPr>
          <w:rFonts w:hint="eastAsia" w:asciiTheme="minorEastAsia" w:hAnsiTheme="minorEastAsia" w:eastAsiaTheme="minorEastAsia" w:cstheme="minorEastAsia"/>
          <w:b/>
          <w:color w:val="FF0000"/>
          <w:sz w:val="44"/>
          <w:szCs w:val="32"/>
          <w:highlight w:val="none"/>
        </w:rPr>
        <w:t>文件确认函</w:t>
      </w:r>
    </w:p>
    <w:p>
      <w:pPr>
        <w:spacing w:line="360" w:lineRule="auto"/>
        <w:jc w:val="center"/>
        <w:rPr>
          <w:rFonts w:hint="eastAsia" w:asciiTheme="minorEastAsia" w:hAnsiTheme="minorEastAsia" w:eastAsiaTheme="minorEastAsia" w:cstheme="minorEastAsia"/>
          <w:b/>
          <w:sz w:val="24"/>
          <w:highlight w:val="none"/>
        </w:rPr>
      </w:pPr>
    </w:p>
    <w:p>
      <w:pPr>
        <w:keepNext w:val="0"/>
        <w:keepLines w:val="0"/>
        <w:pageBreakBefore w:val="0"/>
        <w:widowControl w:val="0"/>
        <w:kinsoku/>
        <w:wordWrap/>
        <w:overflowPunct/>
        <w:topLinePunct w:val="0"/>
        <w:autoSpaceDE w:val="0"/>
        <w:autoSpaceDN w:val="0"/>
        <w:bidi w:val="0"/>
        <w:adjustRightInd w:val="0"/>
        <w:snapToGrid/>
        <w:spacing w:line="360" w:lineRule="auto"/>
        <w:jc w:val="left"/>
        <w:textAlignment w:val="auto"/>
        <w:rPr>
          <w:rFonts w:hint="eastAsia" w:asciiTheme="minorEastAsia" w:hAnsiTheme="minorEastAsia" w:eastAsiaTheme="minorEastAsia" w:cstheme="minorEastAsia"/>
          <w:kern w:val="0"/>
          <w:sz w:val="28"/>
          <w:szCs w:val="21"/>
          <w:highlight w:val="none"/>
        </w:rPr>
      </w:pPr>
      <w:r>
        <w:rPr>
          <w:rFonts w:hint="eastAsia" w:asciiTheme="minorEastAsia" w:hAnsiTheme="minorEastAsia" w:eastAsiaTheme="minorEastAsia" w:cstheme="minorEastAsia"/>
          <w:sz w:val="28"/>
          <w:szCs w:val="21"/>
          <w:highlight w:val="none"/>
          <w:u w:val="single"/>
          <w:lang w:val="en-US" w:eastAsia="zh-CN"/>
        </w:rPr>
        <w:t>安徽天顺工程造价咨询有限公司</w:t>
      </w:r>
      <w:r>
        <w:rPr>
          <w:rFonts w:hint="eastAsia" w:asciiTheme="minorEastAsia" w:hAnsiTheme="minorEastAsia" w:eastAsiaTheme="minorEastAsia" w:cstheme="minorEastAsia"/>
          <w:kern w:val="0"/>
          <w:sz w:val="28"/>
          <w:szCs w:val="21"/>
          <w:highlight w:val="none"/>
        </w:rPr>
        <w:t>：</w:t>
      </w:r>
    </w:p>
    <w:p>
      <w:pPr>
        <w:pStyle w:val="7"/>
        <w:keepNext w:val="0"/>
        <w:keepLines w:val="0"/>
        <w:pageBreakBefore w:val="0"/>
        <w:widowControl w:val="0"/>
        <w:kinsoku/>
        <w:wordWrap/>
        <w:overflowPunct/>
        <w:topLinePunct w:val="0"/>
        <w:bidi w:val="0"/>
        <w:snapToGrid/>
        <w:spacing w:after="0" w:line="360" w:lineRule="auto"/>
        <w:ind w:firstLine="420" w:firstLineChars="200"/>
        <w:textAlignment w:val="auto"/>
        <w:rPr>
          <w:rFonts w:hint="eastAsia"/>
          <w:highlight w:val="none"/>
        </w:rPr>
      </w:pPr>
    </w:p>
    <w:p>
      <w:pPr>
        <w:keepNext w:val="0"/>
        <w:keepLines w:val="0"/>
        <w:pageBreakBefore w:val="0"/>
        <w:widowControl w:val="0"/>
        <w:kinsoku/>
        <w:wordWrap/>
        <w:overflowPunct/>
        <w:topLinePunct w:val="0"/>
        <w:autoSpaceDE w:val="0"/>
        <w:autoSpaceDN w:val="0"/>
        <w:bidi w:val="0"/>
        <w:adjustRightInd w:val="0"/>
        <w:snapToGrid/>
        <w:spacing w:line="360" w:lineRule="auto"/>
        <w:ind w:firstLine="560" w:firstLineChars="200"/>
        <w:jc w:val="left"/>
        <w:textAlignment w:val="auto"/>
        <w:rPr>
          <w:rFonts w:hint="eastAsia" w:asciiTheme="minorEastAsia" w:hAnsiTheme="minorEastAsia" w:eastAsiaTheme="minorEastAsia" w:cstheme="minorEastAsia"/>
          <w:kern w:val="0"/>
          <w:sz w:val="28"/>
          <w:szCs w:val="21"/>
          <w:highlight w:val="none"/>
        </w:rPr>
      </w:pPr>
      <w:r>
        <w:rPr>
          <w:rFonts w:hint="eastAsia" w:asciiTheme="minorEastAsia" w:hAnsiTheme="minorEastAsia" w:eastAsiaTheme="minorEastAsia" w:cstheme="minorEastAsia"/>
          <w:kern w:val="0"/>
          <w:sz w:val="28"/>
          <w:szCs w:val="21"/>
          <w:highlight w:val="none"/>
          <w:lang w:eastAsia="zh-CN"/>
        </w:rPr>
        <w:t>我</w:t>
      </w:r>
      <w:r>
        <w:rPr>
          <w:rFonts w:hint="eastAsia" w:asciiTheme="minorEastAsia" w:hAnsiTheme="minorEastAsia" w:eastAsiaTheme="minorEastAsia" w:cstheme="minorEastAsia"/>
          <w:kern w:val="0"/>
          <w:sz w:val="28"/>
          <w:szCs w:val="21"/>
          <w:highlight w:val="none"/>
        </w:rPr>
        <w:t>方</w:t>
      </w:r>
      <w:r>
        <w:rPr>
          <w:rFonts w:hint="eastAsia" w:asciiTheme="minorEastAsia" w:hAnsiTheme="minorEastAsia" w:eastAsiaTheme="minorEastAsia" w:cstheme="minorEastAsia"/>
          <w:sz w:val="28"/>
          <w:szCs w:val="21"/>
          <w:highlight w:val="none"/>
          <w:u w:val="single"/>
          <w:lang w:val="en-US" w:eastAsia="zh-CN"/>
        </w:rPr>
        <w:t xml:space="preserve"> （供应商名称） </w:t>
      </w:r>
      <w:r>
        <w:rPr>
          <w:rFonts w:hint="eastAsia" w:asciiTheme="minorEastAsia" w:hAnsiTheme="minorEastAsia" w:eastAsiaTheme="minorEastAsia" w:cstheme="minorEastAsia"/>
          <w:kern w:val="0"/>
          <w:sz w:val="28"/>
          <w:szCs w:val="21"/>
          <w:highlight w:val="none"/>
          <w:lang w:val="en-US" w:eastAsia="zh-CN"/>
        </w:rPr>
        <w:t>于</w:t>
      </w:r>
      <w:r>
        <w:rPr>
          <w:rFonts w:hint="eastAsia" w:asciiTheme="minorEastAsia" w:hAnsiTheme="minorEastAsia" w:eastAsiaTheme="minorEastAsia" w:cstheme="minorEastAsia"/>
          <w:sz w:val="28"/>
          <w:szCs w:val="21"/>
          <w:highlight w:val="none"/>
          <w:u w:val="single"/>
        </w:rPr>
        <w:t xml:space="preserve"> </w:t>
      </w:r>
      <w:r>
        <w:rPr>
          <w:rFonts w:hint="eastAsia" w:asciiTheme="minorEastAsia" w:hAnsiTheme="minorEastAsia" w:eastAsiaTheme="minorEastAsia" w:cstheme="minorEastAsia"/>
          <w:sz w:val="28"/>
          <w:szCs w:val="21"/>
          <w:highlight w:val="none"/>
          <w:u w:val="single"/>
          <w:lang w:val="en-US" w:eastAsia="zh-CN"/>
        </w:rPr>
        <w:t xml:space="preserve"> </w:t>
      </w:r>
      <w:r>
        <w:rPr>
          <w:rFonts w:hint="eastAsia" w:asciiTheme="minorEastAsia" w:hAnsiTheme="minorEastAsia" w:eastAsiaTheme="minorEastAsia" w:cstheme="minorEastAsia"/>
          <w:sz w:val="28"/>
          <w:szCs w:val="21"/>
          <w:highlight w:val="none"/>
          <w:u w:val="single"/>
        </w:rPr>
        <w:t xml:space="preserve"> </w:t>
      </w:r>
      <w:r>
        <w:rPr>
          <w:rFonts w:hint="eastAsia" w:asciiTheme="minorEastAsia" w:hAnsiTheme="minorEastAsia" w:eastAsiaTheme="minorEastAsia" w:cstheme="minorEastAsia"/>
          <w:kern w:val="0"/>
          <w:sz w:val="28"/>
          <w:szCs w:val="21"/>
          <w:highlight w:val="none"/>
        </w:rPr>
        <w:t>年</w:t>
      </w:r>
      <w:r>
        <w:rPr>
          <w:rFonts w:hint="eastAsia" w:asciiTheme="minorEastAsia" w:hAnsiTheme="minorEastAsia" w:eastAsiaTheme="minorEastAsia" w:cstheme="minorEastAsia"/>
          <w:kern w:val="0"/>
          <w:sz w:val="28"/>
          <w:szCs w:val="21"/>
          <w:highlight w:val="none"/>
          <w:u w:val="single"/>
          <w:lang w:val="en-US" w:eastAsia="zh-CN"/>
        </w:rPr>
        <w:t xml:space="preserve"> </w:t>
      </w:r>
      <w:r>
        <w:rPr>
          <w:rFonts w:hint="eastAsia" w:asciiTheme="minorEastAsia" w:hAnsiTheme="minorEastAsia" w:eastAsiaTheme="minorEastAsia" w:cstheme="minorEastAsia"/>
          <w:sz w:val="28"/>
          <w:szCs w:val="21"/>
          <w:highlight w:val="none"/>
          <w:u w:val="single"/>
          <w:lang w:val="en-US" w:eastAsia="zh-CN"/>
        </w:rPr>
        <w:t xml:space="preserve"> </w:t>
      </w:r>
      <w:r>
        <w:rPr>
          <w:rFonts w:hint="eastAsia" w:asciiTheme="minorEastAsia" w:hAnsiTheme="minorEastAsia" w:eastAsiaTheme="minorEastAsia" w:cstheme="minorEastAsia"/>
          <w:kern w:val="0"/>
          <w:sz w:val="28"/>
          <w:szCs w:val="21"/>
          <w:highlight w:val="none"/>
        </w:rPr>
        <w:t>月</w:t>
      </w:r>
      <w:r>
        <w:rPr>
          <w:rFonts w:hint="eastAsia" w:asciiTheme="minorEastAsia" w:hAnsiTheme="minorEastAsia" w:eastAsiaTheme="minorEastAsia" w:cstheme="minorEastAsia"/>
          <w:kern w:val="0"/>
          <w:sz w:val="28"/>
          <w:szCs w:val="21"/>
          <w:highlight w:val="none"/>
          <w:u w:val="single"/>
        </w:rPr>
        <w:t xml:space="preserve"> </w:t>
      </w:r>
      <w:r>
        <w:rPr>
          <w:rFonts w:hint="eastAsia" w:asciiTheme="minorEastAsia" w:hAnsiTheme="minorEastAsia" w:eastAsiaTheme="minorEastAsia" w:cstheme="minorEastAsia"/>
          <w:kern w:val="0"/>
          <w:sz w:val="28"/>
          <w:szCs w:val="21"/>
          <w:highlight w:val="none"/>
          <w:u w:val="single"/>
          <w:lang w:val="en-US" w:eastAsia="zh-CN"/>
        </w:rPr>
        <w:t xml:space="preserve"> </w:t>
      </w:r>
      <w:r>
        <w:rPr>
          <w:rFonts w:hint="eastAsia" w:asciiTheme="minorEastAsia" w:hAnsiTheme="minorEastAsia" w:eastAsiaTheme="minorEastAsia" w:cstheme="minorEastAsia"/>
          <w:sz w:val="28"/>
          <w:szCs w:val="21"/>
          <w:highlight w:val="none"/>
        </w:rPr>
        <w:t>日</w:t>
      </w:r>
      <w:r>
        <w:rPr>
          <w:rFonts w:hint="eastAsia" w:asciiTheme="minorEastAsia" w:hAnsiTheme="minorEastAsia" w:eastAsiaTheme="minorEastAsia" w:cstheme="minorEastAsia"/>
          <w:sz w:val="28"/>
          <w:szCs w:val="21"/>
          <w:highlight w:val="none"/>
          <w:lang w:val="en-US" w:eastAsia="zh-CN"/>
        </w:rPr>
        <w:t>已获取</w:t>
      </w:r>
      <w:r>
        <w:rPr>
          <w:rFonts w:hint="eastAsia" w:asciiTheme="minorEastAsia" w:hAnsiTheme="minorEastAsia" w:eastAsiaTheme="minorEastAsia" w:cstheme="minorEastAsia"/>
          <w:sz w:val="28"/>
          <w:szCs w:val="21"/>
          <w:highlight w:val="none"/>
          <w:u w:val="single"/>
          <w:lang w:val="en-US" w:eastAsia="zh-CN"/>
        </w:rPr>
        <w:t>巢湖市出租汽车充电站建设项目设计（二次）</w:t>
      </w:r>
      <w:r>
        <w:rPr>
          <w:rFonts w:hint="eastAsia" w:asciiTheme="minorEastAsia" w:hAnsiTheme="minorEastAsia" w:eastAsiaTheme="minorEastAsia" w:cstheme="minorEastAsia"/>
          <w:kern w:val="0"/>
          <w:sz w:val="28"/>
          <w:szCs w:val="21"/>
          <w:highlight w:val="none"/>
        </w:rPr>
        <w:t>（项目编号：</w:t>
      </w:r>
      <w:r>
        <w:rPr>
          <w:rFonts w:hint="eastAsia" w:asciiTheme="minorEastAsia" w:hAnsiTheme="minorEastAsia" w:eastAsiaTheme="minorEastAsia" w:cstheme="minorEastAsia"/>
          <w:kern w:val="0"/>
          <w:sz w:val="28"/>
          <w:szCs w:val="21"/>
          <w:highlight w:val="none"/>
          <w:u w:val="single"/>
          <w:lang w:eastAsia="zh-CN"/>
        </w:rPr>
        <w:t>2024AHTS0017</w:t>
      </w:r>
      <w:r>
        <w:rPr>
          <w:rFonts w:hint="eastAsia" w:asciiTheme="minorEastAsia" w:hAnsiTheme="minorEastAsia" w:eastAsiaTheme="minorEastAsia" w:cstheme="minorEastAsia"/>
          <w:kern w:val="0"/>
          <w:sz w:val="28"/>
          <w:szCs w:val="21"/>
          <w:highlight w:val="none"/>
        </w:rPr>
        <w:t>）磋商文件及相关附件</w:t>
      </w:r>
      <w:r>
        <w:rPr>
          <w:rFonts w:hint="eastAsia" w:asciiTheme="minorEastAsia" w:hAnsiTheme="minorEastAsia" w:eastAsiaTheme="minorEastAsia" w:cstheme="minorEastAsia"/>
          <w:kern w:val="0"/>
          <w:sz w:val="28"/>
          <w:szCs w:val="21"/>
          <w:highlight w:val="none"/>
          <w:lang w:eastAsia="zh-CN"/>
        </w:rPr>
        <w:t>。</w:t>
      </w:r>
      <w:r>
        <w:rPr>
          <w:rFonts w:hint="eastAsia" w:asciiTheme="minorEastAsia" w:hAnsiTheme="minorEastAsia" w:eastAsiaTheme="minorEastAsia" w:cstheme="minorEastAsia"/>
          <w:kern w:val="0"/>
          <w:sz w:val="28"/>
          <w:szCs w:val="21"/>
          <w:highlight w:val="none"/>
        </w:rPr>
        <w:t>现我单位确认</w:t>
      </w:r>
      <w:r>
        <w:rPr>
          <w:rFonts w:hint="eastAsia" w:asciiTheme="minorEastAsia" w:hAnsiTheme="minorEastAsia" w:eastAsiaTheme="minorEastAsia" w:cstheme="minorEastAsia"/>
          <w:kern w:val="0"/>
          <w:sz w:val="28"/>
          <w:szCs w:val="21"/>
          <w:highlight w:val="none"/>
          <w:u w:val="single"/>
        </w:rPr>
        <w:t>参加</w:t>
      </w:r>
      <w:r>
        <w:rPr>
          <w:rFonts w:hint="eastAsia" w:asciiTheme="minorEastAsia" w:hAnsiTheme="minorEastAsia" w:eastAsiaTheme="minorEastAsia" w:cstheme="minorEastAsia"/>
          <w:kern w:val="0"/>
          <w:sz w:val="32"/>
          <w:szCs w:val="32"/>
          <w:highlight w:val="none"/>
          <w:u w:val="single"/>
        </w:rPr>
        <w:sym w:font="Wingdings" w:char="00A8"/>
      </w:r>
      <w:r>
        <w:rPr>
          <w:rFonts w:hint="eastAsia" w:asciiTheme="minorEastAsia" w:hAnsiTheme="minorEastAsia" w:eastAsiaTheme="minorEastAsia" w:cstheme="minorEastAsia"/>
          <w:kern w:val="0"/>
          <w:sz w:val="28"/>
          <w:szCs w:val="21"/>
          <w:highlight w:val="none"/>
          <w:u w:val="single"/>
        </w:rPr>
        <w:t>不参加</w:t>
      </w:r>
      <w:r>
        <w:rPr>
          <w:rFonts w:hint="eastAsia" w:asciiTheme="minorEastAsia" w:hAnsiTheme="minorEastAsia" w:eastAsiaTheme="minorEastAsia" w:cstheme="minorEastAsia"/>
          <w:sz w:val="32"/>
          <w:szCs w:val="32"/>
          <w:highlight w:val="none"/>
          <w:u w:val="single"/>
        </w:rPr>
        <w:t>□</w:t>
      </w:r>
      <w:r>
        <w:rPr>
          <w:rFonts w:hint="eastAsia" w:asciiTheme="minorEastAsia" w:hAnsiTheme="minorEastAsia" w:eastAsiaTheme="minorEastAsia" w:cstheme="minorEastAsia"/>
          <w:kern w:val="0"/>
          <w:sz w:val="28"/>
          <w:szCs w:val="21"/>
          <w:highlight w:val="none"/>
        </w:rPr>
        <w:t>本次</w:t>
      </w:r>
      <w:r>
        <w:rPr>
          <w:rFonts w:hint="eastAsia" w:asciiTheme="minorEastAsia" w:hAnsiTheme="minorEastAsia" w:eastAsiaTheme="minorEastAsia" w:cstheme="minorEastAsia"/>
          <w:kern w:val="0"/>
          <w:sz w:val="28"/>
          <w:szCs w:val="21"/>
          <w:highlight w:val="none"/>
          <w:lang w:val="en-US" w:eastAsia="zh-CN"/>
        </w:rPr>
        <w:t>磋商</w:t>
      </w:r>
      <w:r>
        <w:rPr>
          <w:rFonts w:hint="eastAsia" w:asciiTheme="minorEastAsia" w:hAnsiTheme="minorEastAsia" w:eastAsiaTheme="minorEastAsia" w:cstheme="minorEastAsia"/>
          <w:kern w:val="0"/>
          <w:sz w:val="28"/>
          <w:szCs w:val="21"/>
          <w:highlight w:val="none"/>
        </w:rPr>
        <w:t>。</w:t>
      </w:r>
    </w:p>
    <w:p>
      <w:pPr>
        <w:keepNext w:val="0"/>
        <w:keepLines w:val="0"/>
        <w:pageBreakBefore w:val="0"/>
        <w:widowControl w:val="0"/>
        <w:kinsoku/>
        <w:wordWrap/>
        <w:overflowPunct/>
        <w:topLinePunct w:val="0"/>
        <w:autoSpaceDE w:val="0"/>
        <w:autoSpaceDN w:val="0"/>
        <w:bidi w:val="0"/>
        <w:adjustRightInd w:val="0"/>
        <w:snapToGrid/>
        <w:spacing w:line="360" w:lineRule="auto"/>
        <w:ind w:firstLine="560" w:firstLineChars="200"/>
        <w:jc w:val="left"/>
        <w:textAlignment w:val="auto"/>
        <w:rPr>
          <w:rFonts w:hint="eastAsia" w:asciiTheme="minorEastAsia" w:hAnsiTheme="minorEastAsia" w:eastAsiaTheme="minorEastAsia" w:cstheme="minorEastAsia"/>
          <w:kern w:val="0"/>
          <w:sz w:val="28"/>
          <w:szCs w:val="21"/>
          <w:highlight w:val="none"/>
        </w:rPr>
      </w:pPr>
      <w:r>
        <w:rPr>
          <w:rFonts w:hint="eastAsia" w:asciiTheme="minorEastAsia" w:hAnsiTheme="minorEastAsia" w:eastAsiaTheme="minorEastAsia" w:cstheme="minorEastAsia"/>
          <w:kern w:val="0"/>
          <w:sz w:val="28"/>
          <w:szCs w:val="21"/>
          <w:highlight w:val="none"/>
        </w:rPr>
        <w:t>特此确认。</w:t>
      </w:r>
    </w:p>
    <w:p>
      <w:pPr>
        <w:keepNext w:val="0"/>
        <w:keepLines w:val="0"/>
        <w:pageBreakBefore w:val="0"/>
        <w:widowControl w:val="0"/>
        <w:kinsoku/>
        <w:wordWrap/>
        <w:overflowPunct/>
        <w:topLinePunct w:val="0"/>
        <w:autoSpaceDE w:val="0"/>
        <w:autoSpaceDN w:val="0"/>
        <w:bidi w:val="0"/>
        <w:adjustRightInd w:val="0"/>
        <w:snapToGrid/>
        <w:spacing w:line="360" w:lineRule="auto"/>
        <w:ind w:firstLine="560" w:firstLineChars="200"/>
        <w:textAlignment w:val="auto"/>
        <w:rPr>
          <w:rFonts w:hint="eastAsia" w:asciiTheme="minorEastAsia" w:hAnsiTheme="minorEastAsia" w:eastAsiaTheme="minorEastAsia" w:cstheme="minorEastAsia"/>
          <w:kern w:val="0"/>
          <w:sz w:val="28"/>
          <w:szCs w:val="21"/>
          <w:highlight w:val="none"/>
        </w:rPr>
      </w:pPr>
    </w:p>
    <w:p>
      <w:pPr>
        <w:keepNext w:val="0"/>
        <w:keepLines w:val="0"/>
        <w:pageBreakBefore w:val="0"/>
        <w:widowControl w:val="0"/>
        <w:kinsoku/>
        <w:wordWrap/>
        <w:overflowPunct/>
        <w:topLinePunct w:val="0"/>
        <w:autoSpaceDE w:val="0"/>
        <w:autoSpaceDN w:val="0"/>
        <w:bidi w:val="0"/>
        <w:adjustRightInd w:val="0"/>
        <w:snapToGrid/>
        <w:spacing w:line="360" w:lineRule="auto"/>
        <w:ind w:firstLine="560" w:firstLineChars="200"/>
        <w:textAlignment w:val="auto"/>
        <w:rPr>
          <w:rFonts w:hint="eastAsia" w:asciiTheme="minorEastAsia" w:hAnsiTheme="minorEastAsia" w:eastAsiaTheme="minorEastAsia" w:cstheme="minorEastAsia"/>
          <w:kern w:val="0"/>
          <w:sz w:val="28"/>
          <w:szCs w:val="21"/>
          <w:highlight w:val="none"/>
        </w:rPr>
      </w:pPr>
    </w:p>
    <w:p>
      <w:pPr>
        <w:keepNext w:val="0"/>
        <w:keepLines w:val="0"/>
        <w:pageBreakBefore w:val="0"/>
        <w:widowControl w:val="0"/>
        <w:kinsoku/>
        <w:wordWrap/>
        <w:overflowPunct/>
        <w:topLinePunct w:val="0"/>
        <w:autoSpaceDE w:val="0"/>
        <w:autoSpaceDN w:val="0"/>
        <w:bidi w:val="0"/>
        <w:adjustRightInd w:val="0"/>
        <w:snapToGrid/>
        <w:spacing w:line="360" w:lineRule="auto"/>
        <w:ind w:firstLine="560" w:firstLineChars="200"/>
        <w:jc w:val="right"/>
        <w:textAlignment w:val="auto"/>
        <w:rPr>
          <w:rFonts w:hint="eastAsia" w:asciiTheme="minorEastAsia" w:hAnsiTheme="minorEastAsia" w:eastAsiaTheme="minorEastAsia" w:cstheme="minorEastAsia"/>
          <w:kern w:val="0"/>
          <w:sz w:val="28"/>
          <w:szCs w:val="21"/>
          <w:highlight w:val="none"/>
        </w:rPr>
      </w:pPr>
      <w:r>
        <w:rPr>
          <w:rFonts w:hint="eastAsia" w:asciiTheme="minorEastAsia" w:hAnsiTheme="minorEastAsia" w:eastAsiaTheme="minorEastAsia" w:cstheme="minorEastAsia"/>
          <w:kern w:val="0"/>
          <w:sz w:val="28"/>
          <w:szCs w:val="21"/>
          <w:highlight w:val="none"/>
        </w:rPr>
        <w:t>供应商：（盖单位章）</w:t>
      </w:r>
    </w:p>
    <w:p>
      <w:pPr>
        <w:keepNext w:val="0"/>
        <w:keepLines w:val="0"/>
        <w:pageBreakBefore w:val="0"/>
        <w:widowControl w:val="0"/>
        <w:kinsoku/>
        <w:wordWrap/>
        <w:overflowPunct/>
        <w:topLinePunct w:val="0"/>
        <w:autoSpaceDE w:val="0"/>
        <w:autoSpaceDN w:val="0"/>
        <w:bidi w:val="0"/>
        <w:adjustRightInd w:val="0"/>
        <w:snapToGrid/>
        <w:spacing w:line="360" w:lineRule="auto"/>
        <w:ind w:firstLine="560" w:firstLineChars="200"/>
        <w:jc w:val="right"/>
        <w:textAlignment w:val="auto"/>
        <w:rPr>
          <w:rFonts w:hint="eastAsia" w:asciiTheme="minorEastAsia" w:hAnsiTheme="minorEastAsia" w:eastAsiaTheme="minorEastAsia" w:cstheme="minorEastAsia"/>
          <w:kern w:val="0"/>
          <w:sz w:val="24"/>
          <w:highlight w:val="none"/>
        </w:rPr>
      </w:pPr>
      <w:r>
        <w:rPr>
          <w:rFonts w:hint="eastAsia" w:asciiTheme="minorEastAsia" w:hAnsiTheme="minorEastAsia" w:eastAsiaTheme="minorEastAsia" w:cstheme="minorEastAsia"/>
          <w:sz w:val="28"/>
          <w:szCs w:val="21"/>
          <w:highlight w:val="none"/>
          <w:u w:val="single"/>
        </w:rPr>
        <w:t xml:space="preserve">  </w:t>
      </w:r>
      <w:r>
        <w:rPr>
          <w:rFonts w:hint="eastAsia" w:asciiTheme="minorEastAsia" w:hAnsiTheme="minorEastAsia" w:eastAsiaTheme="minorEastAsia" w:cstheme="minorEastAsia"/>
          <w:sz w:val="28"/>
          <w:szCs w:val="21"/>
          <w:highlight w:val="none"/>
          <w:u w:val="single"/>
          <w:lang w:val="en-US" w:eastAsia="zh-CN"/>
        </w:rPr>
        <w:t xml:space="preserve">  </w:t>
      </w:r>
      <w:r>
        <w:rPr>
          <w:rFonts w:hint="eastAsia" w:asciiTheme="minorEastAsia" w:hAnsiTheme="minorEastAsia" w:eastAsiaTheme="minorEastAsia" w:cstheme="minorEastAsia"/>
          <w:sz w:val="28"/>
          <w:szCs w:val="21"/>
          <w:highlight w:val="none"/>
          <w:u w:val="single"/>
        </w:rPr>
        <w:t xml:space="preserve">  </w:t>
      </w:r>
      <w:r>
        <w:rPr>
          <w:rFonts w:hint="eastAsia" w:asciiTheme="minorEastAsia" w:hAnsiTheme="minorEastAsia" w:eastAsiaTheme="minorEastAsia" w:cstheme="minorEastAsia"/>
          <w:kern w:val="0"/>
          <w:sz w:val="28"/>
          <w:szCs w:val="21"/>
          <w:highlight w:val="none"/>
        </w:rPr>
        <w:t>年</w:t>
      </w:r>
      <w:r>
        <w:rPr>
          <w:rFonts w:hint="eastAsia" w:asciiTheme="minorEastAsia" w:hAnsiTheme="minorEastAsia" w:eastAsiaTheme="minorEastAsia" w:cstheme="minorEastAsia"/>
          <w:sz w:val="28"/>
          <w:szCs w:val="21"/>
          <w:highlight w:val="none"/>
          <w:u w:val="single"/>
        </w:rPr>
        <w:t xml:space="preserve"> </w:t>
      </w:r>
      <w:r>
        <w:rPr>
          <w:rFonts w:hint="eastAsia" w:asciiTheme="minorEastAsia" w:hAnsiTheme="minorEastAsia" w:eastAsiaTheme="minorEastAsia" w:cstheme="minorEastAsia"/>
          <w:sz w:val="28"/>
          <w:szCs w:val="21"/>
          <w:highlight w:val="none"/>
          <w:u w:val="single"/>
          <w:lang w:val="en-US" w:eastAsia="zh-CN"/>
        </w:rPr>
        <w:t xml:space="preserve"> </w:t>
      </w:r>
      <w:r>
        <w:rPr>
          <w:rFonts w:hint="eastAsia" w:asciiTheme="minorEastAsia" w:hAnsiTheme="minorEastAsia" w:eastAsiaTheme="minorEastAsia" w:cstheme="minorEastAsia"/>
          <w:sz w:val="28"/>
          <w:szCs w:val="21"/>
          <w:highlight w:val="none"/>
          <w:u w:val="single"/>
        </w:rPr>
        <w:t xml:space="preserve"> </w:t>
      </w:r>
      <w:r>
        <w:rPr>
          <w:rFonts w:hint="eastAsia" w:asciiTheme="minorEastAsia" w:hAnsiTheme="minorEastAsia" w:eastAsiaTheme="minorEastAsia" w:cstheme="minorEastAsia"/>
          <w:kern w:val="0"/>
          <w:sz w:val="28"/>
          <w:szCs w:val="21"/>
          <w:highlight w:val="none"/>
        </w:rPr>
        <w:t>月</w:t>
      </w:r>
      <w:r>
        <w:rPr>
          <w:rFonts w:hint="eastAsia" w:asciiTheme="minorEastAsia" w:hAnsiTheme="minorEastAsia" w:eastAsiaTheme="minorEastAsia" w:cstheme="minorEastAsia"/>
          <w:kern w:val="0"/>
          <w:sz w:val="28"/>
          <w:szCs w:val="21"/>
          <w:highlight w:val="none"/>
          <w:u w:val="single"/>
          <w:lang w:val="en-US" w:eastAsia="zh-CN"/>
        </w:rPr>
        <w:t xml:space="preserve">   </w:t>
      </w:r>
      <w:r>
        <w:rPr>
          <w:rFonts w:hint="eastAsia" w:asciiTheme="minorEastAsia" w:hAnsiTheme="minorEastAsia" w:eastAsiaTheme="minorEastAsia" w:cstheme="minorEastAsia"/>
          <w:kern w:val="0"/>
          <w:sz w:val="28"/>
          <w:szCs w:val="21"/>
          <w:highlight w:val="none"/>
        </w:rPr>
        <w:t>日</w:t>
      </w:r>
    </w:p>
    <w:p>
      <w:pPr>
        <w:pStyle w:val="7"/>
        <w:rPr>
          <w:rFonts w:hint="eastAsia" w:asciiTheme="minorEastAsia" w:hAnsiTheme="minorEastAsia" w:eastAsiaTheme="minorEastAsia" w:cstheme="minorEastAsia"/>
          <w:kern w:val="0"/>
          <w:sz w:val="24"/>
          <w:highlight w:val="none"/>
        </w:rPr>
      </w:pPr>
    </w:p>
    <w:p>
      <w:pPr>
        <w:pStyle w:val="11"/>
        <w:rPr>
          <w:rFonts w:hint="eastAsia" w:asciiTheme="minorEastAsia" w:hAnsiTheme="minorEastAsia" w:eastAsiaTheme="minorEastAsia" w:cstheme="minorEastAsia"/>
          <w:kern w:val="0"/>
          <w:sz w:val="24"/>
          <w:highlight w:val="none"/>
        </w:rPr>
      </w:pPr>
    </w:p>
    <w:p>
      <w:pPr>
        <w:rPr>
          <w:rFonts w:hint="eastAsia" w:asciiTheme="minorEastAsia" w:hAnsiTheme="minorEastAsia" w:eastAsiaTheme="minorEastAsia" w:cstheme="minorEastAsia"/>
          <w:kern w:val="0"/>
          <w:sz w:val="24"/>
          <w:highlight w:val="none"/>
        </w:rPr>
      </w:pPr>
    </w:p>
    <w:p>
      <w:pPr>
        <w:pStyle w:val="7"/>
        <w:rPr>
          <w:rFonts w:hint="eastAsia" w:asciiTheme="minorEastAsia" w:hAnsiTheme="minorEastAsia" w:eastAsiaTheme="minorEastAsia" w:cstheme="minorEastAsia"/>
          <w:kern w:val="0"/>
          <w:sz w:val="24"/>
          <w:highlight w:val="none"/>
        </w:rPr>
      </w:pPr>
    </w:p>
    <w:p>
      <w:pPr>
        <w:pStyle w:val="11"/>
        <w:rPr>
          <w:rFonts w:hint="eastAsia" w:asciiTheme="minorEastAsia" w:hAnsiTheme="minorEastAsia" w:eastAsiaTheme="minorEastAsia" w:cstheme="minorEastAsia"/>
          <w:kern w:val="0"/>
          <w:sz w:val="24"/>
          <w:highlight w:val="none"/>
        </w:rPr>
      </w:pPr>
    </w:p>
    <w:p>
      <w:pPr>
        <w:rPr>
          <w:rFonts w:hint="eastAsia" w:asciiTheme="minorEastAsia" w:hAnsiTheme="minorEastAsia" w:eastAsiaTheme="minorEastAsia" w:cstheme="minorEastAsia"/>
          <w:kern w:val="0"/>
          <w:sz w:val="24"/>
          <w:highlight w:val="none"/>
        </w:rPr>
      </w:pPr>
    </w:p>
    <w:p>
      <w:pPr>
        <w:pStyle w:val="7"/>
        <w:rPr>
          <w:rFonts w:hint="eastAsia" w:asciiTheme="minorEastAsia" w:hAnsiTheme="minorEastAsia" w:eastAsiaTheme="minorEastAsia" w:cstheme="minorEastAsia"/>
          <w:kern w:val="0"/>
          <w:sz w:val="24"/>
          <w:highlight w:val="none"/>
        </w:rPr>
      </w:pPr>
    </w:p>
    <w:p>
      <w:pPr>
        <w:pStyle w:val="11"/>
        <w:rPr>
          <w:rFonts w:hint="eastAsia" w:asciiTheme="minorEastAsia" w:hAnsiTheme="minorEastAsia" w:eastAsiaTheme="minorEastAsia" w:cstheme="minorEastAsia"/>
          <w:kern w:val="0"/>
          <w:sz w:val="24"/>
          <w:highlight w:val="none"/>
        </w:rPr>
      </w:pPr>
    </w:p>
    <w:p>
      <w:pPr>
        <w:pStyle w:val="7"/>
        <w:rPr>
          <w:rFonts w:hint="eastAsia"/>
          <w:highlight w:val="none"/>
          <w:u w:val="none"/>
        </w:rPr>
      </w:pPr>
    </w:p>
    <w:p>
      <w:pPr>
        <w:pStyle w:val="7"/>
        <w:keepNext w:val="0"/>
        <w:keepLines w:val="0"/>
        <w:pageBreakBefore w:val="0"/>
        <w:widowControl w:val="0"/>
        <w:kinsoku/>
        <w:wordWrap/>
        <w:overflowPunct/>
        <w:topLinePunct w:val="0"/>
        <w:autoSpaceDE/>
        <w:autoSpaceDN/>
        <w:bidi w:val="0"/>
        <w:adjustRightInd/>
        <w:snapToGrid/>
        <w:ind w:firstLine="562" w:firstLineChars="200"/>
        <w:textAlignment w:val="auto"/>
        <w:rPr>
          <w:rFonts w:hint="default" w:asciiTheme="minorEastAsia" w:hAnsiTheme="minorEastAsia" w:eastAsiaTheme="minorEastAsia" w:cstheme="minorEastAsia"/>
          <w:b/>
          <w:bCs/>
          <w:kern w:val="0"/>
          <w:sz w:val="24"/>
          <w:highlight w:val="none"/>
          <w:u w:val="none"/>
          <w:lang w:val="en-US" w:eastAsia="zh-CN"/>
        </w:rPr>
        <w:sectPr>
          <w:pgSz w:w="11906" w:h="16838"/>
          <w:pgMar w:top="1440" w:right="1800" w:bottom="1440" w:left="1800" w:header="851" w:footer="992" w:gutter="0"/>
          <w:cols w:space="720" w:num="1"/>
          <w:docGrid w:type="lines" w:linePitch="312" w:charSpace="0"/>
        </w:sectPr>
      </w:pPr>
      <w:r>
        <w:rPr>
          <w:rFonts w:hint="eastAsia" w:asciiTheme="minorEastAsia" w:hAnsiTheme="minorEastAsia" w:eastAsiaTheme="minorEastAsia" w:cstheme="minorEastAsia"/>
          <w:b/>
          <w:bCs/>
          <w:color w:val="FF0000"/>
          <w:kern w:val="0"/>
          <w:sz w:val="28"/>
          <w:szCs w:val="21"/>
          <w:highlight w:val="none"/>
          <w:u w:val="none"/>
          <w:lang w:val="en-US" w:eastAsia="zh-CN"/>
        </w:rPr>
        <w:t>注：请潜在供应商在2024年4月25日23时59分前，将此“磋商文件确认函”填写完整并加盖公章扫描后，发至此邮箱（1093598889@qq.com）。逾期未发送的，视为不参加本次磋商，磋商时将不接受其响应文件。</w:t>
      </w:r>
    </w:p>
    <w:p>
      <w:pPr>
        <w:spacing w:line="360" w:lineRule="auto"/>
        <w:jc w:val="center"/>
        <w:outlineLvl w:val="1"/>
        <w:rPr>
          <w:rFonts w:asciiTheme="minorEastAsia" w:hAnsiTheme="minorEastAsia" w:eastAsiaTheme="minorEastAsia"/>
          <w:b/>
          <w:sz w:val="28"/>
        </w:rPr>
      </w:pPr>
      <w:bookmarkStart w:id="2" w:name="_Toc22239"/>
      <w:r>
        <w:rPr>
          <w:rFonts w:hint="eastAsia" w:asciiTheme="minorEastAsia" w:hAnsiTheme="minorEastAsia" w:eastAsiaTheme="minorEastAsia"/>
          <w:b/>
          <w:sz w:val="28"/>
        </w:rPr>
        <w:t>第二章</w:t>
      </w:r>
      <w:r>
        <w:rPr>
          <w:rFonts w:asciiTheme="minorEastAsia" w:hAnsiTheme="minorEastAsia" w:eastAsiaTheme="minorEastAsia"/>
          <w:b/>
          <w:sz w:val="28"/>
        </w:rPr>
        <w:t xml:space="preserve"> </w:t>
      </w:r>
      <w:r>
        <w:rPr>
          <w:rFonts w:hint="eastAsia" w:asciiTheme="minorEastAsia" w:hAnsiTheme="minorEastAsia" w:eastAsiaTheme="minorEastAsia"/>
          <w:b/>
          <w:sz w:val="28"/>
        </w:rPr>
        <w:t xml:space="preserve"> 供应商</w:t>
      </w:r>
      <w:r>
        <w:rPr>
          <w:rFonts w:asciiTheme="minorEastAsia" w:hAnsiTheme="minorEastAsia" w:eastAsiaTheme="minorEastAsia"/>
          <w:b/>
          <w:sz w:val="28"/>
        </w:rPr>
        <w:t>须知</w:t>
      </w:r>
      <w:bookmarkEnd w:id="2"/>
    </w:p>
    <w:p>
      <w:pPr>
        <w:spacing w:line="360" w:lineRule="auto"/>
        <w:jc w:val="center"/>
        <w:outlineLvl w:val="2"/>
        <w:rPr>
          <w:rFonts w:asciiTheme="minorEastAsia" w:hAnsiTheme="minorEastAsia" w:eastAsiaTheme="minorEastAsia"/>
          <w:b/>
          <w:sz w:val="24"/>
        </w:rPr>
      </w:pPr>
      <w:r>
        <w:rPr>
          <w:rFonts w:hint="eastAsia" w:asciiTheme="minorEastAsia" w:hAnsiTheme="minorEastAsia" w:eastAsiaTheme="minorEastAsia"/>
          <w:b/>
          <w:sz w:val="24"/>
        </w:rPr>
        <w:t>一、供应商</w:t>
      </w:r>
      <w:r>
        <w:rPr>
          <w:rFonts w:asciiTheme="minorEastAsia" w:hAnsiTheme="minorEastAsia" w:eastAsiaTheme="minorEastAsia"/>
          <w:b/>
          <w:sz w:val="24"/>
        </w:rPr>
        <w:t>须知前附表</w:t>
      </w:r>
    </w:p>
    <w:p>
      <w:pPr>
        <w:spacing w:line="360" w:lineRule="auto"/>
        <w:ind w:firstLine="435"/>
        <w:rPr>
          <w:rFonts w:ascii="宋体" w:hAnsi="宋体" w:eastAsia="宋体"/>
          <w:sz w:val="24"/>
          <w:szCs w:val="18"/>
        </w:rPr>
      </w:pPr>
      <w:r>
        <w:rPr>
          <w:rFonts w:hint="eastAsia" w:ascii="宋体" w:hAnsi="宋体" w:eastAsia="宋体"/>
          <w:b/>
          <w:bCs/>
          <w:sz w:val="24"/>
          <w:szCs w:val="18"/>
        </w:rPr>
        <w:t>注：</w:t>
      </w:r>
      <w:r>
        <w:rPr>
          <w:rFonts w:hint="eastAsia" w:ascii="宋体" w:hAnsi="宋体" w:eastAsia="宋体"/>
          <w:sz w:val="24"/>
          <w:szCs w:val="18"/>
        </w:rPr>
        <w:t>本表是本项目的具体要求，是对供应商须知的具体补充和修改，如有不一致，以本表为准。</w:t>
      </w:r>
    </w:p>
    <w:tbl>
      <w:tblPr>
        <w:tblStyle w:val="2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01"/>
        <w:gridCol w:w="2024"/>
        <w:gridCol w:w="5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89" w:type="pct"/>
            <w:vAlign w:val="center"/>
          </w:tcPr>
          <w:p>
            <w:pPr>
              <w:pStyle w:val="27"/>
              <w:widowControl w:val="0"/>
              <w:spacing w:before="0" w:beforeAutospacing="0" w:after="0" w:afterAutospacing="0" w:line="360" w:lineRule="auto"/>
              <w:rPr>
                <w:rFonts w:ascii="宋体" w:hAnsi="宋体" w:eastAsia="宋体"/>
                <w:bCs w:val="0"/>
                <w:kern w:val="2"/>
                <w:sz w:val="24"/>
                <w:szCs w:val="20"/>
              </w:rPr>
            </w:pPr>
            <w:r>
              <w:rPr>
                <w:rFonts w:hint="eastAsia" w:ascii="宋体" w:hAnsi="宋体" w:eastAsia="宋体"/>
                <w:bCs w:val="0"/>
                <w:kern w:val="2"/>
                <w:sz w:val="24"/>
                <w:szCs w:val="20"/>
              </w:rPr>
              <w:t>条款号</w:t>
            </w:r>
          </w:p>
        </w:tc>
        <w:tc>
          <w:tcPr>
            <w:tcW w:w="1191" w:type="pct"/>
            <w:vAlign w:val="center"/>
          </w:tcPr>
          <w:p>
            <w:pPr>
              <w:pStyle w:val="27"/>
              <w:widowControl w:val="0"/>
              <w:spacing w:before="0" w:beforeAutospacing="0" w:after="0" w:afterAutospacing="0" w:line="360" w:lineRule="auto"/>
              <w:rPr>
                <w:rFonts w:ascii="宋体" w:hAnsi="宋体" w:eastAsia="宋体"/>
                <w:bCs w:val="0"/>
                <w:kern w:val="2"/>
                <w:sz w:val="24"/>
                <w:szCs w:val="20"/>
              </w:rPr>
            </w:pPr>
            <w:r>
              <w:rPr>
                <w:rFonts w:hint="eastAsia" w:ascii="宋体" w:hAnsi="宋体" w:eastAsia="宋体"/>
                <w:bCs w:val="0"/>
                <w:kern w:val="2"/>
                <w:sz w:val="24"/>
                <w:szCs w:val="20"/>
              </w:rPr>
              <w:t>条款名称</w:t>
            </w:r>
          </w:p>
        </w:tc>
        <w:tc>
          <w:tcPr>
            <w:tcW w:w="3218" w:type="pct"/>
            <w:vAlign w:val="center"/>
          </w:tcPr>
          <w:p>
            <w:pPr>
              <w:pStyle w:val="27"/>
              <w:widowControl w:val="0"/>
              <w:spacing w:before="0" w:beforeAutospacing="0" w:after="0" w:afterAutospacing="0" w:line="360" w:lineRule="auto"/>
              <w:rPr>
                <w:rFonts w:ascii="宋体" w:hAnsi="宋体" w:eastAsia="宋体"/>
                <w:bCs w:val="0"/>
                <w:kern w:val="2"/>
                <w:sz w:val="24"/>
                <w:szCs w:val="20"/>
              </w:rPr>
            </w:pPr>
            <w:r>
              <w:rPr>
                <w:rFonts w:hint="eastAsia" w:ascii="宋体" w:hAnsi="宋体" w:eastAsia="宋体"/>
                <w:bCs w:val="0"/>
                <w:kern w:val="2"/>
                <w:sz w:val="24"/>
                <w:szCs w:val="20"/>
              </w:rPr>
              <w:t>内容、说明与要求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89" w:type="pct"/>
            <w:vAlign w:val="center"/>
          </w:tcPr>
          <w:p>
            <w:pPr>
              <w:pStyle w:val="28"/>
              <w:pBdr>
                <w:bottom w:val="none" w:color="auto" w:sz="0" w:space="0"/>
              </w:pBdr>
              <w:tabs>
                <w:tab w:val="clear" w:pos="4153"/>
                <w:tab w:val="clear" w:pos="8306"/>
              </w:tabs>
              <w:adjustRightInd/>
              <w:spacing w:line="360" w:lineRule="auto"/>
              <w:textAlignment w:val="auto"/>
              <w:rPr>
                <w:rFonts w:ascii="宋体" w:hAnsi="宋体" w:eastAsia="宋体"/>
                <w:bCs/>
                <w:kern w:val="2"/>
              </w:rPr>
            </w:pPr>
            <w:r>
              <w:rPr>
                <w:rFonts w:hint="eastAsia" w:ascii="宋体" w:hAnsi="宋体" w:eastAsia="宋体"/>
                <w:bCs/>
                <w:kern w:val="2"/>
              </w:rPr>
              <w:t>3</w:t>
            </w:r>
            <w:r>
              <w:rPr>
                <w:rFonts w:ascii="宋体" w:hAnsi="宋体" w:eastAsia="宋体"/>
                <w:bCs/>
                <w:kern w:val="2"/>
              </w:rPr>
              <w:t>.1</w:t>
            </w:r>
          </w:p>
        </w:tc>
        <w:tc>
          <w:tcPr>
            <w:tcW w:w="1191" w:type="pct"/>
            <w:vAlign w:val="center"/>
          </w:tcPr>
          <w:p>
            <w:pPr>
              <w:pStyle w:val="27"/>
              <w:widowControl w:val="0"/>
              <w:spacing w:before="0" w:beforeAutospacing="0" w:after="0" w:afterAutospacing="0" w:line="360" w:lineRule="auto"/>
              <w:jc w:val="left"/>
              <w:rPr>
                <w:rFonts w:ascii="宋体" w:hAnsi="宋体" w:eastAsia="宋体"/>
                <w:b w:val="0"/>
                <w:bCs w:val="0"/>
                <w:sz w:val="24"/>
                <w:u w:val="none"/>
              </w:rPr>
            </w:pPr>
            <w:r>
              <w:rPr>
                <w:rFonts w:hint="eastAsia" w:ascii="宋体" w:hAnsi="宋体" w:eastAsia="宋体"/>
                <w:b w:val="0"/>
                <w:bCs w:val="0"/>
                <w:sz w:val="24"/>
                <w:u w:val="none"/>
              </w:rPr>
              <w:t>采购人</w:t>
            </w:r>
          </w:p>
        </w:tc>
        <w:tc>
          <w:tcPr>
            <w:tcW w:w="3218" w:type="pct"/>
            <w:vAlign w:val="center"/>
          </w:tcPr>
          <w:p>
            <w:pPr>
              <w:pStyle w:val="27"/>
              <w:widowControl w:val="0"/>
              <w:spacing w:before="0" w:beforeAutospacing="0" w:after="0" w:afterAutospacing="0" w:line="360" w:lineRule="auto"/>
              <w:jc w:val="both"/>
              <w:rPr>
                <w:rFonts w:hint="eastAsia" w:ascii="宋体" w:hAnsi="宋体" w:eastAsia="宋体"/>
                <w:b w:val="0"/>
                <w:bCs w:val="0"/>
                <w:kern w:val="2"/>
                <w:sz w:val="24"/>
                <w:szCs w:val="20"/>
                <w:u w:val="none"/>
                <w:lang w:eastAsia="zh-CN"/>
              </w:rPr>
            </w:pPr>
            <w:r>
              <w:rPr>
                <w:rFonts w:hint="eastAsia" w:ascii="宋体" w:hAnsi="宋体" w:eastAsia="宋体"/>
                <w:b w:val="0"/>
                <w:bCs w:val="0"/>
                <w:sz w:val="24"/>
                <w:szCs w:val="18"/>
                <w:u w:val="none"/>
                <w:lang w:eastAsia="zh-CN"/>
              </w:rPr>
              <w:t>巢湖市公共交通有限公司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89" w:type="pct"/>
            <w:vAlign w:val="center"/>
          </w:tcPr>
          <w:p>
            <w:pPr>
              <w:pStyle w:val="28"/>
              <w:pBdr>
                <w:bottom w:val="none" w:color="auto" w:sz="0" w:space="0"/>
              </w:pBdr>
              <w:tabs>
                <w:tab w:val="clear" w:pos="4153"/>
                <w:tab w:val="clear" w:pos="8306"/>
              </w:tabs>
              <w:adjustRightInd/>
              <w:spacing w:line="360" w:lineRule="auto"/>
              <w:textAlignment w:val="auto"/>
              <w:rPr>
                <w:rFonts w:ascii="宋体" w:hAnsi="宋体" w:eastAsia="宋体"/>
                <w:bCs/>
                <w:kern w:val="2"/>
              </w:rPr>
            </w:pPr>
            <w:r>
              <w:rPr>
                <w:rFonts w:hint="eastAsia" w:ascii="宋体" w:hAnsi="宋体" w:eastAsia="宋体"/>
                <w:bCs/>
                <w:kern w:val="2"/>
              </w:rPr>
              <w:t>3</w:t>
            </w:r>
            <w:r>
              <w:rPr>
                <w:rFonts w:ascii="宋体" w:hAnsi="宋体" w:eastAsia="宋体"/>
                <w:bCs/>
                <w:kern w:val="2"/>
              </w:rPr>
              <w:t>.2</w:t>
            </w:r>
          </w:p>
        </w:tc>
        <w:tc>
          <w:tcPr>
            <w:tcW w:w="1191" w:type="pct"/>
            <w:vAlign w:val="center"/>
          </w:tcPr>
          <w:p>
            <w:pPr>
              <w:pStyle w:val="27"/>
              <w:widowControl w:val="0"/>
              <w:spacing w:before="0" w:beforeAutospacing="0" w:after="0" w:afterAutospacing="0" w:line="360" w:lineRule="auto"/>
              <w:jc w:val="left"/>
              <w:rPr>
                <w:rFonts w:ascii="宋体" w:hAnsi="宋体" w:eastAsia="宋体"/>
                <w:b w:val="0"/>
                <w:bCs w:val="0"/>
                <w:sz w:val="24"/>
                <w:u w:val="none"/>
              </w:rPr>
            </w:pPr>
            <w:r>
              <w:rPr>
                <w:rFonts w:hint="eastAsia" w:ascii="宋体" w:hAnsi="宋体" w:eastAsia="宋体"/>
                <w:b w:val="0"/>
                <w:bCs w:val="0"/>
                <w:sz w:val="24"/>
                <w:u w:val="none"/>
              </w:rPr>
              <w:t>采购代理机构</w:t>
            </w:r>
          </w:p>
        </w:tc>
        <w:tc>
          <w:tcPr>
            <w:tcW w:w="3218" w:type="pct"/>
            <w:vAlign w:val="center"/>
          </w:tcPr>
          <w:p>
            <w:pPr>
              <w:pStyle w:val="27"/>
              <w:widowControl w:val="0"/>
              <w:spacing w:before="0" w:beforeAutospacing="0" w:after="0" w:afterAutospacing="0" w:line="360" w:lineRule="auto"/>
              <w:jc w:val="both"/>
              <w:rPr>
                <w:rFonts w:hint="eastAsia" w:ascii="宋体" w:hAnsi="宋体" w:eastAsia="宋体"/>
                <w:b w:val="0"/>
                <w:bCs w:val="0"/>
                <w:sz w:val="24"/>
                <w:szCs w:val="18"/>
                <w:u w:val="none"/>
                <w:lang w:eastAsia="zh-CN"/>
              </w:rPr>
            </w:pPr>
            <w:r>
              <w:rPr>
                <w:rFonts w:hint="eastAsia" w:ascii="宋体" w:hAnsi="宋体" w:eastAsia="宋体"/>
                <w:b w:val="0"/>
                <w:bCs w:val="0"/>
                <w:sz w:val="24"/>
                <w:szCs w:val="18"/>
                <w:u w:val="none"/>
                <w:lang w:eastAsia="zh-CN"/>
              </w:rPr>
              <w:t>安徽天顺工程造价咨询有限公司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89" w:type="pct"/>
            <w:vAlign w:val="center"/>
          </w:tcPr>
          <w:p>
            <w:pPr>
              <w:pStyle w:val="28"/>
              <w:pBdr>
                <w:bottom w:val="none" w:color="auto" w:sz="0" w:space="0"/>
              </w:pBdr>
              <w:tabs>
                <w:tab w:val="clear" w:pos="4153"/>
                <w:tab w:val="clear" w:pos="8306"/>
              </w:tabs>
              <w:adjustRightInd/>
              <w:spacing w:line="360" w:lineRule="auto"/>
              <w:textAlignment w:val="auto"/>
              <w:rPr>
                <w:rFonts w:ascii="宋体" w:hAnsi="宋体" w:eastAsia="宋体"/>
                <w:bCs/>
                <w:kern w:val="2"/>
              </w:rPr>
            </w:pPr>
            <w:r>
              <w:rPr>
                <w:rFonts w:hint="eastAsia" w:ascii="宋体" w:hAnsi="宋体" w:eastAsia="宋体"/>
                <w:bCs/>
                <w:kern w:val="2"/>
              </w:rPr>
              <w:t>3</w:t>
            </w:r>
            <w:r>
              <w:rPr>
                <w:rFonts w:ascii="宋体" w:hAnsi="宋体" w:eastAsia="宋体"/>
                <w:bCs/>
                <w:kern w:val="2"/>
              </w:rPr>
              <w:t>.4.</w:t>
            </w:r>
            <w:r>
              <w:rPr>
                <w:rFonts w:hint="eastAsia" w:ascii="宋体" w:hAnsi="宋体" w:eastAsia="宋体"/>
                <w:bCs/>
                <w:kern w:val="2"/>
              </w:rPr>
              <w:t>4</w:t>
            </w:r>
          </w:p>
        </w:tc>
        <w:tc>
          <w:tcPr>
            <w:tcW w:w="1191" w:type="pct"/>
            <w:vAlign w:val="center"/>
          </w:tcPr>
          <w:p>
            <w:pPr>
              <w:pStyle w:val="27"/>
              <w:widowControl w:val="0"/>
              <w:spacing w:before="0" w:beforeAutospacing="0" w:after="0" w:afterAutospacing="0" w:line="360" w:lineRule="auto"/>
              <w:jc w:val="left"/>
              <w:rPr>
                <w:rFonts w:ascii="宋体" w:hAnsi="宋体" w:eastAsia="宋体"/>
                <w:b w:val="0"/>
                <w:sz w:val="24"/>
              </w:rPr>
            </w:pPr>
            <w:r>
              <w:rPr>
                <w:rFonts w:hint="eastAsia" w:ascii="宋体" w:hAnsi="宋体" w:eastAsia="宋体"/>
                <w:b w:val="0"/>
                <w:sz w:val="24"/>
              </w:rPr>
              <w:t>是否为专门面向中小企业采购</w:t>
            </w:r>
          </w:p>
        </w:tc>
        <w:tc>
          <w:tcPr>
            <w:tcW w:w="3218" w:type="pct"/>
            <w:vAlign w:val="center"/>
          </w:tcPr>
          <w:p>
            <w:pPr>
              <w:pStyle w:val="27"/>
              <w:widowControl w:val="0"/>
              <w:spacing w:before="0" w:beforeAutospacing="0" w:after="0" w:afterAutospacing="0" w:line="360" w:lineRule="auto"/>
              <w:jc w:val="both"/>
              <w:rPr>
                <w:rFonts w:ascii="宋体" w:hAnsi="宋体" w:eastAsia="宋体"/>
                <w:b w:val="0"/>
                <w:bCs w:val="0"/>
                <w:sz w:val="24"/>
                <w:szCs w:val="18"/>
              </w:rPr>
            </w:pPr>
            <w:r>
              <w:rPr>
                <w:rFonts w:hint="eastAsia" w:ascii="宋体" w:hAnsi="宋体" w:eastAsia="宋体"/>
                <w:b w:val="0"/>
                <w:bCs/>
                <w:sz w:val="24"/>
              </w:rPr>
              <w:sym w:font="Wingdings 2" w:char="00A3"/>
            </w:r>
            <w:r>
              <w:rPr>
                <w:rFonts w:hint="eastAsia" w:ascii="宋体" w:hAnsi="宋体" w:eastAsia="宋体"/>
                <w:b w:val="0"/>
                <w:bCs/>
                <w:sz w:val="24"/>
              </w:rPr>
              <w:t>是</w:t>
            </w:r>
            <w:r>
              <w:rPr>
                <w:rFonts w:hint="eastAsia" w:ascii="宋体" w:hAnsi="宋体" w:eastAsia="宋体"/>
                <w:b w:val="0"/>
                <w:sz w:val="24"/>
              </w:rPr>
              <w:t xml:space="preserve">  </w:t>
            </w:r>
            <w:r>
              <w:rPr>
                <w:rFonts w:ascii="宋体" w:hAnsi="宋体" w:eastAsia="宋体"/>
                <w:b/>
                <w:bCs/>
                <w:sz w:val="24"/>
                <w:szCs w:val="24"/>
              </w:rPr>
              <w:sym w:font="Wingdings 2" w:char="0052"/>
            </w:r>
            <w:r>
              <w:rPr>
                <w:rFonts w:hint="eastAsia" w:ascii="宋体" w:hAnsi="宋体" w:eastAsia="宋体"/>
                <w:b/>
                <w:bCs/>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89" w:type="pct"/>
            <w:vAlign w:val="center"/>
          </w:tcPr>
          <w:p>
            <w:pPr>
              <w:pStyle w:val="28"/>
              <w:pBdr>
                <w:bottom w:val="none" w:color="auto" w:sz="0" w:space="0"/>
              </w:pBdr>
              <w:tabs>
                <w:tab w:val="clear" w:pos="4153"/>
                <w:tab w:val="clear" w:pos="8306"/>
              </w:tabs>
              <w:adjustRightInd/>
              <w:spacing w:line="360" w:lineRule="auto"/>
              <w:textAlignment w:val="auto"/>
              <w:rPr>
                <w:rFonts w:ascii="宋体" w:hAnsi="宋体" w:eastAsia="宋体"/>
                <w:bCs/>
                <w:kern w:val="2"/>
              </w:rPr>
            </w:pPr>
            <w:r>
              <w:rPr>
                <w:rFonts w:hint="eastAsia" w:ascii="宋体" w:hAnsi="宋体" w:eastAsia="宋体"/>
                <w:bCs/>
                <w:kern w:val="2"/>
              </w:rPr>
              <w:t>3</w:t>
            </w:r>
            <w:r>
              <w:rPr>
                <w:rFonts w:ascii="宋体" w:hAnsi="宋体" w:eastAsia="宋体"/>
                <w:bCs/>
                <w:kern w:val="2"/>
              </w:rPr>
              <w:t>.5</w:t>
            </w:r>
          </w:p>
        </w:tc>
        <w:tc>
          <w:tcPr>
            <w:tcW w:w="1191" w:type="pct"/>
            <w:vAlign w:val="center"/>
          </w:tcPr>
          <w:p>
            <w:pPr>
              <w:pStyle w:val="27"/>
              <w:widowControl w:val="0"/>
              <w:spacing w:before="0" w:beforeAutospacing="0" w:after="0" w:afterAutospacing="0" w:line="360" w:lineRule="auto"/>
              <w:jc w:val="left"/>
              <w:rPr>
                <w:rFonts w:ascii="宋体" w:hAnsi="宋体" w:eastAsia="宋体"/>
                <w:b w:val="0"/>
                <w:sz w:val="24"/>
              </w:rPr>
            </w:pPr>
            <w:r>
              <w:rPr>
                <w:rFonts w:hint="eastAsia" w:ascii="宋体" w:hAnsi="宋体" w:eastAsia="宋体"/>
                <w:b w:val="0"/>
                <w:sz w:val="24"/>
              </w:rPr>
              <w:t>是否允许联合体参加磋商</w:t>
            </w:r>
          </w:p>
        </w:tc>
        <w:tc>
          <w:tcPr>
            <w:tcW w:w="3218" w:type="pct"/>
            <w:vAlign w:val="center"/>
          </w:tcPr>
          <w:p>
            <w:pPr>
              <w:pStyle w:val="27"/>
              <w:widowControl w:val="0"/>
              <w:spacing w:before="0" w:beforeAutospacing="0" w:after="0" w:afterAutospacing="0" w:line="360" w:lineRule="auto"/>
              <w:jc w:val="both"/>
              <w:rPr>
                <w:rFonts w:ascii="宋体" w:hAnsi="宋体" w:eastAsia="宋体"/>
                <w:b w:val="0"/>
                <w:sz w:val="24"/>
              </w:rPr>
            </w:pPr>
            <w:r>
              <w:rPr>
                <w:rFonts w:hint="eastAsia" w:ascii="宋体" w:hAnsi="宋体" w:eastAsia="宋体"/>
                <w:b w:val="0"/>
                <w:sz w:val="24"/>
              </w:rPr>
              <w:t xml:space="preserve">□是  </w:t>
            </w:r>
            <w:r>
              <w:rPr>
                <w:rFonts w:ascii="宋体" w:hAnsi="宋体" w:eastAsia="宋体"/>
                <w:b/>
                <w:bCs/>
                <w:sz w:val="24"/>
                <w:szCs w:val="24"/>
              </w:rPr>
              <w:sym w:font="Wingdings 2" w:char="0052"/>
            </w:r>
            <w:r>
              <w:rPr>
                <w:rFonts w:hint="eastAsia" w:ascii="宋体" w:hAnsi="宋体" w:eastAsia="宋体"/>
                <w:b/>
                <w:bCs/>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89" w:type="pct"/>
            <w:vAlign w:val="center"/>
          </w:tcPr>
          <w:p>
            <w:pPr>
              <w:pStyle w:val="28"/>
              <w:pBdr>
                <w:bottom w:val="none" w:color="auto" w:sz="0" w:space="0"/>
              </w:pBdr>
              <w:tabs>
                <w:tab w:val="clear" w:pos="4153"/>
                <w:tab w:val="clear" w:pos="8306"/>
              </w:tabs>
              <w:adjustRightInd/>
              <w:spacing w:line="360" w:lineRule="auto"/>
              <w:textAlignment w:val="auto"/>
              <w:rPr>
                <w:rFonts w:ascii="宋体" w:hAnsi="宋体" w:eastAsia="宋体"/>
                <w:bCs/>
                <w:kern w:val="2"/>
              </w:rPr>
            </w:pPr>
            <w:r>
              <w:rPr>
                <w:rFonts w:hint="eastAsia" w:ascii="宋体" w:hAnsi="宋体" w:eastAsia="宋体"/>
                <w:bCs/>
                <w:kern w:val="2"/>
              </w:rPr>
              <w:t>7</w:t>
            </w:r>
            <w:r>
              <w:rPr>
                <w:rFonts w:ascii="宋体" w:hAnsi="宋体" w:eastAsia="宋体"/>
                <w:bCs/>
                <w:kern w:val="2"/>
              </w:rPr>
              <w:t>.3</w:t>
            </w:r>
          </w:p>
        </w:tc>
        <w:tc>
          <w:tcPr>
            <w:tcW w:w="1191" w:type="pct"/>
            <w:vAlign w:val="center"/>
          </w:tcPr>
          <w:p>
            <w:pPr>
              <w:pStyle w:val="27"/>
              <w:widowControl w:val="0"/>
              <w:spacing w:before="0" w:beforeAutospacing="0" w:after="0" w:afterAutospacing="0" w:line="360" w:lineRule="auto"/>
              <w:jc w:val="left"/>
              <w:rPr>
                <w:rFonts w:ascii="宋体" w:hAnsi="宋体" w:eastAsia="宋体"/>
                <w:b w:val="0"/>
                <w:sz w:val="24"/>
              </w:rPr>
            </w:pPr>
            <w:r>
              <w:rPr>
                <w:rFonts w:hint="eastAsia" w:ascii="宋体" w:hAnsi="宋体" w:eastAsia="宋体"/>
                <w:b w:val="0"/>
                <w:sz w:val="24"/>
              </w:rPr>
              <w:t>现场考察</w:t>
            </w:r>
          </w:p>
        </w:tc>
        <w:tc>
          <w:tcPr>
            <w:tcW w:w="3218" w:type="pct"/>
            <w:vAlign w:val="center"/>
          </w:tcPr>
          <w:p>
            <w:pPr>
              <w:spacing w:line="360" w:lineRule="auto"/>
              <w:rPr>
                <w:rFonts w:ascii="宋体" w:hAnsi="宋体" w:eastAsia="宋体"/>
                <w:b/>
                <w:bCs w:val="0"/>
                <w:sz w:val="24"/>
              </w:rPr>
            </w:pPr>
            <w:r>
              <w:rPr>
                <w:rFonts w:ascii="宋体" w:hAnsi="宋体" w:eastAsia="宋体"/>
                <w:b/>
                <w:bCs w:val="0"/>
                <w:sz w:val="24"/>
                <w:szCs w:val="24"/>
              </w:rPr>
              <w:sym w:font="Wingdings 2" w:char="0052"/>
            </w:r>
            <w:r>
              <w:rPr>
                <w:rFonts w:hint="eastAsia" w:ascii="宋体" w:hAnsi="宋体" w:eastAsia="宋体"/>
                <w:b/>
                <w:bCs w:val="0"/>
                <w:sz w:val="24"/>
              </w:rPr>
              <w:t>不组织，供应商自行考察</w:t>
            </w:r>
          </w:p>
          <w:p>
            <w:pPr>
              <w:spacing w:line="360" w:lineRule="auto"/>
              <w:rPr>
                <w:rFonts w:ascii="宋体" w:hAnsi="宋体" w:eastAsia="宋体"/>
                <w:bCs/>
                <w:sz w:val="24"/>
              </w:rPr>
            </w:pPr>
            <w:r>
              <w:rPr>
                <w:rFonts w:hint="eastAsia" w:ascii="宋体" w:hAnsi="宋体" w:eastAsia="宋体"/>
                <w:sz w:val="24"/>
              </w:rPr>
              <w:t>□</w:t>
            </w:r>
            <w:r>
              <w:rPr>
                <w:rFonts w:hint="eastAsia" w:ascii="宋体" w:hAnsi="宋体" w:eastAsia="宋体"/>
                <w:bCs/>
                <w:sz w:val="24"/>
              </w:rPr>
              <w:t>统一组织</w:t>
            </w:r>
          </w:p>
          <w:p>
            <w:pPr>
              <w:spacing w:line="360" w:lineRule="auto"/>
              <w:rPr>
                <w:rFonts w:ascii="宋体" w:hAnsi="宋体" w:eastAsia="宋体"/>
                <w:bCs/>
                <w:sz w:val="24"/>
                <w:u w:val="single"/>
              </w:rPr>
            </w:pPr>
            <w:r>
              <w:rPr>
                <w:rFonts w:hint="eastAsia" w:ascii="宋体" w:hAnsi="宋体" w:eastAsia="宋体"/>
                <w:bCs/>
                <w:sz w:val="24"/>
              </w:rPr>
              <w:t>时间：</w:t>
            </w:r>
            <w:r>
              <w:rPr>
                <w:rFonts w:hint="eastAsia" w:ascii="宋体" w:hAnsi="宋体" w:eastAsia="宋体"/>
                <w:bCs/>
                <w:sz w:val="24"/>
                <w:u w:val="single"/>
              </w:rPr>
              <w:t xml:space="preserve"> </w:t>
            </w:r>
            <w:r>
              <w:rPr>
                <w:rFonts w:ascii="宋体" w:hAnsi="宋体" w:eastAsia="宋体"/>
                <w:bCs/>
                <w:sz w:val="24"/>
                <w:u w:val="single"/>
              </w:rPr>
              <w:t xml:space="preserve">   </w:t>
            </w:r>
            <w:r>
              <w:rPr>
                <w:rFonts w:hint="eastAsia" w:ascii="宋体" w:hAnsi="宋体" w:eastAsia="宋体"/>
                <w:bCs/>
                <w:sz w:val="24"/>
              </w:rPr>
              <w:t>年</w:t>
            </w:r>
            <w:r>
              <w:rPr>
                <w:rFonts w:hint="eastAsia" w:ascii="宋体" w:hAnsi="宋体" w:eastAsia="宋体"/>
                <w:bCs/>
                <w:sz w:val="24"/>
                <w:u w:val="single"/>
              </w:rPr>
              <w:t xml:space="preserve"> </w:t>
            </w:r>
            <w:r>
              <w:rPr>
                <w:rFonts w:ascii="宋体" w:hAnsi="宋体" w:eastAsia="宋体"/>
                <w:bCs/>
                <w:sz w:val="24"/>
                <w:u w:val="single"/>
              </w:rPr>
              <w:t xml:space="preserve"> </w:t>
            </w:r>
            <w:r>
              <w:rPr>
                <w:rFonts w:hint="eastAsia" w:ascii="宋体" w:hAnsi="宋体" w:eastAsia="宋体"/>
                <w:bCs/>
                <w:sz w:val="24"/>
              </w:rPr>
              <w:t>月</w:t>
            </w:r>
            <w:r>
              <w:rPr>
                <w:rFonts w:hint="eastAsia" w:ascii="宋体" w:hAnsi="宋体" w:eastAsia="宋体"/>
                <w:bCs/>
                <w:sz w:val="24"/>
                <w:u w:val="single"/>
              </w:rPr>
              <w:t xml:space="preserve"> </w:t>
            </w:r>
            <w:r>
              <w:rPr>
                <w:rFonts w:ascii="宋体" w:hAnsi="宋体" w:eastAsia="宋体"/>
                <w:bCs/>
                <w:sz w:val="24"/>
                <w:u w:val="single"/>
              </w:rPr>
              <w:t xml:space="preserve"> </w:t>
            </w:r>
            <w:r>
              <w:rPr>
                <w:rFonts w:hint="eastAsia" w:ascii="宋体" w:hAnsi="宋体" w:eastAsia="宋体"/>
                <w:bCs/>
                <w:sz w:val="24"/>
              </w:rPr>
              <w:t>日</w:t>
            </w:r>
            <w:r>
              <w:rPr>
                <w:rFonts w:hint="eastAsia" w:ascii="宋体" w:hAnsi="宋体" w:eastAsia="宋体"/>
                <w:bCs/>
                <w:sz w:val="24"/>
                <w:u w:val="single"/>
              </w:rPr>
              <w:t xml:space="preserve"> </w:t>
            </w:r>
            <w:r>
              <w:rPr>
                <w:rFonts w:ascii="宋体" w:hAnsi="宋体" w:eastAsia="宋体"/>
                <w:bCs/>
                <w:sz w:val="24"/>
                <w:u w:val="single"/>
              </w:rPr>
              <w:t xml:space="preserve"> </w:t>
            </w:r>
            <w:r>
              <w:rPr>
                <w:rFonts w:hint="eastAsia" w:ascii="宋体" w:hAnsi="宋体" w:eastAsia="宋体"/>
                <w:bCs/>
                <w:sz w:val="24"/>
              </w:rPr>
              <w:t>时</w:t>
            </w:r>
            <w:r>
              <w:rPr>
                <w:rFonts w:hint="eastAsia" w:ascii="宋体" w:hAnsi="宋体" w:eastAsia="宋体"/>
                <w:bCs/>
                <w:sz w:val="24"/>
                <w:u w:val="single"/>
              </w:rPr>
              <w:t xml:space="preserve"> </w:t>
            </w:r>
            <w:r>
              <w:rPr>
                <w:rFonts w:ascii="宋体" w:hAnsi="宋体" w:eastAsia="宋体"/>
                <w:bCs/>
                <w:sz w:val="24"/>
                <w:u w:val="single"/>
              </w:rPr>
              <w:t xml:space="preserve"> </w:t>
            </w:r>
            <w:r>
              <w:rPr>
                <w:rFonts w:hint="eastAsia" w:ascii="宋体" w:hAnsi="宋体" w:eastAsia="宋体"/>
                <w:bCs/>
                <w:sz w:val="24"/>
              </w:rPr>
              <w:t>分</w:t>
            </w:r>
          </w:p>
          <w:p>
            <w:pPr>
              <w:spacing w:line="360" w:lineRule="auto"/>
              <w:rPr>
                <w:rFonts w:ascii="宋体" w:hAnsi="宋体" w:eastAsia="宋体"/>
                <w:bCs/>
                <w:sz w:val="24"/>
                <w:u w:val="single"/>
              </w:rPr>
            </w:pPr>
            <w:r>
              <w:rPr>
                <w:rFonts w:hint="eastAsia" w:ascii="宋体" w:hAnsi="宋体" w:eastAsia="宋体"/>
                <w:bCs/>
                <w:sz w:val="24"/>
              </w:rPr>
              <w:t>地点：</w:t>
            </w:r>
            <w:r>
              <w:rPr>
                <w:rFonts w:hint="eastAsia" w:ascii="宋体" w:hAnsi="宋体" w:eastAsia="宋体"/>
                <w:bCs/>
                <w:sz w:val="24"/>
                <w:u w:val="single"/>
              </w:rPr>
              <w:t xml:space="preserve"> </w:t>
            </w:r>
            <w:r>
              <w:rPr>
                <w:rFonts w:ascii="宋体" w:hAnsi="宋体" w:eastAsia="宋体"/>
                <w:bCs/>
                <w:sz w:val="24"/>
                <w:u w:val="single"/>
              </w:rPr>
              <w:t xml:space="preserve">                      </w:t>
            </w:r>
          </w:p>
          <w:p>
            <w:pPr>
              <w:spacing w:line="360" w:lineRule="auto"/>
              <w:rPr>
                <w:rFonts w:ascii="宋体" w:hAnsi="宋体" w:eastAsia="宋体"/>
                <w:bCs/>
                <w:sz w:val="24"/>
                <w:u w:val="single"/>
              </w:rPr>
            </w:pPr>
            <w:r>
              <w:rPr>
                <w:rFonts w:hint="eastAsia" w:ascii="宋体" w:hAnsi="宋体" w:eastAsia="宋体"/>
                <w:bCs/>
                <w:sz w:val="24"/>
              </w:rPr>
              <w:t>现场考察联系人及联系电话：</w:t>
            </w:r>
            <w:r>
              <w:rPr>
                <w:rFonts w:hint="eastAsia" w:ascii="宋体" w:hAnsi="宋体" w:eastAsia="宋体"/>
                <w:bCs/>
                <w:sz w:val="24"/>
                <w:u w:val="single"/>
              </w:rPr>
              <w:t xml:space="preserve"> </w:t>
            </w:r>
            <w:r>
              <w:rPr>
                <w:rFonts w:ascii="宋体" w:hAnsi="宋体" w:eastAsia="宋体"/>
                <w:bCs/>
                <w:sz w:val="24"/>
                <w:u w:val="single"/>
              </w:rPr>
              <w:t xml:space="preserve">          </w:t>
            </w:r>
          </w:p>
          <w:p>
            <w:pPr>
              <w:pStyle w:val="27"/>
              <w:widowControl w:val="0"/>
              <w:spacing w:before="0" w:beforeAutospacing="0" w:after="0" w:afterAutospacing="0" w:line="360" w:lineRule="auto"/>
              <w:jc w:val="both"/>
              <w:rPr>
                <w:rFonts w:ascii="宋体" w:hAnsi="宋体" w:eastAsia="宋体"/>
                <w:b w:val="0"/>
                <w:sz w:val="24"/>
              </w:rPr>
            </w:pPr>
            <w:r>
              <w:rPr>
                <w:rFonts w:hint="eastAsia" w:ascii="宋体" w:hAnsi="宋体" w:eastAsia="宋体"/>
                <w:bCs w:val="0"/>
                <w:sz w:val="24"/>
              </w:rPr>
              <w:t>备注：如供应商未参加采购人统一组织的现场考察，视同放弃现场考察，由此引起的一切责任由供应商自行承担。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89" w:type="pct"/>
            <w:vAlign w:val="center"/>
          </w:tcPr>
          <w:p>
            <w:pPr>
              <w:pStyle w:val="28"/>
              <w:pBdr>
                <w:bottom w:val="none" w:color="auto" w:sz="0" w:space="0"/>
              </w:pBdr>
              <w:tabs>
                <w:tab w:val="clear" w:pos="4153"/>
                <w:tab w:val="clear" w:pos="8306"/>
              </w:tabs>
              <w:adjustRightInd/>
              <w:spacing w:line="360" w:lineRule="auto"/>
              <w:textAlignment w:val="auto"/>
              <w:rPr>
                <w:rFonts w:ascii="宋体" w:hAnsi="宋体" w:eastAsia="宋体"/>
                <w:bCs/>
                <w:kern w:val="2"/>
              </w:rPr>
            </w:pPr>
            <w:r>
              <w:rPr>
                <w:rFonts w:hint="eastAsia" w:ascii="宋体" w:hAnsi="宋体" w:eastAsia="宋体"/>
                <w:bCs/>
                <w:kern w:val="2"/>
              </w:rPr>
              <w:t>8</w:t>
            </w:r>
            <w:r>
              <w:rPr>
                <w:rFonts w:ascii="宋体" w:hAnsi="宋体" w:eastAsia="宋体"/>
                <w:bCs/>
                <w:kern w:val="2"/>
              </w:rPr>
              <w:t>.1</w:t>
            </w:r>
          </w:p>
        </w:tc>
        <w:tc>
          <w:tcPr>
            <w:tcW w:w="1191" w:type="pct"/>
            <w:vAlign w:val="center"/>
          </w:tcPr>
          <w:p>
            <w:pPr>
              <w:pStyle w:val="27"/>
              <w:widowControl w:val="0"/>
              <w:spacing w:before="0" w:beforeAutospacing="0" w:after="0" w:afterAutospacing="0" w:line="360" w:lineRule="auto"/>
              <w:jc w:val="left"/>
              <w:rPr>
                <w:rFonts w:ascii="宋体" w:hAnsi="宋体" w:eastAsia="宋体"/>
                <w:b w:val="0"/>
                <w:sz w:val="24"/>
                <w:highlight w:val="none"/>
              </w:rPr>
            </w:pPr>
            <w:r>
              <w:rPr>
                <w:rFonts w:hint="eastAsia" w:ascii="宋体" w:hAnsi="宋体" w:eastAsia="宋体"/>
                <w:b w:val="0"/>
                <w:sz w:val="24"/>
                <w:highlight w:val="none"/>
              </w:rPr>
              <w:t>询问截止时间</w:t>
            </w:r>
          </w:p>
        </w:tc>
        <w:tc>
          <w:tcPr>
            <w:tcW w:w="3218" w:type="pct"/>
            <w:vAlign w:val="center"/>
          </w:tcPr>
          <w:p>
            <w:pPr>
              <w:pStyle w:val="27"/>
              <w:widowControl w:val="0"/>
              <w:spacing w:before="0" w:beforeAutospacing="0" w:after="0" w:afterAutospacing="0" w:line="360" w:lineRule="auto"/>
              <w:jc w:val="both"/>
              <w:rPr>
                <w:rFonts w:ascii="宋体" w:hAnsi="宋体" w:eastAsia="宋体"/>
                <w:b w:val="0"/>
                <w:sz w:val="24"/>
                <w:highlight w:val="none"/>
              </w:rPr>
            </w:pPr>
            <w:r>
              <w:rPr>
                <w:rFonts w:hint="eastAsia" w:ascii="宋体" w:hAnsi="宋体" w:eastAsia="宋体"/>
                <w:b w:val="0"/>
                <w:sz w:val="24"/>
                <w:highlight w:val="none"/>
                <w:u w:val="none"/>
                <w:lang w:val="en-US" w:eastAsia="zh-CN"/>
              </w:rPr>
              <w:t>2024</w:t>
            </w:r>
            <w:r>
              <w:rPr>
                <w:rFonts w:ascii="宋体" w:hAnsi="宋体" w:eastAsia="宋体"/>
                <w:b w:val="0"/>
                <w:sz w:val="24"/>
                <w:highlight w:val="none"/>
                <w:u w:val="none"/>
              </w:rPr>
              <w:t>年</w:t>
            </w:r>
            <w:r>
              <w:rPr>
                <w:rFonts w:hint="eastAsia" w:ascii="宋体" w:hAnsi="宋体" w:eastAsia="宋体"/>
                <w:b w:val="0"/>
                <w:sz w:val="24"/>
                <w:highlight w:val="none"/>
                <w:u w:val="none"/>
                <w:lang w:val="en-US" w:eastAsia="zh-CN"/>
              </w:rPr>
              <w:t>4</w:t>
            </w:r>
            <w:r>
              <w:rPr>
                <w:rFonts w:ascii="宋体" w:hAnsi="宋体" w:eastAsia="宋体"/>
                <w:b w:val="0"/>
                <w:sz w:val="24"/>
                <w:highlight w:val="none"/>
                <w:u w:val="none"/>
              </w:rPr>
              <w:t>月</w:t>
            </w:r>
            <w:r>
              <w:rPr>
                <w:rFonts w:hint="eastAsia" w:ascii="宋体" w:hAnsi="宋体" w:eastAsia="宋体"/>
                <w:b w:val="0"/>
                <w:sz w:val="24"/>
                <w:highlight w:val="none"/>
                <w:u w:val="none"/>
                <w:lang w:val="en-US" w:eastAsia="zh-CN"/>
              </w:rPr>
              <w:t>26</w:t>
            </w:r>
            <w:r>
              <w:rPr>
                <w:rFonts w:ascii="宋体" w:hAnsi="宋体" w:eastAsia="宋体"/>
                <w:b w:val="0"/>
                <w:sz w:val="24"/>
                <w:highlight w:val="none"/>
                <w:u w:val="none"/>
              </w:rPr>
              <w:t>日</w:t>
            </w:r>
            <w:r>
              <w:rPr>
                <w:rFonts w:hint="eastAsia" w:ascii="宋体" w:hAnsi="宋体" w:eastAsia="宋体"/>
                <w:b w:val="0"/>
                <w:sz w:val="24"/>
                <w:highlight w:val="none"/>
                <w:u w:val="none"/>
                <w:lang w:val="en-US" w:eastAsia="zh-CN"/>
              </w:rPr>
              <w:t>1</w:t>
            </w:r>
            <w:bookmarkStart w:id="159" w:name="_GoBack"/>
            <w:bookmarkEnd w:id="159"/>
            <w:r>
              <w:rPr>
                <w:rFonts w:hint="eastAsia" w:ascii="宋体" w:hAnsi="宋体" w:eastAsia="宋体"/>
                <w:b w:val="0"/>
                <w:sz w:val="24"/>
                <w:highlight w:val="none"/>
                <w:u w:val="none"/>
                <w:lang w:val="en-US" w:eastAsia="zh-CN"/>
              </w:rPr>
              <w:t>7</w:t>
            </w:r>
            <w:r>
              <w:rPr>
                <w:rFonts w:ascii="宋体" w:hAnsi="宋体" w:eastAsia="宋体"/>
                <w:b w:val="0"/>
                <w:sz w:val="24"/>
                <w:highlight w:val="none"/>
                <w:u w:val="none"/>
              </w:rPr>
              <w:t>时</w:t>
            </w:r>
            <w:r>
              <w:rPr>
                <w:rFonts w:hint="eastAsia" w:ascii="宋体" w:hAnsi="宋体" w:eastAsia="宋体"/>
                <w:b w:val="0"/>
                <w:sz w:val="24"/>
                <w:highlight w:val="none"/>
                <w:u w:val="none"/>
                <w:lang w:val="en-US" w:eastAsia="zh-CN"/>
              </w:rPr>
              <w:t>00</w:t>
            </w:r>
            <w:r>
              <w:rPr>
                <w:rFonts w:hint="eastAsia" w:ascii="宋体" w:hAnsi="宋体" w:eastAsia="宋体"/>
                <w:b w:val="0"/>
                <w:sz w:val="24"/>
                <w:highlight w:val="none"/>
                <w:u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4" w:hRule="atLeast"/>
          <w:jc w:val="center"/>
        </w:trPr>
        <w:tc>
          <w:tcPr>
            <w:tcW w:w="589" w:type="pct"/>
            <w:vAlign w:val="center"/>
          </w:tcPr>
          <w:p>
            <w:pPr>
              <w:pStyle w:val="28"/>
              <w:pBdr>
                <w:bottom w:val="none" w:color="auto" w:sz="0" w:space="0"/>
              </w:pBdr>
              <w:tabs>
                <w:tab w:val="clear" w:pos="4153"/>
                <w:tab w:val="clear" w:pos="8306"/>
              </w:tabs>
              <w:adjustRightInd/>
              <w:spacing w:line="360" w:lineRule="auto"/>
              <w:textAlignment w:val="auto"/>
              <w:rPr>
                <w:rFonts w:ascii="宋体" w:hAnsi="宋体" w:eastAsia="宋体"/>
                <w:bCs/>
                <w:kern w:val="2"/>
              </w:rPr>
            </w:pPr>
            <w:r>
              <w:rPr>
                <w:rFonts w:hint="eastAsia" w:ascii="宋体" w:hAnsi="宋体" w:eastAsia="宋体"/>
                <w:bCs/>
                <w:kern w:val="2"/>
              </w:rPr>
              <w:t>9</w:t>
            </w:r>
            <w:r>
              <w:rPr>
                <w:rFonts w:ascii="宋体" w:hAnsi="宋体" w:eastAsia="宋体"/>
                <w:bCs/>
                <w:kern w:val="2"/>
              </w:rPr>
              <w:t>.1</w:t>
            </w:r>
          </w:p>
        </w:tc>
        <w:tc>
          <w:tcPr>
            <w:tcW w:w="1191" w:type="pct"/>
            <w:vAlign w:val="center"/>
          </w:tcPr>
          <w:p>
            <w:pPr>
              <w:pStyle w:val="27"/>
              <w:widowControl w:val="0"/>
              <w:spacing w:before="0" w:beforeAutospacing="0" w:after="0" w:afterAutospacing="0" w:line="360" w:lineRule="auto"/>
              <w:jc w:val="left"/>
              <w:rPr>
                <w:rFonts w:ascii="宋体" w:hAnsi="宋体" w:eastAsia="宋体"/>
                <w:b w:val="0"/>
                <w:sz w:val="24"/>
              </w:rPr>
            </w:pPr>
            <w:r>
              <w:rPr>
                <w:rFonts w:hint="eastAsia" w:ascii="宋体" w:hAnsi="宋体" w:eastAsia="宋体"/>
                <w:b w:val="0"/>
                <w:sz w:val="24"/>
              </w:rPr>
              <w:t>包别划分</w:t>
            </w:r>
          </w:p>
        </w:tc>
        <w:tc>
          <w:tcPr>
            <w:tcW w:w="3218" w:type="pct"/>
            <w:vAlign w:val="center"/>
          </w:tcPr>
          <w:p>
            <w:pPr>
              <w:pStyle w:val="27"/>
              <w:widowControl w:val="0"/>
              <w:spacing w:before="0" w:beforeAutospacing="0" w:after="0" w:afterAutospacing="0" w:line="360" w:lineRule="auto"/>
              <w:jc w:val="both"/>
              <w:rPr>
                <w:rFonts w:ascii="宋体" w:hAnsi="宋体" w:eastAsia="宋体"/>
                <w:b w:val="0"/>
                <w:sz w:val="24"/>
              </w:rPr>
            </w:pPr>
            <w:r>
              <w:rPr>
                <w:rFonts w:ascii="宋体" w:hAnsi="宋体" w:eastAsia="宋体"/>
                <w:b/>
                <w:bCs/>
                <w:sz w:val="24"/>
                <w:szCs w:val="24"/>
              </w:rPr>
              <w:sym w:font="Wingdings 2" w:char="0052"/>
            </w:r>
            <w:r>
              <w:rPr>
                <w:rFonts w:ascii="宋体" w:hAnsi="宋体" w:eastAsia="宋体"/>
                <w:b/>
                <w:bCs/>
                <w:sz w:val="24"/>
              </w:rPr>
              <w:t>不分包</w:t>
            </w:r>
            <w:r>
              <w:rPr>
                <w:rFonts w:ascii="宋体" w:hAnsi="宋体" w:eastAsia="宋体"/>
                <w:b w:val="0"/>
                <w:sz w:val="24"/>
              </w:rPr>
              <w:t xml:space="preserve">     □分为  个包</w:t>
            </w:r>
          </w:p>
          <w:p>
            <w:pPr>
              <w:pStyle w:val="27"/>
              <w:widowControl w:val="0"/>
              <w:spacing w:before="0" w:beforeAutospacing="0" w:after="0" w:afterAutospacing="0" w:line="360" w:lineRule="auto"/>
              <w:jc w:val="both"/>
              <w:rPr>
                <w:rFonts w:ascii="宋体" w:hAnsi="宋体" w:eastAsia="宋体"/>
                <w:b w:val="0"/>
                <w:sz w:val="24"/>
              </w:rPr>
            </w:pPr>
            <w:r>
              <w:rPr>
                <w:rFonts w:hint="eastAsia" w:ascii="宋体" w:hAnsi="宋体" w:eastAsia="宋体"/>
                <w:b w:val="0"/>
                <w:bCs w:val="0"/>
                <w:sz w:val="24"/>
                <w:szCs w:val="24"/>
              </w:rPr>
              <w:t>供应商参加多个包磋商的成交</w:t>
            </w:r>
            <w:r>
              <w:rPr>
                <w:rFonts w:ascii="宋体" w:hAnsi="宋体" w:eastAsia="宋体"/>
                <w:b w:val="0"/>
                <w:bCs w:val="0"/>
                <w:sz w:val="24"/>
                <w:szCs w:val="24"/>
              </w:rPr>
              <w:t>包</w:t>
            </w:r>
            <w:r>
              <w:rPr>
                <w:rFonts w:hint="eastAsia" w:ascii="宋体" w:hAnsi="宋体" w:eastAsia="宋体"/>
                <w:b w:val="0"/>
                <w:bCs w:val="0"/>
                <w:sz w:val="24"/>
                <w:szCs w:val="24"/>
              </w:rPr>
              <w:t>数规定：</w:t>
            </w:r>
            <w:r>
              <w:rPr>
                <w:rFonts w:hint="eastAsia" w:ascii="宋体" w:hAnsi="宋体" w:eastAsia="宋体"/>
                <w:b w:val="0"/>
                <w:bCs w:val="0"/>
                <w:sz w:val="24"/>
                <w:szCs w:val="18"/>
                <w:u w:val="single"/>
              </w:rPr>
              <w:t xml:space="preserve"> </w:t>
            </w:r>
            <w:r>
              <w:rPr>
                <w:rFonts w:ascii="宋体" w:hAnsi="宋体" w:eastAsia="宋体"/>
                <w:b w:val="0"/>
                <w:bCs w:val="0"/>
                <w:sz w:val="24"/>
                <w:szCs w:val="18"/>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2" w:hRule="atLeast"/>
          <w:jc w:val="center"/>
        </w:trPr>
        <w:tc>
          <w:tcPr>
            <w:tcW w:w="589" w:type="pct"/>
            <w:vAlign w:val="center"/>
          </w:tcPr>
          <w:p>
            <w:pPr>
              <w:pStyle w:val="28"/>
              <w:pBdr>
                <w:bottom w:val="none" w:color="auto" w:sz="0" w:space="0"/>
              </w:pBdr>
              <w:tabs>
                <w:tab w:val="clear" w:pos="4153"/>
                <w:tab w:val="clear" w:pos="8306"/>
              </w:tabs>
              <w:adjustRightInd/>
              <w:spacing w:line="360" w:lineRule="auto"/>
              <w:textAlignment w:val="auto"/>
              <w:rPr>
                <w:rFonts w:ascii="宋体" w:hAnsi="宋体" w:eastAsia="宋体"/>
                <w:bCs/>
                <w:kern w:val="2"/>
              </w:rPr>
            </w:pPr>
            <w:r>
              <w:rPr>
                <w:rFonts w:hint="eastAsia" w:ascii="宋体" w:hAnsi="宋体" w:eastAsia="宋体"/>
                <w:bCs/>
                <w:kern w:val="2"/>
              </w:rPr>
              <w:t>1</w:t>
            </w:r>
            <w:r>
              <w:rPr>
                <w:rFonts w:ascii="宋体" w:hAnsi="宋体" w:eastAsia="宋体"/>
                <w:bCs/>
                <w:kern w:val="2"/>
              </w:rPr>
              <w:t>3.1</w:t>
            </w:r>
          </w:p>
        </w:tc>
        <w:tc>
          <w:tcPr>
            <w:tcW w:w="1191" w:type="pct"/>
            <w:vAlign w:val="center"/>
          </w:tcPr>
          <w:p>
            <w:pPr>
              <w:pStyle w:val="27"/>
              <w:widowControl w:val="0"/>
              <w:spacing w:before="0" w:beforeAutospacing="0" w:after="0" w:afterAutospacing="0" w:line="360" w:lineRule="auto"/>
              <w:jc w:val="left"/>
              <w:rPr>
                <w:rFonts w:ascii="宋体" w:hAnsi="宋体" w:eastAsia="宋体"/>
                <w:b w:val="0"/>
                <w:sz w:val="24"/>
              </w:rPr>
            </w:pPr>
            <w:r>
              <w:rPr>
                <w:rFonts w:hint="eastAsia" w:ascii="宋体" w:hAnsi="宋体" w:eastAsia="宋体"/>
                <w:b w:val="0"/>
                <w:sz w:val="24"/>
              </w:rPr>
              <w:t>磋商保证金</w:t>
            </w:r>
          </w:p>
        </w:tc>
        <w:tc>
          <w:tcPr>
            <w:tcW w:w="3218" w:type="pct"/>
            <w:vAlign w:val="center"/>
          </w:tcPr>
          <w:p>
            <w:pPr>
              <w:pStyle w:val="27"/>
              <w:widowControl w:val="0"/>
              <w:spacing w:before="0" w:beforeAutospacing="0" w:after="0" w:afterAutospacing="0" w:line="360" w:lineRule="auto"/>
              <w:jc w:val="both"/>
              <w:rPr>
                <w:rFonts w:ascii="宋体" w:hAnsi="宋体" w:eastAsia="宋体"/>
                <w:b w:val="0"/>
                <w:bCs w:val="0"/>
                <w:sz w:val="24"/>
                <w:szCs w:val="24"/>
              </w:rPr>
            </w:pPr>
            <w:r>
              <w:rPr>
                <w:rFonts w:hint="eastAsia" w:ascii="宋体" w:hAnsi="宋体" w:eastAsia="宋体"/>
                <w:b w:val="0"/>
                <w:bCs w:val="0"/>
                <w:sz w:val="24"/>
                <w:szCs w:val="24"/>
              </w:rPr>
              <w:t>（1）金额：</w:t>
            </w:r>
          </w:p>
          <w:p>
            <w:pPr>
              <w:pStyle w:val="27"/>
              <w:widowControl w:val="0"/>
              <w:spacing w:before="0" w:beforeAutospacing="0" w:after="0" w:afterAutospacing="0" w:line="360" w:lineRule="auto"/>
              <w:jc w:val="both"/>
              <w:rPr>
                <w:rFonts w:ascii="宋体" w:hAnsi="宋体" w:eastAsia="宋体"/>
                <w:b w:val="0"/>
                <w:bCs w:val="0"/>
                <w:sz w:val="24"/>
              </w:rPr>
            </w:pPr>
            <w:r>
              <w:rPr>
                <w:rFonts w:ascii="宋体" w:hAnsi="宋体" w:eastAsia="宋体"/>
                <w:b w:val="0"/>
                <w:bCs w:val="0"/>
                <w:sz w:val="24"/>
                <w:szCs w:val="24"/>
              </w:rPr>
              <w:sym w:font="Wingdings 2" w:char="00A3"/>
            </w:r>
            <w:r>
              <w:rPr>
                <w:rFonts w:hint="eastAsia" w:ascii="宋体" w:hAnsi="宋体" w:eastAsia="宋体"/>
                <w:b w:val="0"/>
                <w:bCs w:val="0"/>
                <w:sz w:val="24"/>
              </w:rPr>
              <w:t>人民币</w:t>
            </w:r>
            <w:r>
              <w:rPr>
                <w:rFonts w:hint="eastAsia" w:ascii="宋体" w:hAnsi="宋体" w:eastAsia="宋体"/>
                <w:b w:val="0"/>
                <w:bCs w:val="0"/>
                <w:sz w:val="24"/>
                <w:u w:val="single"/>
                <w:lang w:val="en-US" w:eastAsia="zh-CN"/>
              </w:rPr>
              <w:t xml:space="preserve">  </w:t>
            </w:r>
            <w:r>
              <w:rPr>
                <w:rFonts w:ascii="宋体" w:hAnsi="宋体" w:eastAsia="宋体"/>
                <w:b w:val="0"/>
                <w:bCs w:val="0"/>
                <w:sz w:val="24"/>
              </w:rPr>
              <w:t>元</w:t>
            </w:r>
          </w:p>
          <w:p>
            <w:pPr>
              <w:pStyle w:val="27"/>
              <w:widowControl w:val="0"/>
              <w:spacing w:before="0" w:beforeAutospacing="0" w:after="0" w:afterAutospacing="0" w:line="360" w:lineRule="auto"/>
              <w:jc w:val="both"/>
              <w:rPr>
                <w:rFonts w:ascii="宋体" w:hAnsi="宋体" w:eastAsia="宋体"/>
                <w:b/>
                <w:bCs/>
                <w:sz w:val="24"/>
              </w:rPr>
            </w:pPr>
            <w:r>
              <w:rPr>
                <w:rFonts w:hint="eastAsia" w:ascii="宋体" w:hAnsi="宋体" w:eastAsia="宋体"/>
                <w:b/>
                <w:bCs/>
                <w:sz w:val="24"/>
                <w:szCs w:val="24"/>
              </w:rPr>
              <w:sym w:font="Wingdings 2" w:char="0052"/>
            </w:r>
            <w:r>
              <w:rPr>
                <w:rFonts w:hint="eastAsia" w:ascii="宋体" w:hAnsi="宋体" w:eastAsia="宋体"/>
                <w:b/>
                <w:bCs/>
                <w:sz w:val="24"/>
              </w:rPr>
              <w:t>不收取</w:t>
            </w:r>
          </w:p>
          <w:p>
            <w:pPr>
              <w:pStyle w:val="27"/>
              <w:widowControl w:val="0"/>
              <w:spacing w:before="0" w:beforeAutospacing="0" w:after="0" w:afterAutospacing="0" w:line="360" w:lineRule="auto"/>
              <w:jc w:val="both"/>
              <w:rPr>
                <w:rFonts w:ascii="宋体" w:hAnsi="宋体" w:eastAsia="宋体"/>
                <w:b w:val="0"/>
                <w:sz w:val="24"/>
              </w:rPr>
            </w:pPr>
            <w:r>
              <w:rPr>
                <w:rFonts w:hint="eastAsia" w:ascii="宋体" w:hAnsi="宋体" w:eastAsia="宋体"/>
                <w:b w:val="0"/>
                <w:sz w:val="24"/>
              </w:rPr>
              <w:t>（2）支付方式：</w:t>
            </w:r>
            <w:r>
              <w:rPr>
                <w:rFonts w:hint="eastAsia" w:ascii="宋体" w:hAnsi="宋体" w:eastAsia="宋体"/>
                <w:b/>
                <w:bCs w:val="0"/>
                <w:sz w:val="24"/>
              </w:rPr>
              <w:t>响应文件提交截止时间，现场现金递交，纸袋密封。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2" w:hRule="atLeast"/>
          <w:jc w:val="center"/>
        </w:trPr>
        <w:tc>
          <w:tcPr>
            <w:tcW w:w="589" w:type="pct"/>
            <w:vAlign w:val="center"/>
          </w:tcPr>
          <w:p>
            <w:pPr>
              <w:pStyle w:val="28"/>
              <w:pBdr>
                <w:bottom w:val="none" w:color="auto" w:sz="0" w:space="0"/>
              </w:pBdr>
              <w:tabs>
                <w:tab w:val="clear" w:pos="4153"/>
                <w:tab w:val="clear" w:pos="8306"/>
              </w:tabs>
              <w:adjustRightInd/>
              <w:spacing w:line="360" w:lineRule="auto"/>
              <w:textAlignment w:val="auto"/>
              <w:rPr>
                <w:rFonts w:ascii="宋体" w:hAnsi="宋体" w:eastAsia="宋体"/>
                <w:bCs/>
                <w:kern w:val="2"/>
              </w:rPr>
            </w:pPr>
            <w:r>
              <w:rPr>
                <w:rFonts w:hint="eastAsia" w:ascii="宋体" w:hAnsi="宋体" w:eastAsia="宋体"/>
                <w:bCs/>
                <w:kern w:val="2"/>
              </w:rPr>
              <w:t>13.3</w:t>
            </w:r>
          </w:p>
        </w:tc>
        <w:tc>
          <w:tcPr>
            <w:tcW w:w="1191" w:type="pct"/>
            <w:vAlign w:val="center"/>
          </w:tcPr>
          <w:p>
            <w:pPr>
              <w:pStyle w:val="27"/>
              <w:widowControl w:val="0"/>
              <w:spacing w:before="0" w:beforeAutospacing="0" w:after="0" w:afterAutospacing="0" w:line="360" w:lineRule="auto"/>
              <w:jc w:val="left"/>
              <w:rPr>
                <w:rFonts w:ascii="宋体" w:hAnsi="宋体" w:eastAsia="宋体"/>
                <w:b w:val="0"/>
                <w:sz w:val="24"/>
              </w:rPr>
            </w:pPr>
            <w:r>
              <w:rPr>
                <w:rFonts w:hint="eastAsia" w:ascii="宋体" w:hAnsi="宋体" w:eastAsia="宋体"/>
                <w:b w:val="0"/>
                <w:sz w:val="24"/>
              </w:rPr>
              <w:t>其他不予退还磋商保证金的情形</w:t>
            </w:r>
          </w:p>
        </w:tc>
        <w:tc>
          <w:tcPr>
            <w:tcW w:w="3218" w:type="pct"/>
            <w:vAlign w:val="center"/>
          </w:tcPr>
          <w:p>
            <w:pPr>
              <w:pStyle w:val="27"/>
              <w:widowControl w:val="0"/>
              <w:spacing w:before="0" w:beforeAutospacing="0" w:after="0" w:afterAutospacing="0" w:line="360" w:lineRule="auto"/>
              <w:jc w:val="both"/>
              <w:rPr>
                <w:rFonts w:ascii="宋体" w:hAnsi="宋体" w:eastAsia="宋体"/>
                <w:b w:val="0"/>
                <w:bCs w:val="0"/>
                <w:sz w:val="24"/>
                <w:szCs w:val="24"/>
              </w:rPr>
            </w:pPr>
            <w:r>
              <w:rPr>
                <w:rFonts w:hint="eastAsia" w:ascii="宋体" w:hAnsi="宋体" w:eastAsia="宋体"/>
                <w:b w:val="0"/>
                <w:bCs w:val="0"/>
                <w:sz w:val="24"/>
                <w:u w:val="none"/>
              </w:rPr>
              <w:t>除因不可抗力或</w:t>
            </w:r>
            <w:r>
              <w:rPr>
                <w:rFonts w:hint="eastAsia" w:ascii="宋体" w:hAnsi="宋体" w:eastAsia="宋体"/>
                <w:b w:val="0"/>
                <w:bCs w:val="0"/>
                <w:sz w:val="24"/>
                <w:u w:val="none"/>
                <w:lang w:val="en-US" w:eastAsia="zh-CN"/>
              </w:rPr>
              <w:t>磋商</w:t>
            </w:r>
            <w:r>
              <w:rPr>
                <w:rFonts w:hint="eastAsia" w:ascii="宋体" w:hAnsi="宋体" w:eastAsia="宋体"/>
                <w:b w:val="0"/>
                <w:bCs w:val="0"/>
                <w:sz w:val="24"/>
                <w:u w:val="none"/>
              </w:rPr>
              <w:t>文件认可的情形以外，成交供应商放弃成交资格的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89" w:type="pct"/>
            <w:vAlign w:val="center"/>
          </w:tcPr>
          <w:p>
            <w:pPr>
              <w:pStyle w:val="28"/>
              <w:pBdr>
                <w:bottom w:val="none" w:color="auto" w:sz="0" w:space="0"/>
              </w:pBdr>
              <w:tabs>
                <w:tab w:val="clear" w:pos="4153"/>
                <w:tab w:val="clear" w:pos="8306"/>
              </w:tabs>
              <w:adjustRightInd/>
              <w:spacing w:line="360" w:lineRule="auto"/>
              <w:textAlignment w:val="auto"/>
              <w:rPr>
                <w:rFonts w:ascii="宋体" w:hAnsi="宋体" w:eastAsia="宋体"/>
                <w:bCs/>
                <w:kern w:val="2"/>
              </w:rPr>
            </w:pPr>
            <w:r>
              <w:rPr>
                <w:rFonts w:hint="eastAsia" w:ascii="宋体" w:hAnsi="宋体" w:eastAsia="宋体"/>
                <w:bCs/>
                <w:kern w:val="2"/>
              </w:rPr>
              <w:t>1</w:t>
            </w:r>
            <w:r>
              <w:rPr>
                <w:rFonts w:ascii="宋体" w:hAnsi="宋体" w:eastAsia="宋体"/>
                <w:bCs/>
                <w:kern w:val="2"/>
              </w:rPr>
              <w:t>4.1</w:t>
            </w:r>
          </w:p>
        </w:tc>
        <w:tc>
          <w:tcPr>
            <w:tcW w:w="1191" w:type="pct"/>
            <w:vAlign w:val="center"/>
          </w:tcPr>
          <w:p>
            <w:pPr>
              <w:pStyle w:val="27"/>
              <w:widowControl w:val="0"/>
              <w:spacing w:before="0" w:beforeAutospacing="0" w:after="0" w:afterAutospacing="0" w:line="360" w:lineRule="auto"/>
              <w:jc w:val="both"/>
              <w:rPr>
                <w:rFonts w:ascii="宋体" w:hAnsi="宋体" w:eastAsia="宋体"/>
                <w:b w:val="0"/>
                <w:sz w:val="24"/>
              </w:rPr>
            </w:pPr>
            <w:r>
              <w:rPr>
                <w:rFonts w:hint="eastAsia" w:ascii="宋体" w:hAnsi="宋体" w:eastAsia="宋体"/>
                <w:b w:val="0"/>
                <w:sz w:val="24"/>
              </w:rPr>
              <w:t>磋商有效期</w:t>
            </w:r>
          </w:p>
        </w:tc>
        <w:tc>
          <w:tcPr>
            <w:tcW w:w="3218" w:type="pct"/>
            <w:vAlign w:val="center"/>
          </w:tcPr>
          <w:p>
            <w:pPr>
              <w:pStyle w:val="27"/>
              <w:widowControl w:val="0"/>
              <w:spacing w:before="0" w:beforeAutospacing="0" w:after="0" w:afterAutospacing="0" w:line="360" w:lineRule="auto"/>
              <w:jc w:val="both"/>
              <w:rPr>
                <w:rFonts w:ascii="宋体" w:hAnsi="宋体" w:eastAsia="宋体"/>
                <w:b w:val="0"/>
                <w:sz w:val="24"/>
              </w:rPr>
            </w:pPr>
            <w:r>
              <w:rPr>
                <w:rFonts w:hint="eastAsia" w:ascii="宋体" w:hAnsi="宋体" w:eastAsia="宋体"/>
                <w:b w:val="0"/>
                <w:sz w:val="24"/>
                <w:u w:val="single"/>
                <w:lang w:val="en-US" w:eastAsia="zh-CN"/>
              </w:rPr>
              <w:t>90</w:t>
            </w:r>
            <w:r>
              <w:rPr>
                <w:rFonts w:hint="eastAsia" w:ascii="宋体" w:hAnsi="宋体" w:eastAsia="宋体"/>
                <w:b w:val="0"/>
                <w:sz w:val="24"/>
              </w:rPr>
              <w:t>日历日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89" w:type="pct"/>
            <w:vAlign w:val="center"/>
          </w:tcPr>
          <w:p>
            <w:pPr>
              <w:pStyle w:val="28"/>
              <w:pBdr>
                <w:bottom w:val="none" w:color="auto" w:sz="0" w:space="0"/>
              </w:pBdr>
              <w:tabs>
                <w:tab w:val="clear" w:pos="4153"/>
                <w:tab w:val="clear" w:pos="8306"/>
              </w:tabs>
              <w:adjustRightInd/>
              <w:spacing w:line="360" w:lineRule="auto"/>
              <w:textAlignment w:val="auto"/>
              <w:rPr>
                <w:rFonts w:ascii="宋体" w:hAnsi="宋体" w:eastAsia="宋体"/>
                <w:bCs/>
                <w:kern w:val="2"/>
              </w:rPr>
            </w:pPr>
            <w:r>
              <w:rPr>
                <w:rFonts w:hint="eastAsia" w:ascii="宋体" w:hAnsi="宋体" w:eastAsia="宋体"/>
                <w:bCs/>
                <w:kern w:val="2"/>
              </w:rPr>
              <w:t>1</w:t>
            </w:r>
            <w:r>
              <w:rPr>
                <w:rFonts w:ascii="宋体" w:hAnsi="宋体" w:eastAsia="宋体"/>
                <w:bCs/>
                <w:kern w:val="2"/>
              </w:rPr>
              <w:t>5.1</w:t>
            </w:r>
          </w:p>
        </w:tc>
        <w:tc>
          <w:tcPr>
            <w:tcW w:w="1191" w:type="pct"/>
            <w:vAlign w:val="center"/>
          </w:tcPr>
          <w:p>
            <w:pPr>
              <w:pStyle w:val="27"/>
              <w:widowControl w:val="0"/>
              <w:spacing w:before="0" w:beforeAutospacing="0" w:after="0" w:afterAutospacing="0" w:line="360" w:lineRule="auto"/>
              <w:jc w:val="both"/>
              <w:rPr>
                <w:rFonts w:ascii="宋体" w:hAnsi="宋体" w:eastAsia="宋体"/>
                <w:b w:val="0"/>
                <w:sz w:val="24"/>
              </w:rPr>
            </w:pPr>
            <w:r>
              <w:rPr>
                <w:rFonts w:hint="eastAsia" w:ascii="宋体" w:hAnsi="宋体" w:eastAsia="宋体"/>
                <w:b w:val="0"/>
                <w:sz w:val="24"/>
              </w:rPr>
              <w:t>响应文件要求</w:t>
            </w:r>
          </w:p>
        </w:tc>
        <w:tc>
          <w:tcPr>
            <w:tcW w:w="5470" w:type="dxa"/>
            <w:vAlign w:val="center"/>
          </w:tcPr>
          <w:p>
            <w:pPr>
              <w:pStyle w:val="27"/>
              <w:widowControl w:val="0"/>
              <w:spacing w:before="0" w:beforeAutospacing="0" w:after="0" w:afterAutospacing="0" w:line="360" w:lineRule="auto"/>
              <w:jc w:val="both"/>
              <w:rPr>
                <w:rFonts w:hint="eastAsia" w:asciiTheme="minorEastAsia" w:hAnsiTheme="minorEastAsia" w:eastAsiaTheme="minorEastAsia" w:cstheme="minorEastAsia"/>
                <w:b w:val="0"/>
                <w:bCs w:val="0"/>
                <w:sz w:val="24"/>
                <w:szCs w:val="24"/>
                <w:highlight w:val="none"/>
                <w:u w:val="none"/>
                <w:lang w:eastAsia="zh-CN"/>
              </w:rPr>
            </w:pPr>
            <w:r>
              <w:rPr>
                <w:rFonts w:hint="eastAsia" w:asciiTheme="minorEastAsia" w:hAnsiTheme="minorEastAsia" w:eastAsiaTheme="minorEastAsia" w:cstheme="minorEastAsia"/>
                <w:b w:val="0"/>
                <w:bCs w:val="0"/>
                <w:sz w:val="24"/>
                <w:szCs w:val="24"/>
                <w:highlight w:val="none"/>
                <w:u w:val="none"/>
                <w:lang w:val="en-US" w:eastAsia="zh-CN"/>
              </w:rPr>
              <w:t>响应</w:t>
            </w:r>
            <w:r>
              <w:rPr>
                <w:rFonts w:hint="eastAsia" w:asciiTheme="minorEastAsia" w:hAnsiTheme="minorEastAsia" w:eastAsiaTheme="minorEastAsia" w:cstheme="minorEastAsia"/>
                <w:b w:val="0"/>
                <w:bCs w:val="0"/>
                <w:sz w:val="24"/>
                <w:szCs w:val="24"/>
                <w:highlight w:val="none"/>
                <w:u w:val="none"/>
              </w:rPr>
              <w:t>文件份数：</w:t>
            </w:r>
            <w:r>
              <w:rPr>
                <w:rFonts w:hint="eastAsia" w:asciiTheme="minorEastAsia" w:hAnsiTheme="minorEastAsia" w:eastAsiaTheme="minorEastAsia" w:cstheme="minorEastAsia"/>
                <w:b w:val="0"/>
                <w:bCs w:val="0"/>
                <w:sz w:val="24"/>
                <w:szCs w:val="24"/>
                <w:highlight w:val="none"/>
                <w:u w:val="single"/>
              </w:rPr>
              <w:t xml:space="preserve"> 壹 </w:t>
            </w:r>
            <w:r>
              <w:rPr>
                <w:rFonts w:hint="eastAsia" w:asciiTheme="minorEastAsia" w:hAnsiTheme="minorEastAsia" w:eastAsiaTheme="minorEastAsia" w:cstheme="minorEastAsia"/>
                <w:b w:val="0"/>
                <w:bCs w:val="0"/>
                <w:sz w:val="24"/>
                <w:szCs w:val="24"/>
                <w:highlight w:val="none"/>
                <w:u w:val="none"/>
              </w:rPr>
              <w:t>份正本，</w:t>
            </w:r>
            <w:r>
              <w:rPr>
                <w:rFonts w:hint="eastAsia" w:asciiTheme="minorEastAsia" w:hAnsiTheme="minorEastAsia" w:eastAsiaTheme="minorEastAsia" w:cstheme="minorEastAsia"/>
                <w:b w:val="0"/>
                <w:bCs w:val="0"/>
                <w:sz w:val="24"/>
                <w:szCs w:val="24"/>
                <w:highlight w:val="none"/>
                <w:u w:val="single"/>
              </w:rPr>
              <w:t xml:space="preserve"> 贰 </w:t>
            </w:r>
            <w:r>
              <w:rPr>
                <w:rFonts w:hint="eastAsia" w:asciiTheme="minorEastAsia" w:hAnsiTheme="minorEastAsia" w:eastAsiaTheme="minorEastAsia" w:cstheme="minorEastAsia"/>
                <w:b w:val="0"/>
                <w:bCs w:val="0"/>
                <w:sz w:val="24"/>
                <w:szCs w:val="24"/>
                <w:highlight w:val="none"/>
                <w:u w:val="none"/>
              </w:rPr>
              <w:t>份副本。</w:t>
            </w:r>
            <w:r>
              <w:rPr>
                <w:rFonts w:hint="eastAsia" w:asciiTheme="minorEastAsia" w:hAnsiTheme="minorEastAsia" w:eastAsiaTheme="minorEastAsia" w:cstheme="minorEastAsia"/>
                <w:b/>
                <w:bCs/>
                <w:sz w:val="24"/>
                <w:szCs w:val="24"/>
                <w:highlight w:val="none"/>
                <w:u w:val="none"/>
              </w:rPr>
              <w:t>（正本和副本封装在一个</w:t>
            </w:r>
            <w:r>
              <w:rPr>
                <w:rFonts w:hint="eastAsia" w:asciiTheme="minorEastAsia" w:hAnsiTheme="minorEastAsia" w:eastAsiaTheme="minorEastAsia" w:cstheme="minorEastAsia"/>
                <w:b/>
                <w:bCs/>
                <w:sz w:val="24"/>
                <w:szCs w:val="24"/>
                <w:highlight w:val="none"/>
                <w:u w:val="none"/>
                <w:lang w:val="en-US" w:eastAsia="zh-CN"/>
              </w:rPr>
              <w:t>档案袋</w:t>
            </w:r>
            <w:r>
              <w:rPr>
                <w:rFonts w:hint="eastAsia" w:asciiTheme="minorEastAsia" w:hAnsiTheme="minorEastAsia" w:eastAsiaTheme="minorEastAsia" w:cstheme="minorEastAsia"/>
                <w:b/>
                <w:bCs/>
                <w:sz w:val="24"/>
                <w:szCs w:val="24"/>
                <w:highlight w:val="none"/>
                <w:u w:val="none"/>
              </w:rPr>
              <w:t>内</w:t>
            </w:r>
            <w:r>
              <w:rPr>
                <w:rFonts w:hint="eastAsia" w:asciiTheme="minorEastAsia" w:hAnsiTheme="minorEastAsia" w:eastAsiaTheme="minorEastAsia" w:cstheme="minorEastAsia"/>
                <w:b/>
                <w:bCs/>
                <w:sz w:val="24"/>
                <w:szCs w:val="24"/>
                <w:highlight w:val="none"/>
                <w:u w:val="none"/>
                <w:lang w:eastAsia="zh-CN"/>
              </w:rPr>
              <w:t>，</w:t>
            </w:r>
            <w:r>
              <w:rPr>
                <w:rFonts w:hint="eastAsia" w:ascii="宋体" w:hAnsi="宋体" w:eastAsia="宋体" w:cs="宋体"/>
                <w:b/>
                <w:bCs w:val="0"/>
                <w:snapToGrid w:val="0"/>
                <w:color w:val="auto"/>
                <w:kern w:val="0"/>
                <w:sz w:val="24"/>
                <w:szCs w:val="24"/>
                <w:highlight w:val="none"/>
                <w:lang w:val="en-US" w:eastAsia="zh-CN"/>
              </w:rPr>
              <w:t>响应文件份数及封装密封应符合采购文件要求，否则不予接收</w:t>
            </w:r>
            <w:r>
              <w:rPr>
                <w:rFonts w:hint="eastAsia" w:asciiTheme="minorEastAsia" w:hAnsiTheme="minorEastAsia" w:eastAsiaTheme="minorEastAsia" w:cstheme="minorEastAsia"/>
                <w:b/>
                <w:bCs/>
                <w:sz w:val="24"/>
                <w:szCs w:val="24"/>
                <w:highlight w:val="none"/>
                <w:u w:val="none"/>
              </w:rPr>
              <w:t>）</w:t>
            </w:r>
            <w:r>
              <w:rPr>
                <w:rFonts w:hint="eastAsia" w:asciiTheme="minorEastAsia" w:hAnsiTheme="minorEastAsia" w:eastAsiaTheme="minorEastAsia" w:cstheme="minorEastAsia"/>
                <w:b/>
                <w:bCs/>
                <w:sz w:val="24"/>
                <w:szCs w:val="24"/>
                <w:highlight w:val="none"/>
                <w:u w:val="none"/>
                <w:lang w:eastAsia="zh-CN"/>
              </w:rPr>
              <w:t>。</w:t>
            </w:r>
          </w:p>
          <w:p>
            <w:pPr>
              <w:pStyle w:val="27"/>
              <w:widowControl w:val="0"/>
              <w:spacing w:before="0" w:beforeAutospacing="0" w:after="0" w:afterAutospacing="0" w:line="360" w:lineRule="auto"/>
              <w:jc w:val="both"/>
              <w:rPr>
                <w:rFonts w:hint="eastAsia" w:asciiTheme="minorEastAsia" w:hAnsiTheme="minorEastAsia" w:eastAsiaTheme="minorEastAsia" w:cstheme="minorEastAsia"/>
                <w:b w:val="0"/>
                <w:bCs w:val="0"/>
                <w:sz w:val="24"/>
                <w:szCs w:val="24"/>
                <w:highlight w:val="none"/>
                <w:u w:val="none"/>
              </w:rPr>
            </w:pPr>
            <w:r>
              <w:rPr>
                <w:rFonts w:hint="eastAsia" w:asciiTheme="minorEastAsia" w:hAnsiTheme="minorEastAsia" w:eastAsiaTheme="minorEastAsia" w:cstheme="minorEastAsia"/>
                <w:b w:val="0"/>
                <w:bCs w:val="0"/>
                <w:sz w:val="24"/>
                <w:szCs w:val="24"/>
                <w:highlight w:val="none"/>
                <w:u w:val="none"/>
              </w:rPr>
              <w:t>在</w:t>
            </w:r>
            <w:r>
              <w:rPr>
                <w:rFonts w:hint="eastAsia" w:asciiTheme="minorEastAsia" w:hAnsiTheme="minorEastAsia" w:eastAsiaTheme="minorEastAsia" w:cstheme="minorEastAsia"/>
                <w:b w:val="0"/>
                <w:sz w:val="24"/>
              </w:rPr>
              <w:t>响应文件提交截止时间</w:t>
            </w:r>
            <w:r>
              <w:rPr>
                <w:rFonts w:hint="eastAsia" w:asciiTheme="minorEastAsia" w:hAnsiTheme="minorEastAsia" w:eastAsiaTheme="minorEastAsia" w:cstheme="minorEastAsia"/>
                <w:b w:val="0"/>
                <w:bCs w:val="0"/>
                <w:sz w:val="24"/>
                <w:szCs w:val="24"/>
                <w:highlight w:val="none"/>
                <w:u w:val="none"/>
              </w:rPr>
              <w:t>前在</w:t>
            </w:r>
            <w:r>
              <w:rPr>
                <w:rFonts w:hint="eastAsia" w:asciiTheme="minorEastAsia" w:hAnsiTheme="minorEastAsia" w:eastAsiaTheme="minorEastAsia" w:cstheme="minorEastAsia"/>
                <w:b w:val="0"/>
                <w:bCs w:val="0"/>
                <w:sz w:val="24"/>
                <w:szCs w:val="24"/>
                <w:highlight w:val="none"/>
                <w:u w:val="none"/>
                <w:lang w:val="en-US" w:eastAsia="zh-CN"/>
              </w:rPr>
              <w:t>开标</w:t>
            </w:r>
            <w:r>
              <w:rPr>
                <w:rFonts w:hint="eastAsia" w:asciiTheme="minorEastAsia" w:hAnsiTheme="minorEastAsia" w:eastAsiaTheme="minorEastAsia" w:cstheme="minorEastAsia"/>
                <w:b w:val="0"/>
                <w:bCs w:val="0"/>
                <w:sz w:val="24"/>
                <w:szCs w:val="24"/>
                <w:highlight w:val="none"/>
                <w:u w:val="none"/>
              </w:rPr>
              <w:t>地点递交，并提供以下证明材料，否则</w:t>
            </w:r>
            <w:r>
              <w:rPr>
                <w:rFonts w:hint="eastAsia" w:asciiTheme="minorEastAsia" w:hAnsiTheme="minorEastAsia" w:eastAsiaTheme="minorEastAsia" w:cstheme="minorEastAsia"/>
                <w:b w:val="0"/>
                <w:bCs w:val="0"/>
                <w:sz w:val="24"/>
                <w:szCs w:val="24"/>
                <w:highlight w:val="none"/>
                <w:u w:val="none"/>
                <w:lang w:val="en-US" w:eastAsia="zh-CN"/>
              </w:rPr>
              <w:t>采购人</w:t>
            </w:r>
            <w:r>
              <w:rPr>
                <w:rFonts w:hint="eastAsia" w:asciiTheme="minorEastAsia" w:hAnsiTheme="minorEastAsia" w:eastAsiaTheme="minorEastAsia" w:cstheme="minorEastAsia"/>
                <w:b w:val="0"/>
                <w:bCs w:val="0"/>
                <w:sz w:val="24"/>
                <w:szCs w:val="24"/>
                <w:highlight w:val="none"/>
                <w:u w:val="none"/>
              </w:rPr>
              <w:t>不予接收。</w:t>
            </w:r>
          </w:p>
          <w:p>
            <w:pPr>
              <w:pStyle w:val="27"/>
              <w:widowControl w:val="0"/>
              <w:spacing w:before="0" w:beforeAutospacing="0" w:after="0" w:afterAutospacing="0" w:line="360" w:lineRule="auto"/>
              <w:jc w:val="both"/>
              <w:rPr>
                <w:rFonts w:hint="eastAsia" w:asciiTheme="minorEastAsia" w:hAnsiTheme="minorEastAsia" w:eastAsiaTheme="minorEastAsia" w:cstheme="minorEastAsia"/>
                <w:b/>
                <w:bCs/>
                <w:color w:val="FF0000"/>
                <w:sz w:val="24"/>
                <w:szCs w:val="24"/>
                <w:highlight w:val="none"/>
                <w:u w:val="none"/>
              </w:rPr>
            </w:pPr>
            <w:r>
              <w:rPr>
                <w:rFonts w:hint="eastAsia" w:asciiTheme="minorEastAsia" w:hAnsiTheme="minorEastAsia" w:eastAsiaTheme="minorEastAsia" w:cstheme="minorEastAsia"/>
                <w:b/>
                <w:bCs/>
                <w:color w:val="FF0000"/>
                <w:sz w:val="24"/>
                <w:szCs w:val="24"/>
                <w:highlight w:val="none"/>
                <w:u w:val="none"/>
              </w:rPr>
              <w:t>（1）法定代表人亲自递交的，应提供法定代表人的有效身份证复印件（盖单位章）；</w:t>
            </w:r>
          </w:p>
          <w:p>
            <w:pPr>
              <w:pStyle w:val="27"/>
              <w:widowControl w:val="0"/>
              <w:spacing w:before="0" w:beforeAutospacing="0" w:after="0" w:afterAutospacing="0" w:line="360" w:lineRule="auto"/>
              <w:jc w:val="both"/>
              <w:rPr>
                <w:rFonts w:hint="eastAsia" w:asciiTheme="minorEastAsia" w:hAnsiTheme="minorEastAsia" w:eastAsiaTheme="minorEastAsia" w:cstheme="minorEastAsia"/>
                <w:b/>
                <w:bCs/>
                <w:color w:val="FF0000"/>
                <w:sz w:val="24"/>
                <w:szCs w:val="24"/>
                <w:highlight w:val="none"/>
                <w:u w:val="none"/>
              </w:rPr>
            </w:pPr>
            <w:r>
              <w:rPr>
                <w:rFonts w:hint="eastAsia" w:asciiTheme="minorEastAsia" w:hAnsiTheme="minorEastAsia" w:eastAsiaTheme="minorEastAsia" w:cstheme="minorEastAsia"/>
                <w:b/>
                <w:bCs/>
                <w:color w:val="FF0000"/>
                <w:sz w:val="24"/>
                <w:szCs w:val="24"/>
                <w:highlight w:val="none"/>
                <w:u w:val="none"/>
              </w:rPr>
              <w:t>（2）委托代理人递交的，应提供授权委托书（盖单位章）和委托代理人的有效身份证件。</w:t>
            </w:r>
          </w:p>
          <w:p>
            <w:pPr>
              <w:pStyle w:val="27"/>
              <w:widowControl w:val="0"/>
              <w:spacing w:before="0" w:beforeAutospacing="0" w:after="0" w:afterAutospacing="0" w:line="360" w:lineRule="auto"/>
              <w:jc w:val="both"/>
              <w:rPr>
                <w:rFonts w:hint="eastAsia" w:asciiTheme="minorEastAsia" w:hAnsiTheme="minorEastAsia" w:eastAsiaTheme="minorEastAsia" w:cstheme="minorEastAsia"/>
                <w:b/>
                <w:bCs/>
                <w:sz w:val="24"/>
                <w:szCs w:val="24"/>
                <w:highlight w:val="none"/>
                <w:u w:val="none"/>
              </w:rPr>
            </w:pPr>
            <w:r>
              <w:rPr>
                <w:rFonts w:hint="eastAsia" w:asciiTheme="minorEastAsia" w:hAnsiTheme="minorEastAsia" w:eastAsiaTheme="minorEastAsia" w:cstheme="minorEastAsia"/>
                <w:b/>
                <w:bCs/>
                <w:sz w:val="24"/>
                <w:szCs w:val="24"/>
                <w:highlight w:val="none"/>
                <w:u w:val="none"/>
                <w:lang w:val="en-US" w:eastAsia="zh-CN"/>
              </w:rPr>
              <w:t>响应</w:t>
            </w:r>
            <w:r>
              <w:rPr>
                <w:rFonts w:hint="eastAsia" w:asciiTheme="minorEastAsia" w:hAnsiTheme="minorEastAsia" w:eastAsiaTheme="minorEastAsia" w:cstheme="minorEastAsia"/>
                <w:b/>
                <w:bCs/>
                <w:sz w:val="24"/>
                <w:szCs w:val="24"/>
                <w:highlight w:val="none"/>
                <w:u w:val="none"/>
              </w:rPr>
              <w:t>文件封套要求</w:t>
            </w:r>
            <w:r>
              <w:rPr>
                <w:rFonts w:hint="eastAsia" w:asciiTheme="minorEastAsia" w:hAnsiTheme="minorEastAsia" w:eastAsiaTheme="minorEastAsia" w:cstheme="minorEastAsia"/>
                <w:b/>
                <w:bCs/>
                <w:sz w:val="24"/>
                <w:szCs w:val="24"/>
                <w:highlight w:val="none"/>
                <w:u w:val="none"/>
                <w:lang w:eastAsia="zh-CN"/>
              </w:rPr>
              <w:t>（</w:t>
            </w:r>
            <w:r>
              <w:rPr>
                <w:rFonts w:hint="eastAsia" w:asciiTheme="minorEastAsia" w:hAnsiTheme="minorEastAsia" w:eastAsiaTheme="minorEastAsia" w:cstheme="minorEastAsia"/>
                <w:b/>
                <w:bCs/>
                <w:sz w:val="24"/>
                <w:szCs w:val="24"/>
                <w:highlight w:val="none"/>
                <w:u w:val="none"/>
                <w:lang w:val="en-US" w:eastAsia="zh-CN"/>
              </w:rPr>
              <w:t>包括但不限于下列内容</w:t>
            </w:r>
            <w:r>
              <w:rPr>
                <w:rFonts w:hint="eastAsia" w:asciiTheme="minorEastAsia" w:hAnsiTheme="minorEastAsia" w:eastAsiaTheme="minorEastAsia" w:cstheme="minorEastAsia"/>
                <w:b/>
                <w:bCs/>
                <w:sz w:val="24"/>
                <w:szCs w:val="24"/>
                <w:highlight w:val="none"/>
                <w:u w:val="none"/>
                <w:lang w:eastAsia="zh-CN"/>
              </w:rPr>
              <w:t>）</w:t>
            </w:r>
            <w:r>
              <w:rPr>
                <w:rFonts w:hint="eastAsia" w:asciiTheme="minorEastAsia" w:hAnsiTheme="minorEastAsia" w:eastAsiaTheme="minorEastAsia" w:cstheme="minorEastAsia"/>
                <w:b/>
                <w:bCs/>
                <w:sz w:val="24"/>
                <w:szCs w:val="24"/>
                <w:highlight w:val="none"/>
                <w:u w:val="none"/>
              </w:rPr>
              <w:t>：</w:t>
            </w:r>
          </w:p>
          <w:p>
            <w:pPr>
              <w:pStyle w:val="27"/>
              <w:widowControl w:val="0"/>
              <w:spacing w:before="0" w:beforeAutospacing="0" w:after="0" w:afterAutospacing="0" w:line="360" w:lineRule="auto"/>
              <w:jc w:val="both"/>
              <w:rPr>
                <w:rFonts w:hint="eastAsia" w:asciiTheme="minorEastAsia" w:hAnsiTheme="minorEastAsia" w:eastAsiaTheme="minorEastAsia" w:cstheme="minorEastAsia"/>
                <w:b w:val="0"/>
                <w:bCs w:val="0"/>
                <w:sz w:val="24"/>
                <w:szCs w:val="24"/>
                <w:highlight w:val="none"/>
                <w:u w:val="single"/>
              </w:rPr>
            </w:pPr>
            <w:r>
              <w:rPr>
                <w:rFonts w:hint="eastAsia" w:asciiTheme="minorEastAsia" w:hAnsiTheme="minorEastAsia" w:eastAsiaTheme="minorEastAsia" w:cstheme="minorEastAsia"/>
                <w:b w:val="0"/>
                <w:bCs w:val="0"/>
                <w:sz w:val="24"/>
                <w:szCs w:val="24"/>
                <w:highlight w:val="none"/>
                <w:u w:val="single"/>
              </w:rPr>
              <w:t xml:space="preserve">            </w:t>
            </w:r>
            <w:r>
              <w:rPr>
                <w:rFonts w:hint="eastAsia" w:asciiTheme="minorEastAsia" w:hAnsiTheme="minorEastAsia" w:eastAsiaTheme="minorEastAsia" w:cstheme="minorEastAsia"/>
                <w:b w:val="0"/>
                <w:bCs w:val="0"/>
                <w:sz w:val="24"/>
                <w:szCs w:val="24"/>
                <w:highlight w:val="none"/>
                <w:u w:val="none"/>
              </w:rPr>
              <w:t xml:space="preserve">(项目名称) </w:t>
            </w:r>
            <w:r>
              <w:rPr>
                <w:rFonts w:hint="eastAsia" w:asciiTheme="minorEastAsia" w:hAnsiTheme="minorEastAsia" w:eastAsiaTheme="minorEastAsia" w:cstheme="minorEastAsia"/>
                <w:b w:val="0"/>
                <w:bCs w:val="0"/>
                <w:sz w:val="24"/>
                <w:szCs w:val="24"/>
                <w:highlight w:val="none"/>
                <w:u w:val="single"/>
              </w:rPr>
              <w:t xml:space="preserve">     </w:t>
            </w:r>
            <w:r>
              <w:rPr>
                <w:rFonts w:hint="eastAsia" w:asciiTheme="minorEastAsia" w:hAnsiTheme="minorEastAsia" w:eastAsiaTheme="minorEastAsia" w:cstheme="minorEastAsia"/>
                <w:b w:val="0"/>
                <w:bCs w:val="0"/>
                <w:sz w:val="24"/>
                <w:szCs w:val="24"/>
                <w:highlight w:val="none"/>
                <w:u w:val="none"/>
              </w:rPr>
              <w:t>标段</w:t>
            </w:r>
            <w:r>
              <w:rPr>
                <w:rFonts w:hint="eastAsia" w:asciiTheme="minorEastAsia" w:hAnsiTheme="minorEastAsia" w:eastAsiaTheme="minorEastAsia" w:cstheme="minorEastAsia"/>
                <w:b w:val="0"/>
                <w:bCs w:val="0"/>
                <w:sz w:val="24"/>
                <w:szCs w:val="24"/>
                <w:highlight w:val="none"/>
                <w:u w:val="none"/>
                <w:lang w:val="en-US" w:eastAsia="zh-CN"/>
              </w:rPr>
              <w:t>响应</w:t>
            </w:r>
            <w:r>
              <w:rPr>
                <w:rFonts w:hint="eastAsia" w:asciiTheme="minorEastAsia" w:hAnsiTheme="minorEastAsia" w:eastAsiaTheme="minorEastAsia" w:cstheme="minorEastAsia"/>
                <w:b w:val="0"/>
                <w:bCs w:val="0"/>
                <w:sz w:val="24"/>
                <w:szCs w:val="24"/>
                <w:highlight w:val="none"/>
                <w:u w:val="none"/>
              </w:rPr>
              <w:t>文件</w:t>
            </w:r>
          </w:p>
          <w:p>
            <w:pPr>
              <w:pStyle w:val="27"/>
              <w:widowControl w:val="0"/>
              <w:spacing w:before="0" w:beforeAutospacing="0" w:after="0" w:afterAutospacing="0" w:line="360" w:lineRule="auto"/>
              <w:jc w:val="both"/>
              <w:rPr>
                <w:rFonts w:hint="eastAsia" w:asciiTheme="minorEastAsia" w:hAnsiTheme="minorEastAsia" w:eastAsiaTheme="minorEastAsia" w:cstheme="minorEastAsia"/>
                <w:b w:val="0"/>
                <w:bCs w:val="0"/>
                <w:sz w:val="24"/>
                <w:szCs w:val="24"/>
                <w:highlight w:val="none"/>
                <w:u w:val="single"/>
              </w:rPr>
            </w:pPr>
            <w:r>
              <w:rPr>
                <w:rFonts w:hint="eastAsia" w:asciiTheme="minorEastAsia" w:hAnsiTheme="minorEastAsia" w:eastAsiaTheme="minorEastAsia" w:cstheme="minorEastAsia"/>
                <w:b w:val="0"/>
                <w:bCs w:val="0"/>
                <w:sz w:val="24"/>
                <w:szCs w:val="24"/>
                <w:highlight w:val="none"/>
                <w:u w:val="none"/>
                <w:lang w:val="en-US" w:eastAsia="zh-CN"/>
              </w:rPr>
              <w:t>供应商</w:t>
            </w:r>
            <w:r>
              <w:rPr>
                <w:rFonts w:hint="eastAsia" w:asciiTheme="minorEastAsia" w:hAnsiTheme="minorEastAsia" w:eastAsiaTheme="minorEastAsia" w:cstheme="minorEastAsia"/>
                <w:b w:val="0"/>
                <w:bCs w:val="0"/>
                <w:sz w:val="24"/>
                <w:szCs w:val="24"/>
                <w:highlight w:val="none"/>
                <w:u w:val="none"/>
              </w:rPr>
              <w:t>名称：</w:t>
            </w:r>
            <w:r>
              <w:rPr>
                <w:rFonts w:hint="eastAsia" w:asciiTheme="minorEastAsia" w:hAnsiTheme="minorEastAsia" w:eastAsiaTheme="minorEastAsia" w:cstheme="minorEastAsia"/>
                <w:b w:val="0"/>
                <w:bCs w:val="0"/>
                <w:sz w:val="24"/>
                <w:szCs w:val="24"/>
                <w:highlight w:val="none"/>
                <w:u w:val="single"/>
              </w:rPr>
              <w:t xml:space="preserve">              </w:t>
            </w:r>
          </w:p>
          <w:p>
            <w:pPr>
              <w:pStyle w:val="27"/>
              <w:widowControl w:val="0"/>
              <w:spacing w:before="0" w:beforeAutospacing="0" w:after="0" w:afterAutospacing="0" w:line="360" w:lineRule="auto"/>
              <w:jc w:val="both"/>
              <w:rPr>
                <w:rFonts w:hint="eastAsia" w:asciiTheme="minorEastAsia" w:hAnsiTheme="minorEastAsia" w:eastAsiaTheme="minorEastAsia" w:cstheme="minorEastAsia"/>
                <w:b w:val="0"/>
                <w:bCs w:val="0"/>
                <w:sz w:val="24"/>
                <w:szCs w:val="24"/>
                <w:highlight w:val="none"/>
                <w:u w:val="single"/>
              </w:rPr>
            </w:pPr>
            <w:r>
              <w:rPr>
                <w:rFonts w:hint="eastAsia" w:asciiTheme="minorEastAsia" w:hAnsiTheme="minorEastAsia" w:eastAsiaTheme="minorEastAsia" w:cstheme="minorEastAsia"/>
                <w:b w:val="0"/>
                <w:bCs w:val="0"/>
                <w:sz w:val="24"/>
                <w:szCs w:val="24"/>
                <w:highlight w:val="none"/>
                <w:u w:val="none"/>
              </w:rPr>
              <w:t>法定代表人或委托代理人：</w:t>
            </w:r>
            <w:r>
              <w:rPr>
                <w:rFonts w:hint="eastAsia" w:asciiTheme="minorEastAsia" w:hAnsiTheme="minorEastAsia" w:eastAsiaTheme="minorEastAsia" w:cstheme="minorEastAsia"/>
                <w:b w:val="0"/>
                <w:bCs w:val="0"/>
                <w:sz w:val="24"/>
                <w:szCs w:val="24"/>
                <w:highlight w:val="none"/>
                <w:u w:val="single"/>
              </w:rPr>
              <w:t xml:space="preserve">       （签字或盖章）</w:t>
            </w:r>
          </w:p>
          <w:p>
            <w:pPr>
              <w:pStyle w:val="27"/>
              <w:widowControl w:val="0"/>
              <w:spacing w:before="0" w:beforeAutospacing="0" w:after="0" w:afterAutospacing="0" w:line="360" w:lineRule="auto"/>
              <w:jc w:val="both"/>
              <w:rPr>
                <w:rFonts w:hint="eastAsia" w:asciiTheme="minorEastAsia" w:hAnsiTheme="minorEastAsia" w:eastAsiaTheme="minorEastAsia" w:cstheme="minorEastAsia"/>
                <w:b w:val="0"/>
                <w:bCs w:val="0"/>
                <w:sz w:val="24"/>
                <w:szCs w:val="24"/>
                <w:highlight w:val="none"/>
                <w:u w:val="single"/>
              </w:rPr>
            </w:pPr>
            <w:r>
              <w:rPr>
                <w:rFonts w:hint="eastAsia" w:asciiTheme="minorEastAsia" w:hAnsiTheme="minorEastAsia" w:eastAsiaTheme="minorEastAsia" w:cstheme="minorEastAsia"/>
                <w:b w:val="0"/>
                <w:bCs w:val="0"/>
                <w:sz w:val="24"/>
                <w:szCs w:val="24"/>
                <w:highlight w:val="none"/>
                <w:u w:val="none"/>
                <w:lang w:val="en-US" w:eastAsia="zh-CN"/>
              </w:rPr>
              <w:t>供应商</w:t>
            </w:r>
            <w:r>
              <w:rPr>
                <w:rFonts w:hint="eastAsia" w:asciiTheme="minorEastAsia" w:hAnsiTheme="minorEastAsia" w:eastAsiaTheme="minorEastAsia" w:cstheme="minorEastAsia"/>
                <w:b w:val="0"/>
                <w:bCs w:val="0"/>
                <w:sz w:val="24"/>
                <w:szCs w:val="24"/>
                <w:highlight w:val="none"/>
                <w:u w:val="none"/>
              </w:rPr>
              <w:t>地址：</w:t>
            </w:r>
            <w:r>
              <w:rPr>
                <w:rFonts w:hint="eastAsia" w:asciiTheme="minorEastAsia" w:hAnsiTheme="minorEastAsia" w:eastAsiaTheme="minorEastAsia" w:cstheme="minorEastAsia"/>
                <w:b w:val="0"/>
                <w:bCs w:val="0"/>
                <w:sz w:val="24"/>
                <w:szCs w:val="24"/>
                <w:highlight w:val="none"/>
                <w:u w:val="single"/>
              </w:rPr>
              <w:t xml:space="preserve">              </w:t>
            </w:r>
          </w:p>
          <w:p>
            <w:pPr>
              <w:pStyle w:val="27"/>
              <w:widowControl w:val="0"/>
              <w:spacing w:before="0" w:beforeAutospacing="0" w:after="0" w:afterAutospacing="0" w:line="360" w:lineRule="auto"/>
              <w:jc w:val="both"/>
              <w:rPr>
                <w:rFonts w:ascii="宋体" w:hAnsi="宋体" w:eastAsia="宋体" w:cs="@仿宋_GB2312"/>
                <w:b w:val="0"/>
                <w:bCs/>
                <w:kern w:val="0"/>
                <w:sz w:val="24"/>
                <w:szCs w:val="28"/>
                <w:lang w:val="en-US" w:eastAsia="zh-CN" w:bidi="ar-SA"/>
              </w:rPr>
            </w:pPr>
            <w:r>
              <w:rPr>
                <w:rFonts w:hint="eastAsia" w:asciiTheme="minorEastAsia" w:hAnsiTheme="minorEastAsia" w:eastAsiaTheme="minorEastAsia" w:cstheme="minorEastAsia"/>
                <w:b w:val="0"/>
                <w:bCs w:val="0"/>
                <w:sz w:val="24"/>
                <w:szCs w:val="24"/>
                <w:highlight w:val="none"/>
                <w:u w:val="none"/>
              </w:rPr>
              <w:t>在</w:t>
            </w:r>
            <w:r>
              <w:rPr>
                <w:rFonts w:hint="eastAsia" w:asciiTheme="minorEastAsia" w:hAnsiTheme="minorEastAsia" w:eastAsiaTheme="minorEastAsia" w:cstheme="minorEastAsia"/>
                <w:b w:val="0"/>
                <w:bCs w:val="0"/>
                <w:sz w:val="24"/>
                <w:szCs w:val="24"/>
                <w:highlight w:val="none"/>
                <w:u w:val="single"/>
              </w:rPr>
              <w:t xml:space="preserve">    </w:t>
            </w:r>
            <w:r>
              <w:rPr>
                <w:rFonts w:hint="eastAsia" w:asciiTheme="minorEastAsia" w:hAnsiTheme="minorEastAsia" w:eastAsiaTheme="minorEastAsia" w:cstheme="minorEastAsia"/>
                <w:b w:val="0"/>
                <w:bCs w:val="0"/>
                <w:sz w:val="24"/>
                <w:szCs w:val="24"/>
                <w:highlight w:val="none"/>
                <w:u w:val="none"/>
              </w:rPr>
              <w:t>年</w:t>
            </w:r>
            <w:r>
              <w:rPr>
                <w:rFonts w:hint="eastAsia" w:asciiTheme="minorEastAsia" w:hAnsiTheme="minorEastAsia" w:eastAsiaTheme="minorEastAsia" w:cstheme="minorEastAsia"/>
                <w:b w:val="0"/>
                <w:bCs w:val="0"/>
                <w:sz w:val="24"/>
                <w:szCs w:val="24"/>
                <w:highlight w:val="none"/>
                <w:u w:val="single"/>
              </w:rPr>
              <w:t xml:space="preserve">   </w:t>
            </w:r>
            <w:r>
              <w:rPr>
                <w:rFonts w:hint="eastAsia" w:asciiTheme="minorEastAsia" w:hAnsiTheme="minorEastAsia" w:eastAsiaTheme="minorEastAsia" w:cstheme="minorEastAsia"/>
                <w:b w:val="0"/>
                <w:bCs w:val="0"/>
                <w:sz w:val="24"/>
                <w:szCs w:val="24"/>
                <w:highlight w:val="none"/>
                <w:u w:val="none"/>
              </w:rPr>
              <w:t>月</w:t>
            </w:r>
            <w:r>
              <w:rPr>
                <w:rFonts w:hint="eastAsia" w:asciiTheme="minorEastAsia" w:hAnsiTheme="minorEastAsia" w:eastAsiaTheme="minorEastAsia" w:cstheme="minorEastAsia"/>
                <w:b w:val="0"/>
                <w:bCs w:val="0"/>
                <w:sz w:val="24"/>
                <w:szCs w:val="24"/>
                <w:highlight w:val="none"/>
                <w:u w:val="single"/>
              </w:rPr>
              <w:t xml:space="preserve">   </w:t>
            </w:r>
            <w:r>
              <w:rPr>
                <w:rFonts w:hint="eastAsia" w:asciiTheme="minorEastAsia" w:hAnsiTheme="minorEastAsia" w:eastAsiaTheme="minorEastAsia" w:cstheme="minorEastAsia"/>
                <w:b w:val="0"/>
                <w:bCs w:val="0"/>
                <w:sz w:val="24"/>
                <w:szCs w:val="24"/>
                <w:highlight w:val="none"/>
                <w:u w:val="none"/>
              </w:rPr>
              <w:t>日</w:t>
            </w:r>
            <w:r>
              <w:rPr>
                <w:rFonts w:hint="eastAsia" w:asciiTheme="minorEastAsia" w:hAnsiTheme="minorEastAsia" w:eastAsiaTheme="minorEastAsia" w:cstheme="minorEastAsia"/>
                <w:b w:val="0"/>
                <w:bCs w:val="0"/>
                <w:sz w:val="24"/>
                <w:szCs w:val="24"/>
                <w:highlight w:val="none"/>
                <w:u w:val="single"/>
              </w:rPr>
              <w:t xml:space="preserve">    </w:t>
            </w:r>
            <w:r>
              <w:rPr>
                <w:rFonts w:hint="eastAsia" w:asciiTheme="minorEastAsia" w:hAnsiTheme="minorEastAsia" w:eastAsiaTheme="minorEastAsia" w:cstheme="minorEastAsia"/>
                <w:b w:val="0"/>
                <w:bCs w:val="0"/>
                <w:sz w:val="24"/>
                <w:szCs w:val="24"/>
                <w:highlight w:val="none"/>
                <w:u w:val="none"/>
              </w:rPr>
              <w:t>时</w:t>
            </w:r>
            <w:r>
              <w:rPr>
                <w:rFonts w:hint="eastAsia" w:asciiTheme="minorEastAsia" w:hAnsiTheme="minorEastAsia" w:eastAsiaTheme="minorEastAsia" w:cstheme="minorEastAsia"/>
                <w:b w:val="0"/>
                <w:bCs w:val="0"/>
                <w:sz w:val="24"/>
                <w:szCs w:val="24"/>
                <w:highlight w:val="none"/>
                <w:u w:val="single"/>
              </w:rPr>
              <w:t xml:space="preserve">   </w:t>
            </w:r>
            <w:r>
              <w:rPr>
                <w:rFonts w:hint="eastAsia" w:asciiTheme="minorEastAsia" w:hAnsiTheme="minorEastAsia" w:eastAsiaTheme="minorEastAsia" w:cstheme="minorEastAsia"/>
                <w:b w:val="0"/>
                <w:bCs w:val="0"/>
                <w:sz w:val="24"/>
                <w:szCs w:val="24"/>
                <w:highlight w:val="none"/>
                <w:u w:val="none"/>
              </w:rPr>
              <w:t>分前不得开启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5" w:hRule="atLeast"/>
          <w:jc w:val="center"/>
        </w:trPr>
        <w:tc>
          <w:tcPr>
            <w:tcW w:w="589" w:type="pct"/>
            <w:vAlign w:val="center"/>
          </w:tcPr>
          <w:p>
            <w:pPr>
              <w:pStyle w:val="28"/>
              <w:pBdr>
                <w:bottom w:val="none" w:color="auto" w:sz="0" w:space="0"/>
              </w:pBdr>
              <w:tabs>
                <w:tab w:val="clear" w:pos="4153"/>
                <w:tab w:val="clear" w:pos="8306"/>
              </w:tabs>
              <w:adjustRightInd/>
              <w:spacing w:line="360" w:lineRule="auto"/>
              <w:textAlignment w:val="auto"/>
              <w:rPr>
                <w:rFonts w:ascii="宋体" w:hAnsi="宋体" w:eastAsia="宋体"/>
                <w:bCs/>
                <w:kern w:val="2"/>
              </w:rPr>
            </w:pPr>
            <w:r>
              <w:rPr>
                <w:rFonts w:hint="eastAsia" w:ascii="宋体" w:hAnsi="宋体" w:eastAsia="宋体"/>
                <w:bCs/>
                <w:kern w:val="2"/>
              </w:rPr>
              <w:t>1</w:t>
            </w:r>
            <w:r>
              <w:rPr>
                <w:rFonts w:ascii="宋体" w:hAnsi="宋体" w:eastAsia="宋体"/>
                <w:bCs/>
                <w:kern w:val="2"/>
              </w:rPr>
              <w:t>5.3</w:t>
            </w:r>
          </w:p>
        </w:tc>
        <w:tc>
          <w:tcPr>
            <w:tcW w:w="1191" w:type="pct"/>
            <w:vAlign w:val="center"/>
          </w:tcPr>
          <w:p>
            <w:pPr>
              <w:pStyle w:val="27"/>
              <w:widowControl w:val="0"/>
              <w:spacing w:before="0" w:beforeAutospacing="0" w:after="0" w:afterAutospacing="0" w:line="360" w:lineRule="auto"/>
              <w:jc w:val="both"/>
              <w:rPr>
                <w:rFonts w:ascii="宋体" w:hAnsi="宋体" w:eastAsia="宋体"/>
                <w:b w:val="0"/>
                <w:sz w:val="24"/>
                <w:u w:val="none"/>
              </w:rPr>
            </w:pPr>
            <w:r>
              <w:rPr>
                <w:rFonts w:hint="eastAsia" w:ascii="宋体" w:hAnsi="宋体" w:eastAsia="宋体"/>
                <w:b w:val="0"/>
                <w:sz w:val="24"/>
                <w:u w:val="none"/>
              </w:rPr>
              <w:t>磋商现场提交的其他材料要求</w:t>
            </w:r>
          </w:p>
        </w:tc>
        <w:tc>
          <w:tcPr>
            <w:tcW w:w="3218" w:type="pct"/>
            <w:vAlign w:val="center"/>
          </w:tcPr>
          <w:p>
            <w:pPr>
              <w:pStyle w:val="27"/>
              <w:widowControl w:val="0"/>
              <w:spacing w:before="0" w:beforeAutospacing="0" w:after="0" w:afterAutospacing="0" w:line="360" w:lineRule="auto"/>
              <w:jc w:val="both"/>
              <w:rPr>
                <w:rFonts w:ascii="宋体" w:hAnsi="宋体" w:eastAsia="宋体"/>
                <w:b w:val="0"/>
                <w:sz w:val="24"/>
                <w:u w:val="none"/>
              </w:rPr>
            </w:pPr>
            <w:r>
              <w:rPr>
                <w:rFonts w:hint="eastAsia" w:ascii="宋体" w:hAnsi="宋体" w:eastAsia="宋体"/>
                <w:b w:val="0"/>
                <w:sz w:val="24"/>
                <w:u w:val="none"/>
                <w:lang w:val="en-US" w:eastAsia="zh-CN"/>
              </w:rPr>
              <w:t>符合磋商文件要求。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89" w:type="pct"/>
            <w:vAlign w:val="center"/>
          </w:tcPr>
          <w:p>
            <w:pPr>
              <w:pStyle w:val="28"/>
              <w:pBdr>
                <w:bottom w:val="none" w:color="auto" w:sz="0" w:space="0"/>
              </w:pBdr>
              <w:tabs>
                <w:tab w:val="clear" w:pos="4153"/>
                <w:tab w:val="clear" w:pos="8306"/>
              </w:tabs>
              <w:adjustRightInd/>
              <w:spacing w:line="360" w:lineRule="auto"/>
              <w:textAlignment w:val="auto"/>
              <w:rPr>
                <w:rFonts w:ascii="宋体" w:hAnsi="宋体" w:eastAsia="宋体"/>
                <w:bCs/>
                <w:kern w:val="2"/>
              </w:rPr>
            </w:pPr>
            <w:r>
              <w:rPr>
                <w:rFonts w:hint="eastAsia" w:ascii="宋体" w:hAnsi="宋体" w:eastAsia="宋体"/>
                <w:bCs/>
                <w:kern w:val="2"/>
              </w:rPr>
              <w:t>1</w:t>
            </w:r>
            <w:r>
              <w:rPr>
                <w:rFonts w:ascii="宋体" w:hAnsi="宋体" w:eastAsia="宋体"/>
                <w:bCs/>
                <w:kern w:val="2"/>
              </w:rPr>
              <w:t>6.1</w:t>
            </w:r>
          </w:p>
        </w:tc>
        <w:tc>
          <w:tcPr>
            <w:tcW w:w="1191" w:type="pct"/>
            <w:vAlign w:val="center"/>
          </w:tcPr>
          <w:p>
            <w:pPr>
              <w:pStyle w:val="27"/>
              <w:widowControl w:val="0"/>
              <w:spacing w:before="0" w:beforeAutospacing="0" w:after="0" w:afterAutospacing="0" w:line="360" w:lineRule="auto"/>
              <w:jc w:val="both"/>
              <w:rPr>
                <w:rFonts w:ascii="宋体" w:hAnsi="宋体" w:eastAsia="宋体"/>
                <w:b w:val="0"/>
                <w:sz w:val="24"/>
                <w:u w:val="none"/>
              </w:rPr>
            </w:pPr>
            <w:r>
              <w:rPr>
                <w:rFonts w:hint="eastAsia" w:ascii="宋体" w:hAnsi="宋体" w:eastAsia="宋体"/>
                <w:b w:val="0"/>
                <w:sz w:val="24"/>
                <w:u w:val="none"/>
              </w:rPr>
              <w:t>响应文件提交截止时间</w:t>
            </w:r>
          </w:p>
        </w:tc>
        <w:tc>
          <w:tcPr>
            <w:tcW w:w="3218" w:type="pct"/>
            <w:vAlign w:val="center"/>
          </w:tcPr>
          <w:p>
            <w:pPr>
              <w:pStyle w:val="27"/>
              <w:widowControl w:val="0"/>
              <w:spacing w:before="0" w:beforeAutospacing="0" w:after="0" w:afterAutospacing="0" w:line="360" w:lineRule="auto"/>
              <w:jc w:val="both"/>
              <w:rPr>
                <w:rFonts w:ascii="宋体" w:hAnsi="宋体" w:eastAsia="宋体"/>
                <w:b w:val="0"/>
                <w:sz w:val="24"/>
                <w:u w:val="none"/>
              </w:rPr>
            </w:pPr>
            <w:r>
              <w:rPr>
                <w:rFonts w:hint="eastAsia" w:ascii="宋体" w:hAnsi="宋体" w:eastAsia="宋体"/>
                <w:b w:val="0"/>
                <w:sz w:val="24"/>
                <w:u w:val="none"/>
              </w:rPr>
              <w:t>详见磋商公告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89" w:type="pct"/>
            <w:vAlign w:val="center"/>
          </w:tcPr>
          <w:p>
            <w:pPr>
              <w:pStyle w:val="28"/>
              <w:pBdr>
                <w:bottom w:val="none" w:color="auto" w:sz="0" w:space="0"/>
              </w:pBdr>
              <w:tabs>
                <w:tab w:val="clear" w:pos="4153"/>
                <w:tab w:val="clear" w:pos="8306"/>
              </w:tabs>
              <w:adjustRightInd/>
              <w:spacing w:line="360" w:lineRule="auto"/>
              <w:textAlignment w:val="auto"/>
              <w:rPr>
                <w:rFonts w:ascii="宋体" w:hAnsi="宋体" w:eastAsia="宋体"/>
                <w:bCs/>
                <w:kern w:val="2"/>
              </w:rPr>
            </w:pPr>
            <w:r>
              <w:rPr>
                <w:rFonts w:hint="eastAsia" w:ascii="宋体" w:hAnsi="宋体" w:eastAsia="宋体"/>
                <w:bCs/>
                <w:kern w:val="2"/>
              </w:rPr>
              <w:t>1</w:t>
            </w:r>
            <w:r>
              <w:rPr>
                <w:rFonts w:ascii="宋体" w:hAnsi="宋体" w:eastAsia="宋体"/>
                <w:bCs/>
                <w:kern w:val="2"/>
              </w:rPr>
              <w:t>7.3</w:t>
            </w:r>
          </w:p>
        </w:tc>
        <w:tc>
          <w:tcPr>
            <w:tcW w:w="1191" w:type="pct"/>
            <w:vAlign w:val="center"/>
          </w:tcPr>
          <w:p>
            <w:pPr>
              <w:pStyle w:val="27"/>
              <w:widowControl w:val="0"/>
              <w:spacing w:before="0" w:beforeAutospacing="0" w:after="0" w:afterAutospacing="0" w:line="360" w:lineRule="auto"/>
              <w:jc w:val="both"/>
              <w:rPr>
                <w:rFonts w:ascii="宋体" w:hAnsi="宋体" w:eastAsia="宋体"/>
                <w:b w:val="0"/>
                <w:sz w:val="24"/>
                <w:u w:val="none"/>
              </w:rPr>
            </w:pPr>
            <w:r>
              <w:rPr>
                <w:rFonts w:hint="eastAsia" w:ascii="宋体" w:hAnsi="宋体" w:eastAsia="宋体"/>
                <w:b w:val="0"/>
                <w:sz w:val="24"/>
                <w:u w:val="none"/>
              </w:rPr>
              <w:t>响应文件</w:t>
            </w:r>
            <w:r>
              <w:rPr>
                <w:rFonts w:hint="eastAsia" w:ascii="宋体" w:hAnsi="宋体" w:eastAsia="宋体"/>
                <w:b w:val="0"/>
                <w:sz w:val="24"/>
                <w:u w:val="none"/>
                <w:lang w:val="en-US" w:eastAsia="zh-CN"/>
              </w:rPr>
              <w:t>开启</w:t>
            </w:r>
            <w:r>
              <w:rPr>
                <w:rFonts w:hint="eastAsia" w:ascii="宋体" w:hAnsi="宋体" w:eastAsia="宋体"/>
                <w:b w:val="0"/>
                <w:sz w:val="24"/>
                <w:u w:val="none"/>
              </w:rPr>
              <w:t>时间</w:t>
            </w:r>
          </w:p>
        </w:tc>
        <w:tc>
          <w:tcPr>
            <w:tcW w:w="3218" w:type="pct"/>
            <w:vAlign w:val="center"/>
          </w:tcPr>
          <w:p>
            <w:pPr>
              <w:pStyle w:val="27"/>
              <w:widowControl w:val="0"/>
              <w:spacing w:before="0" w:beforeAutospacing="0" w:after="0" w:afterAutospacing="0" w:line="360" w:lineRule="auto"/>
              <w:jc w:val="both"/>
              <w:rPr>
                <w:rFonts w:ascii="宋体" w:hAnsi="宋体" w:eastAsia="宋体"/>
                <w:b w:val="0"/>
                <w:sz w:val="24"/>
                <w:u w:val="none"/>
              </w:rPr>
            </w:pPr>
            <w:r>
              <w:rPr>
                <w:rFonts w:hint="eastAsia" w:ascii="宋体" w:hAnsi="宋体" w:eastAsia="宋体"/>
                <w:b w:val="0"/>
                <w:sz w:val="24"/>
                <w:u w:val="none"/>
                <w:lang w:val="en-US" w:eastAsia="zh-CN"/>
              </w:rPr>
              <w:t>同响应文件提交截止时间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89" w:type="pct"/>
            <w:vMerge w:val="restart"/>
            <w:vAlign w:val="center"/>
          </w:tcPr>
          <w:p>
            <w:pPr>
              <w:pStyle w:val="28"/>
              <w:pBdr>
                <w:bottom w:val="none" w:color="auto" w:sz="0" w:space="0"/>
              </w:pBdr>
              <w:tabs>
                <w:tab w:val="clear" w:pos="4153"/>
                <w:tab w:val="clear" w:pos="8306"/>
              </w:tabs>
              <w:adjustRightInd/>
              <w:spacing w:line="360" w:lineRule="auto"/>
              <w:textAlignment w:val="auto"/>
              <w:rPr>
                <w:rFonts w:ascii="宋体" w:hAnsi="宋体" w:eastAsia="宋体"/>
                <w:bCs/>
                <w:kern w:val="2"/>
              </w:rPr>
            </w:pPr>
            <w:r>
              <w:rPr>
                <w:rFonts w:hint="eastAsia" w:ascii="宋体" w:hAnsi="宋体" w:eastAsia="宋体"/>
                <w:bCs/>
                <w:kern w:val="2"/>
              </w:rPr>
              <w:t>19</w:t>
            </w:r>
            <w:r>
              <w:rPr>
                <w:rFonts w:ascii="宋体" w:hAnsi="宋体" w:eastAsia="宋体"/>
                <w:bCs/>
                <w:kern w:val="2"/>
              </w:rPr>
              <w:t>.1</w:t>
            </w:r>
          </w:p>
        </w:tc>
        <w:tc>
          <w:tcPr>
            <w:tcW w:w="1191" w:type="pct"/>
            <w:vAlign w:val="center"/>
          </w:tcPr>
          <w:p>
            <w:pPr>
              <w:pStyle w:val="27"/>
              <w:widowControl w:val="0"/>
              <w:spacing w:before="0" w:beforeAutospacing="0" w:after="0" w:afterAutospacing="0" w:line="360" w:lineRule="auto"/>
              <w:jc w:val="both"/>
              <w:rPr>
                <w:rFonts w:ascii="宋体" w:hAnsi="宋体" w:eastAsia="宋体"/>
                <w:b w:val="0"/>
                <w:sz w:val="24"/>
                <w:u w:val="none"/>
              </w:rPr>
            </w:pPr>
            <w:r>
              <w:rPr>
                <w:rFonts w:hint="eastAsia" w:ascii="宋体" w:hAnsi="宋体" w:eastAsia="宋体"/>
                <w:b w:val="0"/>
                <w:sz w:val="24"/>
                <w:u w:val="none"/>
              </w:rPr>
              <w:t>磋商时间</w:t>
            </w:r>
          </w:p>
        </w:tc>
        <w:tc>
          <w:tcPr>
            <w:tcW w:w="3218" w:type="pct"/>
            <w:vAlign w:val="center"/>
          </w:tcPr>
          <w:p>
            <w:pPr>
              <w:pStyle w:val="27"/>
              <w:widowControl w:val="0"/>
              <w:spacing w:before="0" w:beforeAutospacing="0" w:after="0" w:afterAutospacing="0" w:line="360" w:lineRule="auto"/>
              <w:jc w:val="both"/>
              <w:rPr>
                <w:rFonts w:hint="eastAsia" w:ascii="宋体" w:hAnsi="宋体" w:eastAsia="宋体"/>
                <w:b w:val="0"/>
                <w:sz w:val="24"/>
                <w:u w:val="none"/>
                <w:lang w:eastAsia="zh-CN"/>
              </w:rPr>
            </w:pPr>
            <w:r>
              <w:rPr>
                <w:rFonts w:hint="eastAsia" w:ascii="宋体" w:hAnsi="宋体" w:eastAsia="宋体"/>
                <w:b w:val="0"/>
                <w:sz w:val="24"/>
                <w:u w:val="none"/>
              </w:rPr>
              <w:t>详见</w:t>
            </w:r>
            <w:r>
              <w:rPr>
                <w:rFonts w:hint="eastAsia" w:ascii="宋体" w:hAnsi="宋体" w:eastAsia="宋体"/>
                <w:b w:val="0"/>
                <w:sz w:val="24"/>
                <w:u w:val="none"/>
                <w:lang w:eastAsia="zh-CN"/>
              </w:rPr>
              <w:t>磋商公告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89" w:type="pct"/>
            <w:vMerge w:val="continue"/>
            <w:vAlign w:val="center"/>
          </w:tcPr>
          <w:p>
            <w:pPr>
              <w:pStyle w:val="28"/>
              <w:pBdr>
                <w:bottom w:val="none" w:color="auto" w:sz="0" w:space="0"/>
              </w:pBdr>
              <w:tabs>
                <w:tab w:val="clear" w:pos="4153"/>
                <w:tab w:val="clear" w:pos="8306"/>
              </w:tabs>
              <w:adjustRightInd/>
              <w:spacing w:line="360" w:lineRule="auto"/>
              <w:textAlignment w:val="auto"/>
              <w:rPr>
                <w:rFonts w:ascii="宋体" w:hAnsi="宋体" w:eastAsia="宋体"/>
                <w:bCs/>
                <w:kern w:val="2"/>
              </w:rPr>
            </w:pPr>
          </w:p>
        </w:tc>
        <w:tc>
          <w:tcPr>
            <w:tcW w:w="1191" w:type="pct"/>
            <w:vAlign w:val="center"/>
          </w:tcPr>
          <w:p>
            <w:pPr>
              <w:pStyle w:val="27"/>
              <w:widowControl w:val="0"/>
              <w:spacing w:before="0" w:beforeAutospacing="0" w:after="0" w:afterAutospacing="0" w:line="360" w:lineRule="auto"/>
              <w:jc w:val="both"/>
              <w:rPr>
                <w:rFonts w:ascii="宋体" w:hAnsi="宋体" w:eastAsia="宋体"/>
                <w:b w:val="0"/>
                <w:sz w:val="24"/>
                <w:u w:val="none"/>
              </w:rPr>
            </w:pPr>
            <w:r>
              <w:rPr>
                <w:rFonts w:hint="eastAsia" w:ascii="宋体" w:hAnsi="宋体" w:eastAsia="宋体"/>
                <w:b w:val="0"/>
                <w:sz w:val="24"/>
                <w:u w:val="none"/>
              </w:rPr>
              <w:t>磋商地点</w:t>
            </w:r>
          </w:p>
        </w:tc>
        <w:tc>
          <w:tcPr>
            <w:tcW w:w="3218" w:type="pct"/>
            <w:vAlign w:val="center"/>
          </w:tcPr>
          <w:p>
            <w:pPr>
              <w:pStyle w:val="27"/>
              <w:widowControl w:val="0"/>
              <w:spacing w:before="0" w:beforeAutospacing="0" w:after="0" w:afterAutospacing="0" w:line="360" w:lineRule="auto"/>
              <w:jc w:val="both"/>
              <w:rPr>
                <w:rFonts w:hint="eastAsia" w:ascii="宋体" w:hAnsi="宋体" w:eastAsia="宋体"/>
                <w:b w:val="0"/>
                <w:sz w:val="24"/>
                <w:u w:val="none"/>
                <w:lang w:eastAsia="zh-CN"/>
              </w:rPr>
            </w:pPr>
            <w:r>
              <w:rPr>
                <w:rFonts w:hint="eastAsia" w:ascii="宋体" w:hAnsi="宋体" w:eastAsia="宋体"/>
                <w:b w:val="0"/>
                <w:sz w:val="24"/>
                <w:u w:val="none"/>
              </w:rPr>
              <w:t>详见</w:t>
            </w:r>
            <w:r>
              <w:rPr>
                <w:rFonts w:hint="eastAsia" w:ascii="宋体" w:hAnsi="宋体" w:eastAsia="宋体"/>
                <w:b w:val="0"/>
                <w:sz w:val="24"/>
                <w:u w:val="none"/>
                <w:lang w:eastAsia="zh-CN"/>
              </w:rPr>
              <w:t>磋商公告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89" w:type="pct"/>
            <w:vAlign w:val="center"/>
          </w:tcPr>
          <w:p>
            <w:pPr>
              <w:pStyle w:val="28"/>
              <w:pBdr>
                <w:bottom w:val="none" w:color="auto" w:sz="0" w:space="0"/>
              </w:pBdr>
              <w:tabs>
                <w:tab w:val="clear" w:pos="4153"/>
                <w:tab w:val="clear" w:pos="8306"/>
              </w:tabs>
              <w:adjustRightInd/>
              <w:spacing w:line="360" w:lineRule="auto"/>
              <w:textAlignment w:val="auto"/>
              <w:rPr>
                <w:rFonts w:ascii="宋体" w:hAnsi="宋体" w:eastAsia="宋体"/>
                <w:bCs/>
                <w:kern w:val="2"/>
              </w:rPr>
            </w:pPr>
            <w:r>
              <w:rPr>
                <w:rFonts w:hint="eastAsia" w:ascii="宋体" w:hAnsi="宋体" w:eastAsia="宋体"/>
                <w:bCs/>
                <w:kern w:val="2"/>
              </w:rPr>
              <w:t>19.3</w:t>
            </w:r>
          </w:p>
        </w:tc>
        <w:tc>
          <w:tcPr>
            <w:tcW w:w="1191" w:type="pct"/>
            <w:vAlign w:val="center"/>
          </w:tcPr>
          <w:p>
            <w:pPr>
              <w:pStyle w:val="27"/>
              <w:widowControl w:val="0"/>
              <w:spacing w:before="0" w:beforeAutospacing="0" w:after="0" w:afterAutospacing="0" w:line="360" w:lineRule="auto"/>
              <w:jc w:val="both"/>
              <w:rPr>
                <w:rFonts w:ascii="宋体" w:hAnsi="宋体" w:eastAsia="宋体"/>
                <w:b w:val="0"/>
                <w:sz w:val="24"/>
                <w:u w:val="none"/>
              </w:rPr>
            </w:pPr>
            <w:r>
              <w:rPr>
                <w:rFonts w:hint="eastAsia" w:ascii="宋体" w:hAnsi="宋体" w:eastAsia="宋体"/>
                <w:b w:val="0"/>
                <w:sz w:val="24"/>
                <w:u w:val="none"/>
              </w:rPr>
              <w:t>评审方法</w:t>
            </w:r>
          </w:p>
        </w:tc>
        <w:tc>
          <w:tcPr>
            <w:tcW w:w="3218" w:type="pct"/>
            <w:vAlign w:val="center"/>
          </w:tcPr>
          <w:p>
            <w:pPr>
              <w:pStyle w:val="27"/>
              <w:widowControl w:val="0"/>
              <w:spacing w:before="0" w:beforeAutospacing="0" w:after="0" w:afterAutospacing="0" w:line="360" w:lineRule="auto"/>
              <w:jc w:val="both"/>
              <w:rPr>
                <w:rFonts w:ascii="宋体" w:hAnsi="宋体" w:eastAsia="宋体"/>
                <w:b w:val="0"/>
                <w:sz w:val="24"/>
                <w:u w:val="none"/>
              </w:rPr>
            </w:pPr>
            <w:r>
              <w:rPr>
                <w:rFonts w:ascii="宋体" w:hAnsi="宋体" w:eastAsia="宋体"/>
                <w:b/>
                <w:bCs/>
                <w:sz w:val="24"/>
                <w:szCs w:val="24"/>
                <w:u w:val="none"/>
              </w:rPr>
              <w:sym w:font="Wingdings 2" w:char="0052"/>
            </w:r>
            <w:r>
              <w:rPr>
                <w:rFonts w:hint="eastAsia" w:ascii="宋体" w:hAnsi="宋体" w:eastAsia="宋体"/>
                <w:b/>
                <w:bCs/>
                <w:sz w:val="24"/>
                <w:u w:val="none"/>
              </w:rPr>
              <w:t>综合评分法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6" w:hRule="atLeast"/>
          <w:jc w:val="center"/>
        </w:trPr>
        <w:tc>
          <w:tcPr>
            <w:tcW w:w="589" w:type="pct"/>
            <w:vAlign w:val="center"/>
          </w:tcPr>
          <w:p>
            <w:pPr>
              <w:pStyle w:val="28"/>
              <w:pBdr>
                <w:bottom w:val="none" w:color="auto" w:sz="0" w:space="0"/>
              </w:pBdr>
              <w:tabs>
                <w:tab w:val="clear" w:pos="4153"/>
                <w:tab w:val="clear" w:pos="8306"/>
              </w:tabs>
              <w:adjustRightInd/>
              <w:spacing w:line="360" w:lineRule="auto"/>
              <w:textAlignment w:val="auto"/>
              <w:rPr>
                <w:rFonts w:ascii="宋体" w:hAnsi="宋体" w:eastAsia="宋体"/>
                <w:bCs/>
                <w:kern w:val="2"/>
              </w:rPr>
            </w:pPr>
            <w:r>
              <w:rPr>
                <w:rFonts w:hint="eastAsia" w:ascii="宋体" w:hAnsi="宋体" w:eastAsia="宋体"/>
                <w:bCs/>
                <w:kern w:val="2"/>
              </w:rPr>
              <w:t>2</w:t>
            </w:r>
            <w:r>
              <w:rPr>
                <w:rFonts w:ascii="宋体" w:hAnsi="宋体" w:eastAsia="宋体"/>
                <w:bCs/>
                <w:kern w:val="2"/>
              </w:rPr>
              <w:t>2.</w:t>
            </w:r>
            <w:r>
              <w:rPr>
                <w:rFonts w:hint="eastAsia" w:ascii="宋体" w:hAnsi="宋体" w:eastAsia="宋体"/>
                <w:bCs/>
                <w:kern w:val="2"/>
              </w:rPr>
              <w:t>4</w:t>
            </w:r>
          </w:p>
        </w:tc>
        <w:tc>
          <w:tcPr>
            <w:tcW w:w="1191" w:type="pct"/>
            <w:vAlign w:val="center"/>
          </w:tcPr>
          <w:p>
            <w:pPr>
              <w:pStyle w:val="27"/>
              <w:widowControl w:val="0"/>
              <w:spacing w:before="0" w:beforeAutospacing="0" w:after="0" w:afterAutospacing="0" w:line="360" w:lineRule="auto"/>
              <w:jc w:val="center"/>
              <w:rPr>
                <w:rFonts w:ascii="宋体" w:hAnsi="宋体" w:eastAsia="宋体"/>
                <w:b w:val="0"/>
                <w:sz w:val="24"/>
              </w:rPr>
            </w:pPr>
            <w:r>
              <w:rPr>
                <w:rFonts w:hint="eastAsia" w:ascii="宋体" w:hAnsi="宋体" w:eastAsia="宋体"/>
                <w:b w:val="0"/>
                <w:sz w:val="24"/>
              </w:rPr>
              <w:t>最后报价扣除（本项目不采用）</w:t>
            </w:r>
          </w:p>
        </w:tc>
        <w:tc>
          <w:tcPr>
            <w:tcW w:w="3218" w:type="pct"/>
            <w:vAlign w:val="center"/>
          </w:tcPr>
          <w:p>
            <w:pPr>
              <w:spacing w:line="360" w:lineRule="auto"/>
              <w:rPr>
                <w:rFonts w:hint="eastAsia" w:asciiTheme="minorEastAsia" w:hAnsiTheme="minorEastAsia" w:eastAsiaTheme="minorEastAsia" w:cstheme="minorEastAsia"/>
                <w:bCs/>
                <w:kern w:val="0"/>
                <w:sz w:val="24"/>
                <w:szCs w:val="28"/>
              </w:rPr>
            </w:pPr>
            <w:r>
              <w:rPr>
                <w:rFonts w:hint="eastAsia" w:asciiTheme="minorEastAsia" w:hAnsiTheme="minorEastAsia" w:eastAsiaTheme="minorEastAsia" w:cstheme="minorEastAsia"/>
                <w:bCs/>
                <w:kern w:val="0"/>
                <w:sz w:val="24"/>
                <w:szCs w:val="28"/>
              </w:rPr>
              <w:t>（1）小型和微型企业价格扣除：</w:t>
            </w:r>
            <w:r>
              <w:rPr>
                <w:rFonts w:hint="eastAsia" w:asciiTheme="minorEastAsia" w:hAnsiTheme="minorEastAsia" w:eastAsiaTheme="minorEastAsia" w:cstheme="minorEastAsia"/>
                <w:b/>
                <w:bCs w:val="0"/>
                <w:kern w:val="0"/>
                <w:sz w:val="24"/>
                <w:szCs w:val="28"/>
                <w:u w:val="single"/>
                <w:lang w:val="en-US" w:eastAsia="zh-CN"/>
              </w:rPr>
              <w:t xml:space="preserve"> / </w:t>
            </w:r>
            <w:r>
              <w:rPr>
                <w:rFonts w:hint="eastAsia" w:asciiTheme="minorEastAsia" w:hAnsiTheme="minorEastAsia" w:eastAsiaTheme="minorEastAsia" w:cstheme="minorEastAsia"/>
                <w:b/>
                <w:bCs w:val="0"/>
                <w:kern w:val="0"/>
                <w:sz w:val="24"/>
                <w:szCs w:val="28"/>
              </w:rPr>
              <w:t>%</w:t>
            </w:r>
            <w:r>
              <w:rPr>
                <w:rFonts w:hint="eastAsia" w:asciiTheme="minorEastAsia" w:hAnsiTheme="minorEastAsia" w:eastAsiaTheme="minorEastAsia" w:cstheme="minorEastAsia"/>
                <w:bCs/>
                <w:kern w:val="0"/>
                <w:sz w:val="24"/>
                <w:szCs w:val="28"/>
              </w:rPr>
              <w:t>。</w:t>
            </w:r>
          </w:p>
          <w:p>
            <w:pPr>
              <w:spacing w:line="360" w:lineRule="auto"/>
              <w:rPr>
                <w:rFonts w:hint="eastAsia" w:asciiTheme="minorEastAsia" w:hAnsiTheme="minorEastAsia" w:eastAsiaTheme="minorEastAsia" w:cstheme="minorEastAsia"/>
                <w:bCs/>
                <w:kern w:val="0"/>
                <w:sz w:val="24"/>
                <w:szCs w:val="28"/>
              </w:rPr>
            </w:pPr>
            <w:r>
              <w:rPr>
                <w:rFonts w:hint="eastAsia" w:asciiTheme="minorEastAsia" w:hAnsiTheme="minorEastAsia" w:eastAsiaTheme="minorEastAsia" w:cstheme="minorEastAsia"/>
                <w:bCs/>
                <w:kern w:val="0"/>
                <w:sz w:val="24"/>
                <w:szCs w:val="28"/>
              </w:rPr>
              <w:t>（2）监狱企业价格扣除：</w:t>
            </w:r>
            <w:r>
              <w:rPr>
                <w:rFonts w:hint="eastAsia" w:asciiTheme="minorEastAsia" w:hAnsiTheme="minorEastAsia" w:eastAsiaTheme="minorEastAsia" w:cstheme="minorEastAsia"/>
                <w:b/>
                <w:bCs w:val="0"/>
                <w:kern w:val="0"/>
                <w:sz w:val="24"/>
                <w:szCs w:val="28"/>
                <w:u w:val="single"/>
              </w:rPr>
              <w:t>同小型和微型企业</w:t>
            </w:r>
            <w:r>
              <w:rPr>
                <w:rFonts w:hint="eastAsia" w:asciiTheme="minorEastAsia" w:hAnsiTheme="minorEastAsia" w:eastAsiaTheme="minorEastAsia" w:cstheme="minorEastAsia"/>
                <w:b/>
                <w:bCs w:val="0"/>
                <w:kern w:val="0"/>
                <w:sz w:val="24"/>
                <w:szCs w:val="28"/>
              </w:rPr>
              <w:t>。</w:t>
            </w:r>
          </w:p>
          <w:p>
            <w:pPr>
              <w:spacing w:line="360" w:lineRule="auto"/>
              <w:rPr>
                <w:rFonts w:hint="eastAsia" w:asciiTheme="minorEastAsia" w:hAnsiTheme="minorEastAsia" w:eastAsiaTheme="minorEastAsia" w:cstheme="minorEastAsia"/>
                <w:bCs/>
                <w:kern w:val="0"/>
                <w:sz w:val="24"/>
                <w:szCs w:val="28"/>
              </w:rPr>
            </w:pPr>
            <w:r>
              <w:rPr>
                <w:rFonts w:hint="eastAsia" w:asciiTheme="minorEastAsia" w:hAnsiTheme="minorEastAsia" w:eastAsiaTheme="minorEastAsia" w:cstheme="minorEastAsia"/>
                <w:bCs/>
                <w:kern w:val="0"/>
                <w:sz w:val="24"/>
                <w:szCs w:val="28"/>
              </w:rPr>
              <w:t>（3）残疾人福利性单位价格扣除：</w:t>
            </w:r>
            <w:r>
              <w:rPr>
                <w:rFonts w:hint="eastAsia" w:asciiTheme="minorEastAsia" w:hAnsiTheme="minorEastAsia" w:eastAsiaTheme="minorEastAsia" w:cstheme="minorEastAsia"/>
                <w:b/>
                <w:bCs w:val="0"/>
                <w:kern w:val="0"/>
                <w:sz w:val="24"/>
                <w:szCs w:val="28"/>
                <w:u w:val="single"/>
              </w:rPr>
              <w:t>同小型和微型企业</w:t>
            </w:r>
            <w:r>
              <w:rPr>
                <w:rFonts w:hint="eastAsia" w:asciiTheme="minorEastAsia" w:hAnsiTheme="minorEastAsia" w:eastAsiaTheme="minorEastAsia" w:cstheme="minorEastAsia"/>
                <w:b/>
                <w:bCs w:val="0"/>
                <w:kern w:val="0"/>
                <w:sz w:val="24"/>
                <w:szCs w:val="28"/>
              </w:rPr>
              <w:t>。</w:t>
            </w:r>
          </w:p>
          <w:p>
            <w:pPr>
              <w:spacing w:line="360" w:lineRule="auto"/>
              <w:rPr>
                <w:rFonts w:hint="eastAsia" w:asciiTheme="minorEastAsia" w:hAnsiTheme="minorEastAsia" w:eastAsiaTheme="minorEastAsia" w:cstheme="minorEastAsia"/>
                <w:bCs/>
                <w:kern w:val="0"/>
                <w:sz w:val="24"/>
                <w:szCs w:val="28"/>
              </w:rPr>
            </w:pPr>
            <w:r>
              <w:rPr>
                <w:rFonts w:hint="eastAsia" w:asciiTheme="minorEastAsia" w:hAnsiTheme="minorEastAsia" w:eastAsiaTheme="minorEastAsia" w:cstheme="minorEastAsia"/>
                <w:bCs/>
                <w:kern w:val="0"/>
                <w:sz w:val="24"/>
                <w:szCs w:val="28"/>
              </w:rPr>
              <w:t>（4）符合条件的联合体价格扣除：</w:t>
            </w:r>
            <w:r>
              <w:rPr>
                <w:rFonts w:hint="eastAsia" w:asciiTheme="minorEastAsia" w:hAnsiTheme="minorEastAsia" w:eastAsiaTheme="minorEastAsia" w:cstheme="minorEastAsia"/>
                <w:bCs/>
                <w:kern w:val="0"/>
                <w:sz w:val="24"/>
                <w:szCs w:val="28"/>
                <w:u w:val="single"/>
                <w:lang w:val="en-US" w:eastAsia="zh-CN"/>
              </w:rPr>
              <w:t xml:space="preserve"> / </w:t>
            </w:r>
            <w:r>
              <w:rPr>
                <w:rFonts w:hint="eastAsia" w:asciiTheme="minorEastAsia" w:hAnsiTheme="minorEastAsia" w:eastAsiaTheme="minorEastAsia" w:cstheme="minorEastAsia"/>
                <w:bCs/>
                <w:kern w:val="0"/>
                <w:sz w:val="24"/>
                <w:szCs w:val="28"/>
              </w:rPr>
              <w:t>%。</w:t>
            </w:r>
          </w:p>
          <w:p>
            <w:pPr>
              <w:pStyle w:val="27"/>
              <w:widowControl w:val="0"/>
              <w:spacing w:before="0" w:beforeAutospacing="0" w:after="0" w:afterAutospacing="0" w:line="360" w:lineRule="auto"/>
              <w:jc w:val="both"/>
              <w:rPr>
                <w:rFonts w:ascii="宋体" w:hAnsi="宋体" w:eastAsia="宋体"/>
                <w:b w:val="0"/>
                <w:sz w:val="24"/>
              </w:rPr>
            </w:pPr>
            <w:r>
              <w:rPr>
                <w:rFonts w:hint="eastAsia" w:asciiTheme="minorEastAsia" w:hAnsiTheme="minorEastAsia" w:eastAsiaTheme="minorEastAsia" w:cstheme="minorEastAsia"/>
                <w:b w:val="0"/>
                <w:bCs w:val="0"/>
                <w:sz w:val="24"/>
                <w:szCs w:val="20"/>
              </w:rPr>
              <w:t>（5）符合条件的向小微企业分包的大中型企业价格扣除：</w:t>
            </w:r>
            <w:r>
              <w:rPr>
                <w:rFonts w:hint="eastAsia" w:asciiTheme="minorEastAsia" w:hAnsiTheme="minorEastAsia" w:eastAsiaTheme="minorEastAsia" w:cstheme="minorEastAsia"/>
                <w:bCs/>
                <w:kern w:val="0"/>
                <w:sz w:val="24"/>
                <w:szCs w:val="28"/>
                <w:u w:val="single"/>
                <w:lang w:val="en-US" w:eastAsia="zh-CN"/>
              </w:rPr>
              <w:t xml:space="preserve"> / </w:t>
            </w:r>
            <w:r>
              <w:rPr>
                <w:rFonts w:hint="eastAsia" w:asciiTheme="minorEastAsia" w:hAnsiTheme="minorEastAsia" w:eastAsiaTheme="minorEastAsia" w:cstheme="minorEastAsia"/>
                <w:b w:val="0"/>
                <w:bCs w:val="0"/>
                <w:sz w:val="24"/>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89" w:type="pct"/>
            <w:vMerge w:val="restart"/>
            <w:vAlign w:val="center"/>
          </w:tcPr>
          <w:p>
            <w:pPr>
              <w:pStyle w:val="28"/>
              <w:pBdr>
                <w:bottom w:val="none" w:color="auto" w:sz="0" w:space="0"/>
              </w:pBdr>
              <w:tabs>
                <w:tab w:val="clear" w:pos="4153"/>
                <w:tab w:val="clear" w:pos="8306"/>
              </w:tabs>
              <w:adjustRightInd/>
              <w:spacing w:line="360" w:lineRule="auto"/>
              <w:textAlignment w:val="auto"/>
              <w:rPr>
                <w:rFonts w:ascii="宋体" w:hAnsi="宋体" w:eastAsia="宋体"/>
                <w:bCs/>
                <w:kern w:val="2"/>
              </w:rPr>
            </w:pPr>
            <w:r>
              <w:rPr>
                <w:rFonts w:hint="eastAsia" w:ascii="宋体" w:hAnsi="宋体" w:eastAsia="宋体"/>
                <w:bCs/>
                <w:kern w:val="2"/>
              </w:rPr>
              <w:t>24</w:t>
            </w:r>
            <w:r>
              <w:rPr>
                <w:rFonts w:ascii="宋体" w:hAnsi="宋体" w:eastAsia="宋体"/>
                <w:bCs/>
                <w:kern w:val="2"/>
              </w:rPr>
              <w:t>.</w:t>
            </w:r>
            <w:r>
              <w:rPr>
                <w:rFonts w:hint="eastAsia" w:ascii="宋体" w:hAnsi="宋体" w:eastAsia="宋体"/>
                <w:bCs/>
                <w:kern w:val="2"/>
              </w:rPr>
              <w:t>1</w:t>
            </w:r>
          </w:p>
        </w:tc>
        <w:tc>
          <w:tcPr>
            <w:tcW w:w="1191" w:type="pct"/>
            <w:vMerge w:val="restart"/>
            <w:vAlign w:val="center"/>
          </w:tcPr>
          <w:p>
            <w:pPr>
              <w:pStyle w:val="27"/>
              <w:widowControl w:val="0"/>
              <w:spacing w:before="0" w:beforeAutospacing="0" w:after="0" w:afterAutospacing="0" w:line="360" w:lineRule="auto"/>
              <w:jc w:val="both"/>
              <w:rPr>
                <w:rFonts w:ascii="宋体" w:hAnsi="宋体" w:eastAsia="宋体"/>
                <w:b w:val="0"/>
                <w:sz w:val="24"/>
              </w:rPr>
            </w:pPr>
            <w:r>
              <w:rPr>
                <w:rFonts w:hint="eastAsia" w:asciiTheme="minorEastAsia" w:hAnsiTheme="minorEastAsia" w:eastAsiaTheme="minorEastAsia"/>
                <w:b w:val="0"/>
                <w:sz w:val="24"/>
              </w:rPr>
              <w:t>确定成交候选供应商和成交供应商</w:t>
            </w:r>
          </w:p>
        </w:tc>
        <w:tc>
          <w:tcPr>
            <w:tcW w:w="3218" w:type="pct"/>
            <w:vAlign w:val="center"/>
          </w:tcPr>
          <w:p>
            <w:pPr>
              <w:pStyle w:val="27"/>
              <w:widowControl w:val="0"/>
              <w:spacing w:before="0" w:beforeAutospacing="0" w:after="0" w:afterAutospacing="0" w:line="360" w:lineRule="auto"/>
              <w:jc w:val="both"/>
              <w:rPr>
                <w:rFonts w:ascii="宋体" w:hAnsi="宋体" w:eastAsia="宋体"/>
                <w:b w:val="0"/>
                <w:sz w:val="24"/>
                <w:u w:val="single"/>
              </w:rPr>
            </w:pPr>
            <w:r>
              <w:rPr>
                <w:rFonts w:hint="eastAsia" w:ascii="宋体" w:hAnsi="宋体" w:eastAsia="宋体"/>
                <w:b w:val="0"/>
                <w:sz w:val="24"/>
              </w:rPr>
              <w:t>磋商小组推荐成交</w:t>
            </w:r>
            <w:r>
              <w:rPr>
                <w:rFonts w:ascii="宋体" w:hAnsi="宋体" w:eastAsia="宋体"/>
                <w:b w:val="0"/>
                <w:sz w:val="24"/>
              </w:rPr>
              <w:t>候选</w:t>
            </w:r>
            <w:r>
              <w:rPr>
                <w:rFonts w:hint="eastAsia" w:ascii="宋体" w:hAnsi="宋体" w:eastAsia="宋体"/>
                <w:b w:val="0"/>
                <w:sz w:val="24"/>
              </w:rPr>
              <w:t>供应商的</w:t>
            </w:r>
            <w:r>
              <w:rPr>
                <w:rFonts w:ascii="宋体" w:hAnsi="宋体" w:eastAsia="宋体"/>
                <w:b w:val="0"/>
                <w:sz w:val="24"/>
              </w:rPr>
              <w:t>数量</w:t>
            </w:r>
            <w:r>
              <w:rPr>
                <w:rFonts w:hint="eastAsia" w:ascii="宋体" w:hAnsi="宋体" w:eastAsia="宋体"/>
                <w:b w:val="0"/>
                <w:sz w:val="24"/>
              </w:rPr>
              <w:t>：</w:t>
            </w:r>
            <w:r>
              <w:rPr>
                <w:rFonts w:ascii="宋体" w:hAnsi="宋体" w:eastAsia="宋体"/>
                <w:b/>
                <w:bCs w:val="0"/>
                <w:sz w:val="24"/>
                <w:u w:val="single"/>
              </w:rPr>
              <w:t xml:space="preserve">   </w:t>
            </w:r>
            <w:r>
              <w:rPr>
                <w:rFonts w:hint="eastAsia" w:ascii="宋体" w:hAnsi="宋体" w:eastAsia="宋体"/>
                <w:b/>
                <w:bCs w:val="0"/>
                <w:sz w:val="24"/>
                <w:u w:val="single"/>
                <w:lang w:val="en-US" w:eastAsia="zh-CN"/>
              </w:rPr>
              <w:t>3家</w:t>
            </w:r>
            <w:r>
              <w:rPr>
                <w:rFonts w:ascii="宋体" w:hAnsi="宋体" w:eastAsia="宋体"/>
                <w:b/>
                <w:bCs w:val="0"/>
                <w:sz w:val="24"/>
                <w:u w:val="single"/>
              </w:rPr>
              <w:t xml:space="preserve">   </w:t>
            </w:r>
            <w:r>
              <w:rPr>
                <w:rFonts w:ascii="宋体" w:hAnsi="宋体" w:eastAsia="宋体"/>
                <w:b w:val="0"/>
                <w:sz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 w:hRule="atLeast"/>
          <w:jc w:val="center"/>
        </w:trPr>
        <w:tc>
          <w:tcPr>
            <w:tcW w:w="589" w:type="pct"/>
            <w:vMerge w:val="continue"/>
            <w:vAlign w:val="center"/>
          </w:tcPr>
          <w:p>
            <w:pPr>
              <w:pStyle w:val="28"/>
              <w:pBdr>
                <w:bottom w:val="none" w:color="auto" w:sz="0" w:space="0"/>
              </w:pBdr>
              <w:tabs>
                <w:tab w:val="clear" w:pos="4153"/>
                <w:tab w:val="clear" w:pos="8306"/>
              </w:tabs>
              <w:adjustRightInd/>
              <w:spacing w:line="360" w:lineRule="auto"/>
              <w:textAlignment w:val="auto"/>
              <w:rPr>
                <w:rFonts w:ascii="宋体" w:hAnsi="宋体" w:eastAsia="宋体"/>
                <w:bCs/>
                <w:kern w:val="2"/>
              </w:rPr>
            </w:pPr>
          </w:p>
        </w:tc>
        <w:tc>
          <w:tcPr>
            <w:tcW w:w="1191" w:type="pct"/>
            <w:vMerge w:val="continue"/>
            <w:vAlign w:val="center"/>
          </w:tcPr>
          <w:p>
            <w:pPr>
              <w:pStyle w:val="27"/>
              <w:widowControl w:val="0"/>
              <w:spacing w:before="0" w:beforeAutospacing="0" w:after="0" w:afterAutospacing="0" w:line="360" w:lineRule="auto"/>
              <w:jc w:val="both"/>
              <w:rPr>
                <w:rFonts w:ascii="宋体" w:hAnsi="宋体" w:eastAsia="宋体"/>
                <w:b w:val="0"/>
                <w:sz w:val="24"/>
              </w:rPr>
            </w:pPr>
          </w:p>
        </w:tc>
        <w:tc>
          <w:tcPr>
            <w:tcW w:w="3218" w:type="pct"/>
            <w:vAlign w:val="center"/>
          </w:tcPr>
          <w:p>
            <w:pPr>
              <w:pStyle w:val="27"/>
              <w:widowControl w:val="0"/>
              <w:spacing w:before="0" w:beforeAutospacing="0" w:after="0" w:afterAutospacing="0" w:line="360" w:lineRule="auto"/>
              <w:jc w:val="both"/>
              <w:rPr>
                <w:rFonts w:ascii="宋体" w:hAnsi="宋体" w:eastAsia="宋体"/>
                <w:b w:val="0"/>
                <w:sz w:val="24"/>
              </w:rPr>
            </w:pPr>
            <w:r>
              <w:rPr>
                <w:rFonts w:hint="eastAsia" w:ascii="宋体" w:hAnsi="宋体" w:eastAsia="宋体"/>
                <w:b w:val="0"/>
                <w:sz w:val="24"/>
              </w:rPr>
              <w:t>确定成交供应商：</w:t>
            </w:r>
          </w:p>
          <w:p>
            <w:pPr>
              <w:pStyle w:val="27"/>
              <w:widowControl w:val="0"/>
              <w:spacing w:before="0" w:beforeAutospacing="0" w:after="0" w:afterAutospacing="0" w:line="360" w:lineRule="auto"/>
              <w:jc w:val="both"/>
              <w:rPr>
                <w:rFonts w:ascii="宋体" w:hAnsi="宋体" w:eastAsia="宋体"/>
                <w:b w:val="0"/>
                <w:sz w:val="24"/>
              </w:rPr>
            </w:pPr>
            <w:r>
              <w:rPr>
                <w:rFonts w:ascii="宋体" w:hAnsi="宋体" w:eastAsia="宋体"/>
                <w:b/>
                <w:bCs/>
                <w:sz w:val="24"/>
                <w:szCs w:val="24"/>
              </w:rPr>
              <w:sym w:font="Wingdings 2" w:char="0052"/>
            </w:r>
            <w:r>
              <w:rPr>
                <w:rFonts w:hint="eastAsia" w:ascii="宋体" w:hAnsi="宋体" w:eastAsia="宋体"/>
                <w:b/>
                <w:bCs/>
                <w:sz w:val="24"/>
              </w:rPr>
              <w:t xml:space="preserve">采购人委托磋商小组确定 </w:t>
            </w:r>
            <w:r>
              <w:rPr>
                <w:rFonts w:ascii="宋体" w:hAnsi="宋体" w:eastAsia="宋体"/>
                <w:b w:val="0"/>
                <w:sz w:val="24"/>
              </w:rPr>
              <w:t xml:space="preserve">   </w:t>
            </w:r>
            <w:r>
              <w:rPr>
                <w:rFonts w:hint="eastAsia" w:ascii="宋体" w:hAnsi="宋体" w:eastAsia="宋体"/>
                <w:b w:val="0"/>
                <w:sz w:val="24"/>
              </w:rPr>
              <w:t xml:space="preserve"> □采购人确定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jc w:val="center"/>
        </w:trPr>
        <w:tc>
          <w:tcPr>
            <w:tcW w:w="589" w:type="pct"/>
            <w:vAlign w:val="center"/>
          </w:tcPr>
          <w:p>
            <w:pPr>
              <w:pStyle w:val="28"/>
              <w:pBdr>
                <w:bottom w:val="none" w:color="auto" w:sz="0" w:space="0"/>
              </w:pBdr>
              <w:tabs>
                <w:tab w:val="clear" w:pos="4153"/>
                <w:tab w:val="clear" w:pos="8306"/>
              </w:tabs>
              <w:adjustRightInd/>
              <w:spacing w:line="360" w:lineRule="auto"/>
              <w:textAlignment w:val="auto"/>
              <w:rPr>
                <w:rFonts w:ascii="宋体" w:hAnsi="宋体" w:eastAsia="宋体"/>
                <w:bCs/>
                <w:kern w:val="2"/>
              </w:rPr>
            </w:pPr>
            <w:r>
              <w:rPr>
                <w:rFonts w:hint="eastAsia" w:ascii="宋体" w:hAnsi="宋体" w:eastAsia="宋体"/>
                <w:bCs/>
                <w:kern w:val="2"/>
              </w:rPr>
              <w:t>28</w:t>
            </w:r>
            <w:r>
              <w:rPr>
                <w:rFonts w:ascii="宋体" w:hAnsi="宋体" w:eastAsia="宋体"/>
                <w:bCs/>
                <w:kern w:val="2"/>
              </w:rPr>
              <w:t>.1</w:t>
            </w:r>
          </w:p>
        </w:tc>
        <w:tc>
          <w:tcPr>
            <w:tcW w:w="1191" w:type="pct"/>
            <w:vAlign w:val="center"/>
          </w:tcPr>
          <w:p>
            <w:pPr>
              <w:pStyle w:val="27"/>
              <w:widowControl w:val="0"/>
              <w:spacing w:before="0" w:beforeAutospacing="0" w:after="0" w:afterAutospacing="0" w:line="360" w:lineRule="auto"/>
              <w:jc w:val="both"/>
              <w:rPr>
                <w:rFonts w:ascii="宋体" w:hAnsi="宋体" w:eastAsia="宋体"/>
                <w:b w:val="0"/>
                <w:sz w:val="24"/>
              </w:rPr>
            </w:pPr>
            <w:r>
              <w:rPr>
                <w:rFonts w:hint="eastAsia" w:ascii="宋体" w:hAnsi="宋体" w:eastAsia="宋体"/>
                <w:b w:val="0"/>
                <w:sz w:val="24"/>
              </w:rPr>
              <w:t>成交通知书发出的形式</w:t>
            </w:r>
          </w:p>
        </w:tc>
        <w:tc>
          <w:tcPr>
            <w:tcW w:w="3218" w:type="pct"/>
            <w:vAlign w:val="center"/>
          </w:tcPr>
          <w:p>
            <w:pPr>
              <w:pStyle w:val="27"/>
              <w:widowControl w:val="0"/>
              <w:spacing w:before="0" w:beforeAutospacing="0" w:after="0" w:afterAutospacing="0" w:line="360" w:lineRule="auto"/>
              <w:jc w:val="both"/>
              <w:rPr>
                <w:rFonts w:ascii="宋体" w:hAnsi="宋体" w:eastAsia="宋体"/>
                <w:b w:val="0"/>
                <w:sz w:val="24"/>
              </w:rPr>
            </w:pPr>
            <w:r>
              <w:rPr>
                <w:rFonts w:ascii="宋体" w:hAnsi="宋体" w:eastAsia="宋体"/>
                <w:b/>
                <w:bCs/>
                <w:sz w:val="24"/>
                <w:szCs w:val="24"/>
              </w:rPr>
              <w:sym w:font="Wingdings 2" w:char="0052"/>
            </w:r>
            <w:r>
              <w:rPr>
                <w:rFonts w:hint="eastAsia" w:ascii="宋体" w:hAnsi="宋体" w:eastAsia="宋体"/>
                <w:b/>
                <w:bCs/>
                <w:sz w:val="24"/>
              </w:rPr>
              <w:t>书面</w:t>
            </w:r>
            <w:r>
              <w:rPr>
                <w:rFonts w:hint="eastAsia" w:ascii="宋体" w:hAnsi="宋体" w:eastAsia="宋体"/>
                <w:b w:val="0"/>
                <w:sz w:val="24"/>
              </w:rPr>
              <w:t xml:space="preserve"> </w:t>
            </w:r>
            <w:r>
              <w:rPr>
                <w:rFonts w:ascii="宋体" w:hAnsi="宋体" w:eastAsia="宋体"/>
                <w:b w:val="0"/>
                <w:sz w:val="24"/>
              </w:rPr>
              <w:t xml:space="preserve">    </w:t>
            </w:r>
            <w:r>
              <w:rPr>
                <w:rFonts w:hint="eastAsia" w:ascii="宋体" w:hAnsi="宋体" w:eastAsia="宋体"/>
                <w:b w:val="0"/>
                <w:sz w:val="24"/>
              </w:rPr>
              <w:sym w:font="Wingdings 2" w:char="00A3"/>
            </w:r>
            <w:r>
              <w:rPr>
                <w:rFonts w:hint="eastAsia" w:ascii="宋体" w:hAnsi="宋体" w:eastAsia="宋体"/>
                <w:b w:val="0"/>
                <w:sz w:val="24"/>
              </w:rPr>
              <w:t>数据电文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589" w:type="pct"/>
            <w:vAlign w:val="center"/>
          </w:tcPr>
          <w:p>
            <w:pPr>
              <w:pStyle w:val="28"/>
              <w:pBdr>
                <w:bottom w:val="none" w:color="auto" w:sz="0" w:space="0"/>
              </w:pBdr>
              <w:tabs>
                <w:tab w:val="clear" w:pos="4153"/>
                <w:tab w:val="clear" w:pos="8306"/>
              </w:tabs>
              <w:adjustRightInd/>
              <w:spacing w:line="360" w:lineRule="auto"/>
              <w:textAlignment w:val="auto"/>
              <w:rPr>
                <w:rFonts w:ascii="宋体" w:hAnsi="宋体" w:eastAsia="宋体"/>
                <w:bCs/>
                <w:kern w:val="2"/>
              </w:rPr>
            </w:pPr>
            <w:r>
              <w:rPr>
                <w:rFonts w:hint="eastAsia" w:ascii="宋体" w:hAnsi="宋体" w:eastAsia="宋体"/>
                <w:bCs/>
                <w:kern w:val="2"/>
              </w:rPr>
              <w:t>29</w:t>
            </w:r>
            <w:r>
              <w:rPr>
                <w:rFonts w:ascii="宋体" w:hAnsi="宋体" w:eastAsia="宋体"/>
                <w:bCs/>
                <w:kern w:val="2"/>
              </w:rPr>
              <w:t>.1</w:t>
            </w:r>
          </w:p>
        </w:tc>
        <w:tc>
          <w:tcPr>
            <w:tcW w:w="1191" w:type="pct"/>
            <w:vAlign w:val="center"/>
          </w:tcPr>
          <w:p>
            <w:pPr>
              <w:pStyle w:val="27"/>
              <w:widowControl w:val="0"/>
              <w:spacing w:before="0" w:beforeAutospacing="0" w:after="0" w:afterAutospacing="0" w:line="360" w:lineRule="auto"/>
              <w:jc w:val="both"/>
              <w:rPr>
                <w:rFonts w:ascii="宋体" w:hAnsi="宋体" w:eastAsia="宋体"/>
                <w:b w:val="0"/>
                <w:sz w:val="24"/>
              </w:rPr>
            </w:pPr>
            <w:r>
              <w:rPr>
                <w:rFonts w:hint="eastAsia" w:ascii="宋体" w:hAnsi="宋体" w:eastAsia="宋体"/>
                <w:b w:val="0"/>
                <w:sz w:val="24"/>
              </w:rPr>
              <w:t>告知磋商结果的形式</w:t>
            </w:r>
          </w:p>
        </w:tc>
        <w:tc>
          <w:tcPr>
            <w:tcW w:w="3218" w:type="pct"/>
            <w:vAlign w:val="center"/>
          </w:tcPr>
          <w:p>
            <w:pPr>
              <w:pStyle w:val="27"/>
              <w:widowControl w:val="0"/>
              <w:spacing w:before="0" w:beforeAutospacing="0" w:after="0" w:afterAutospacing="0" w:line="360" w:lineRule="auto"/>
              <w:jc w:val="both"/>
              <w:rPr>
                <w:rFonts w:hint="default" w:ascii="宋体" w:hAnsi="宋体" w:eastAsia="宋体"/>
                <w:b w:val="0"/>
                <w:bCs w:val="0"/>
                <w:sz w:val="24"/>
                <w:szCs w:val="24"/>
                <w:lang w:val="en-US" w:eastAsia="zh-CN"/>
              </w:rPr>
            </w:pPr>
            <w:r>
              <w:rPr>
                <w:rFonts w:hint="eastAsia" w:ascii="宋体" w:hAnsi="宋体" w:eastAsia="宋体"/>
                <w:b w:val="0"/>
                <w:sz w:val="24"/>
              </w:rPr>
              <w:t>磋商现场告知</w:t>
            </w:r>
            <w:r>
              <w:rPr>
                <w:rFonts w:hint="eastAsia" w:ascii="宋体" w:hAnsi="宋体" w:eastAsia="宋体"/>
                <w:b w:val="0"/>
                <w:sz w:val="24"/>
                <w:lang w:eastAsia="zh-CN"/>
              </w:rPr>
              <w:t>，</w:t>
            </w:r>
            <w:r>
              <w:rPr>
                <w:rFonts w:hint="eastAsia" w:ascii="宋体" w:hAnsi="宋体" w:eastAsia="宋体"/>
                <w:b w:val="0"/>
                <w:sz w:val="24"/>
                <w:lang w:val="en-US" w:eastAsia="zh-CN"/>
              </w:rPr>
              <w:t>并发布成交结果公告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89" w:type="pct"/>
            <w:vAlign w:val="center"/>
          </w:tcPr>
          <w:p>
            <w:pPr>
              <w:pStyle w:val="28"/>
              <w:pBdr>
                <w:bottom w:val="none" w:color="auto" w:sz="0" w:space="0"/>
              </w:pBdr>
              <w:tabs>
                <w:tab w:val="clear" w:pos="4153"/>
                <w:tab w:val="clear" w:pos="8306"/>
              </w:tabs>
              <w:adjustRightInd/>
              <w:spacing w:line="360" w:lineRule="auto"/>
              <w:textAlignment w:val="auto"/>
              <w:rPr>
                <w:rFonts w:ascii="宋体" w:hAnsi="宋体" w:eastAsia="宋体"/>
                <w:bCs/>
                <w:kern w:val="2"/>
              </w:rPr>
            </w:pPr>
            <w:r>
              <w:rPr>
                <w:rFonts w:hint="eastAsia" w:ascii="宋体" w:hAnsi="宋体" w:eastAsia="宋体"/>
                <w:bCs/>
                <w:kern w:val="2"/>
              </w:rPr>
              <w:t>30</w:t>
            </w:r>
            <w:r>
              <w:rPr>
                <w:rFonts w:ascii="宋体" w:hAnsi="宋体" w:eastAsia="宋体"/>
                <w:bCs/>
                <w:kern w:val="2"/>
              </w:rPr>
              <w:t>.1</w:t>
            </w:r>
          </w:p>
        </w:tc>
        <w:tc>
          <w:tcPr>
            <w:tcW w:w="1191" w:type="pct"/>
            <w:vAlign w:val="center"/>
          </w:tcPr>
          <w:p>
            <w:pPr>
              <w:pStyle w:val="27"/>
              <w:widowControl w:val="0"/>
              <w:spacing w:before="0" w:beforeAutospacing="0" w:after="0" w:afterAutospacing="0" w:line="360" w:lineRule="auto"/>
              <w:jc w:val="both"/>
              <w:rPr>
                <w:rFonts w:ascii="宋体" w:hAnsi="宋体" w:eastAsia="宋体"/>
                <w:b w:val="0"/>
                <w:sz w:val="24"/>
              </w:rPr>
            </w:pPr>
            <w:r>
              <w:rPr>
                <w:rFonts w:hint="eastAsia" w:ascii="宋体" w:hAnsi="宋体" w:eastAsia="宋体"/>
                <w:b w:val="0"/>
                <w:sz w:val="24"/>
              </w:rPr>
              <w:t>履约保证金</w:t>
            </w:r>
          </w:p>
        </w:tc>
        <w:tc>
          <w:tcPr>
            <w:tcW w:w="3218" w:type="pct"/>
            <w:vAlign w:val="center"/>
          </w:tcPr>
          <w:p>
            <w:pPr>
              <w:pStyle w:val="27"/>
              <w:widowControl w:val="0"/>
              <w:spacing w:before="0" w:beforeAutospacing="0" w:after="0" w:afterAutospacing="0" w:line="360" w:lineRule="auto"/>
              <w:jc w:val="both"/>
              <w:rPr>
                <w:rFonts w:ascii="宋体" w:hAnsi="宋体" w:eastAsia="宋体"/>
                <w:b w:val="0"/>
                <w:sz w:val="24"/>
                <w:u w:val="single"/>
              </w:rPr>
            </w:pPr>
            <w:r>
              <w:rPr>
                <w:rFonts w:hint="eastAsia" w:ascii="宋体" w:hAnsi="宋体" w:eastAsia="宋体"/>
                <w:b w:val="0"/>
                <w:sz w:val="24"/>
              </w:rPr>
              <w:t>（1）金额：</w:t>
            </w:r>
            <w:r>
              <w:rPr>
                <w:rFonts w:hint="eastAsia" w:ascii="宋体" w:hAnsi="宋体" w:eastAsia="宋体"/>
                <w:b w:val="0"/>
                <w:sz w:val="24"/>
                <w:u w:val="single"/>
              </w:rPr>
              <w:t xml:space="preserve">            </w:t>
            </w:r>
          </w:p>
          <w:p>
            <w:pPr>
              <w:pStyle w:val="27"/>
              <w:widowControl w:val="0"/>
              <w:spacing w:before="0" w:beforeAutospacing="0" w:after="0" w:afterAutospacing="0" w:line="360" w:lineRule="auto"/>
              <w:ind w:firstLine="482" w:firstLineChars="200"/>
              <w:jc w:val="both"/>
              <w:rPr>
                <w:rFonts w:ascii="宋体" w:hAnsi="宋体" w:eastAsia="宋体"/>
                <w:b/>
                <w:bCs w:val="0"/>
                <w:sz w:val="24"/>
                <w:highlight w:val="none"/>
              </w:rPr>
            </w:pPr>
            <w:r>
              <w:rPr>
                <w:rFonts w:hint="eastAsia" w:ascii="宋体" w:hAnsi="宋体" w:eastAsia="宋体"/>
                <w:b/>
                <w:bCs w:val="0"/>
                <w:sz w:val="24"/>
                <w:highlight w:val="none"/>
              </w:rPr>
              <w:sym w:font="Wingdings 2" w:char="0052"/>
            </w:r>
            <w:r>
              <w:rPr>
                <w:rFonts w:hint="eastAsia" w:ascii="宋体" w:hAnsi="宋体" w:eastAsia="宋体"/>
                <w:b/>
                <w:bCs w:val="0"/>
                <w:sz w:val="24"/>
                <w:highlight w:val="none"/>
              </w:rPr>
              <w:t>免收</w:t>
            </w:r>
          </w:p>
          <w:p>
            <w:pPr>
              <w:pStyle w:val="27"/>
              <w:widowControl w:val="0"/>
              <w:spacing w:before="0" w:beforeAutospacing="0" w:after="0" w:afterAutospacing="0" w:line="360" w:lineRule="auto"/>
              <w:ind w:firstLine="480" w:firstLineChars="200"/>
              <w:jc w:val="both"/>
              <w:rPr>
                <w:rFonts w:ascii="宋体" w:hAnsi="宋体" w:eastAsia="宋体"/>
                <w:b w:val="0"/>
                <w:bCs/>
                <w:sz w:val="24"/>
                <w:highlight w:val="none"/>
              </w:rPr>
            </w:pPr>
            <w:r>
              <w:rPr>
                <w:rFonts w:ascii="宋体" w:hAnsi="宋体" w:eastAsia="宋体"/>
                <w:b w:val="0"/>
                <w:bCs/>
                <w:sz w:val="24"/>
                <w:highlight w:val="none"/>
              </w:rPr>
              <w:sym w:font="Wingdings 2" w:char="00A3"/>
            </w:r>
            <w:r>
              <w:rPr>
                <w:rFonts w:hint="eastAsia" w:ascii="宋体" w:hAnsi="宋体" w:eastAsia="宋体"/>
                <w:b w:val="0"/>
                <w:bCs/>
                <w:sz w:val="24"/>
                <w:highlight w:val="none"/>
              </w:rPr>
              <w:t>合同价的</w:t>
            </w:r>
            <w:r>
              <w:rPr>
                <w:rFonts w:hint="eastAsia" w:ascii="宋体" w:hAnsi="宋体" w:eastAsia="宋体"/>
                <w:b w:val="0"/>
                <w:bCs/>
                <w:sz w:val="24"/>
                <w:highlight w:val="none"/>
                <w:u w:val="single"/>
                <w:lang w:val="en-US" w:eastAsia="zh-CN"/>
              </w:rPr>
              <w:t xml:space="preserve">  </w:t>
            </w:r>
            <w:r>
              <w:rPr>
                <w:rFonts w:ascii="宋体" w:hAnsi="宋体" w:eastAsia="宋体"/>
                <w:b w:val="0"/>
                <w:bCs/>
                <w:sz w:val="24"/>
                <w:highlight w:val="none"/>
              </w:rPr>
              <w:t>%</w:t>
            </w:r>
          </w:p>
          <w:p>
            <w:pPr>
              <w:pStyle w:val="27"/>
              <w:widowControl w:val="0"/>
              <w:spacing w:before="0" w:beforeAutospacing="0" w:after="0" w:afterAutospacing="0" w:line="360" w:lineRule="auto"/>
              <w:ind w:firstLine="480" w:firstLineChars="200"/>
              <w:jc w:val="both"/>
              <w:rPr>
                <w:rFonts w:ascii="宋体" w:hAnsi="宋体" w:eastAsia="宋体"/>
                <w:b w:val="0"/>
                <w:sz w:val="24"/>
                <w:highlight w:val="none"/>
              </w:rPr>
            </w:pPr>
            <w:r>
              <w:rPr>
                <w:rFonts w:ascii="宋体" w:hAnsi="宋体" w:eastAsia="宋体"/>
                <w:b w:val="0"/>
                <w:sz w:val="24"/>
                <w:highlight w:val="none"/>
              </w:rPr>
              <w:t>□</w:t>
            </w:r>
            <w:r>
              <w:rPr>
                <w:rFonts w:hint="eastAsia" w:ascii="宋体" w:hAnsi="宋体" w:eastAsia="宋体"/>
                <w:b w:val="0"/>
                <w:sz w:val="24"/>
                <w:highlight w:val="none"/>
              </w:rPr>
              <w:t>定额收取：人民币</w:t>
            </w:r>
            <w:r>
              <w:rPr>
                <w:rFonts w:hint="eastAsia" w:ascii="宋体" w:hAnsi="宋体" w:eastAsia="宋体"/>
                <w:b w:val="0"/>
                <w:sz w:val="24"/>
                <w:highlight w:val="none"/>
                <w:u w:val="single"/>
              </w:rPr>
              <w:t xml:space="preserve">              </w:t>
            </w:r>
            <w:r>
              <w:rPr>
                <w:rFonts w:hint="eastAsia" w:ascii="宋体" w:hAnsi="宋体" w:eastAsia="宋体"/>
                <w:b w:val="0"/>
                <w:sz w:val="24"/>
                <w:highlight w:val="none"/>
              </w:rPr>
              <w:t>元</w:t>
            </w:r>
          </w:p>
          <w:p>
            <w:pPr>
              <w:pStyle w:val="27"/>
              <w:widowControl w:val="0"/>
              <w:spacing w:before="0" w:beforeAutospacing="0" w:after="0" w:afterAutospacing="0" w:line="360" w:lineRule="auto"/>
              <w:jc w:val="both"/>
              <w:rPr>
                <w:rFonts w:ascii="宋体" w:hAnsi="宋体" w:eastAsia="宋体"/>
                <w:b w:val="0"/>
                <w:sz w:val="24"/>
                <w:highlight w:val="none"/>
              </w:rPr>
            </w:pPr>
            <w:r>
              <w:rPr>
                <w:rFonts w:hint="eastAsia" w:ascii="宋体" w:hAnsi="宋体" w:eastAsia="宋体"/>
                <w:b w:val="0"/>
                <w:sz w:val="24"/>
                <w:highlight w:val="none"/>
              </w:rPr>
              <w:t>（2）支付方式：</w:t>
            </w:r>
            <w:r>
              <w:rPr>
                <w:rFonts w:ascii="宋体" w:hAnsi="宋体" w:eastAsia="宋体"/>
                <w:b w:val="0"/>
                <w:sz w:val="24"/>
                <w:highlight w:val="none"/>
              </w:rPr>
              <w:t xml:space="preserve"> </w:t>
            </w:r>
          </w:p>
          <w:p>
            <w:pPr>
              <w:pStyle w:val="27"/>
              <w:widowControl w:val="0"/>
              <w:spacing w:before="0" w:beforeAutospacing="0" w:after="0" w:afterAutospacing="0" w:line="360" w:lineRule="auto"/>
              <w:jc w:val="both"/>
              <w:rPr>
                <w:rFonts w:ascii="宋体" w:hAnsi="宋体" w:eastAsia="宋体"/>
                <w:b w:val="0"/>
                <w:bCs/>
                <w:sz w:val="24"/>
              </w:rPr>
            </w:pPr>
            <w:r>
              <w:rPr>
                <w:rFonts w:ascii="宋体" w:hAnsi="宋体" w:eastAsia="宋体"/>
                <w:b w:val="0"/>
                <w:bCs/>
                <w:sz w:val="24"/>
              </w:rPr>
              <w:sym w:font="Wingdings 2" w:char="00A3"/>
            </w:r>
            <w:r>
              <w:rPr>
                <w:rFonts w:ascii="宋体" w:hAnsi="宋体" w:eastAsia="宋体"/>
                <w:b w:val="0"/>
                <w:bCs/>
                <w:sz w:val="24"/>
              </w:rPr>
              <w:t xml:space="preserve">转账/电汇 </w:t>
            </w:r>
            <w:r>
              <w:rPr>
                <w:rFonts w:hint="eastAsia" w:ascii="宋体" w:hAnsi="宋体" w:eastAsia="宋体"/>
                <w:b w:val="0"/>
                <w:bCs/>
                <w:sz w:val="24"/>
              </w:rPr>
              <w:t xml:space="preserve"> </w:t>
            </w:r>
            <w:r>
              <w:rPr>
                <w:rFonts w:ascii="宋体" w:hAnsi="宋体" w:eastAsia="宋体"/>
                <w:b w:val="0"/>
                <w:bCs/>
                <w:sz w:val="24"/>
              </w:rPr>
              <w:sym w:font="Wingdings 2" w:char="00A3"/>
            </w:r>
            <w:r>
              <w:rPr>
                <w:rFonts w:ascii="宋体" w:hAnsi="宋体" w:eastAsia="宋体"/>
                <w:b w:val="0"/>
                <w:bCs/>
                <w:sz w:val="24"/>
              </w:rPr>
              <w:t xml:space="preserve">支票  </w:t>
            </w:r>
            <w:r>
              <w:rPr>
                <w:rFonts w:ascii="宋体" w:hAnsi="宋体" w:eastAsia="宋体"/>
                <w:b w:val="0"/>
                <w:bCs/>
                <w:sz w:val="24"/>
              </w:rPr>
              <w:sym w:font="Wingdings 2" w:char="00A3"/>
            </w:r>
            <w:r>
              <w:rPr>
                <w:rFonts w:ascii="宋体" w:hAnsi="宋体" w:eastAsia="宋体"/>
                <w:b w:val="0"/>
                <w:bCs/>
                <w:sz w:val="24"/>
              </w:rPr>
              <w:t>汇票</w:t>
            </w:r>
            <w:r>
              <w:rPr>
                <w:rFonts w:hint="eastAsia" w:ascii="宋体" w:hAnsi="宋体" w:eastAsia="宋体"/>
                <w:b w:val="0"/>
                <w:bCs/>
                <w:sz w:val="24"/>
              </w:rPr>
              <w:t xml:space="preserve">  </w:t>
            </w:r>
            <w:r>
              <w:rPr>
                <w:rFonts w:hint="eastAsia" w:ascii="宋体" w:hAnsi="宋体" w:eastAsia="宋体"/>
                <w:b w:val="0"/>
                <w:bCs/>
                <w:sz w:val="24"/>
              </w:rPr>
              <w:sym w:font="Wingdings 2" w:char="00A3"/>
            </w:r>
            <w:r>
              <w:rPr>
                <w:rFonts w:hint="eastAsia" w:ascii="宋体" w:hAnsi="宋体" w:eastAsia="宋体"/>
                <w:b w:val="0"/>
                <w:bCs/>
                <w:sz w:val="24"/>
              </w:rPr>
              <w:t>本票</w:t>
            </w:r>
            <w:r>
              <w:rPr>
                <w:rFonts w:ascii="宋体" w:hAnsi="宋体" w:eastAsia="宋体"/>
                <w:b w:val="0"/>
                <w:bCs/>
                <w:sz w:val="24"/>
              </w:rPr>
              <w:t xml:space="preserve"> </w:t>
            </w:r>
            <w:r>
              <w:rPr>
                <w:rFonts w:hint="eastAsia" w:ascii="宋体" w:hAnsi="宋体" w:eastAsia="宋体"/>
                <w:b w:val="0"/>
                <w:bCs/>
                <w:sz w:val="24"/>
              </w:rPr>
              <w:t xml:space="preserve"> </w:t>
            </w:r>
            <w:r>
              <w:rPr>
                <w:rFonts w:ascii="宋体" w:hAnsi="宋体" w:eastAsia="宋体"/>
                <w:b w:val="0"/>
                <w:bCs/>
                <w:sz w:val="24"/>
              </w:rPr>
              <w:sym w:font="Wingdings 2" w:char="00A3"/>
            </w:r>
            <w:r>
              <w:rPr>
                <w:rFonts w:ascii="宋体" w:hAnsi="宋体" w:eastAsia="宋体"/>
                <w:b w:val="0"/>
                <w:bCs/>
                <w:sz w:val="24"/>
              </w:rPr>
              <w:t>保函</w:t>
            </w:r>
          </w:p>
          <w:p>
            <w:pPr>
              <w:pStyle w:val="27"/>
              <w:widowControl w:val="0"/>
              <w:spacing w:before="0" w:beforeAutospacing="0" w:after="0" w:afterAutospacing="0" w:line="360" w:lineRule="auto"/>
              <w:jc w:val="both"/>
              <w:rPr>
                <w:rFonts w:ascii="宋体" w:hAnsi="宋体" w:eastAsia="宋体"/>
                <w:b w:val="0"/>
                <w:sz w:val="24"/>
              </w:rPr>
            </w:pPr>
            <w:r>
              <w:rPr>
                <w:rFonts w:hint="eastAsia" w:ascii="宋体" w:hAnsi="宋体" w:eastAsia="宋体"/>
                <w:sz w:val="24"/>
              </w:rPr>
              <w:t>注：</w:t>
            </w:r>
            <w:r>
              <w:rPr>
                <w:rFonts w:hint="eastAsia" w:ascii="宋体" w:hAnsi="宋体" w:eastAsia="宋体"/>
                <w:b w:val="0"/>
                <w:sz w:val="24"/>
              </w:rPr>
              <w:t>如采用银行保函，银行保函应为合肥行政区域（含四县一市）具有分支机构的银行出具的见索即付无条件保函；如采用担保机构担保，应为注册地在合肥行政区域（含四县一市）范围内的融资担保机构或经安徽省地方金融监督管理局备案的融资担保机构出具的无条件担保。</w:t>
            </w:r>
          </w:p>
          <w:p>
            <w:pPr>
              <w:pStyle w:val="27"/>
              <w:widowControl w:val="0"/>
              <w:spacing w:before="0" w:beforeAutospacing="0" w:after="0" w:afterAutospacing="0" w:line="360" w:lineRule="auto"/>
              <w:jc w:val="both"/>
              <w:rPr>
                <w:rFonts w:hint="eastAsia" w:ascii="宋体" w:hAnsi="宋体" w:eastAsia="宋体"/>
                <w:b w:val="0"/>
                <w:sz w:val="24"/>
                <w:u w:val="single"/>
                <w:lang w:eastAsia="zh-CN"/>
              </w:rPr>
            </w:pPr>
            <w:r>
              <w:rPr>
                <w:rFonts w:hint="eastAsia" w:ascii="宋体" w:hAnsi="宋体" w:eastAsia="宋体"/>
                <w:b w:val="0"/>
                <w:sz w:val="24"/>
              </w:rPr>
              <w:t>（3）收取单位：</w:t>
            </w:r>
            <w:r>
              <w:rPr>
                <w:rFonts w:hint="eastAsia" w:ascii="宋体" w:hAnsi="宋体" w:eastAsia="宋体"/>
                <w:b w:val="0"/>
                <w:sz w:val="24"/>
                <w:u w:val="single"/>
                <w:lang w:val="en-US" w:eastAsia="zh-CN"/>
              </w:rPr>
              <w:t>采购人</w:t>
            </w:r>
          </w:p>
          <w:p>
            <w:pPr>
              <w:pStyle w:val="27"/>
              <w:widowControl w:val="0"/>
              <w:spacing w:before="0" w:beforeAutospacing="0" w:after="0" w:afterAutospacing="0" w:line="360" w:lineRule="auto"/>
              <w:jc w:val="both"/>
              <w:rPr>
                <w:rFonts w:ascii="宋体" w:hAnsi="宋体" w:eastAsia="宋体"/>
                <w:b w:val="0"/>
                <w:sz w:val="24"/>
              </w:rPr>
            </w:pPr>
            <w:r>
              <w:rPr>
                <w:rFonts w:hint="eastAsia" w:ascii="宋体" w:hAnsi="宋体" w:eastAsia="宋体"/>
                <w:b w:val="0"/>
                <w:sz w:val="24"/>
              </w:rPr>
              <w:t>（4）缴纳时间：</w:t>
            </w:r>
            <w:r>
              <w:rPr>
                <w:rFonts w:hint="eastAsia" w:ascii="宋体" w:hAnsi="宋体" w:eastAsia="宋体"/>
                <w:b w:val="0"/>
                <w:sz w:val="24"/>
                <w:u w:val="single"/>
              </w:rPr>
              <w:t xml:space="preserve">  合同签订前    </w:t>
            </w:r>
          </w:p>
          <w:p>
            <w:pPr>
              <w:pStyle w:val="27"/>
              <w:widowControl w:val="0"/>
              <w:spacing w:before="0" w:beforeAutospacing="0" w:after="0" w:afterAutospacing="0" w:line="360" w:lineRule="auto"/>
              <w:jc w:val="both"/>
              <w:rPr>
                <w:rFonts w:ascii="宋体" w:hAnsi="宋体" w:eastAsia="宋体"/>
                <w:b w:val="0"/>
                <w:sz w:val="24"/>
              </w:rPr>
            </w:pPr>
            <w:r>
              <w:rPr>
                <w:rFonts w:hint="eastAsia" w:ascii="宋体" w:hAnsi="宋体" w:eastAsia="宋体"/>
                <w:b w:val="0"/>
                <w:sz w:val="24"/>
              </w:rPr>
              <w:t>（5）退还时间：验收合格后</w:t>
            </w:r>
            <w:r>
              <w:rPr>
                <w:rFonts w:hint="eastAsia" w:ascii="宋体" w:hAnsi="宋体" w:eastAsia="宋体"/>
                <w:b w:val="0"/>
                <w:sz w:val="24"/>
                <w:u w:val="single"/>
                <w:lang w:val="en-US" w:eastAsia="zh-CN"/>
              </w:rPr>
              <w:t>30</w:t>
            </w:r>
            <w:r>
              <w:rPr>
                <w:rFonts w:ascii="宋体" w:hAnsi="宋体" w:eastAsia="宋体"/>
                <w:b w:val="0"/>
                <w:sz w:val="24"/>
              </w:rPr>
              <w:t>日历日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89" w:type="pct"/>
            <w:vAlign w:val="center"/>
          </w:tcPr>
          <w:p>
            <w:pPr>
              <w:pStyle w:val="28"/>
              <w:pBdr>
                <w:bottom w:val="none" w:color="auto" w:sz="0" w:space="0"/>
              </w:pBdr>
              <w:tabs>
                <w:tab w:val="clear" w:pos="4153"/>
                <w:tab w:val="clear" w:pos="8306"/>
              </w:tabs>
              <w:adjustRightInd/>
              <w:spacing w:line="360" w:lineRule="auto"/>
              <w:textAlignment w:val="auto"/>
              <w:rPr>
                <w:rFonts w:ascii="宋体" w:hAnsi="宋体" w:eastAsia="宋体"/>
                <w:bCs/>
                <w:kern w:val="2"/>
              </w:rPr>
            </w:pPr>
            <w:r>
              <w:rPr>
                <w:rFonts w:hint="eastAsia" w:ascii="宋体" w:hAnsi="宋体" w:eastAsia="宋体"/>
                <w:bCs/>
                <w:kern w:val="2"/>
              </w:rPr>
              <w:t>31</w:t>
            </w:r>
            <w:r>
              <w:rPr>
                <w:rFonts w:ascii="宋体" w:hAnsi="宋体" w:eastAsia="宋体"/>
                <w:bCs/>
                <w:kern w:val="2"/>
              </w:rPr>
              <w:t>.1</w:t>
            </w:r>
          </w:p>
        </w:tc>
        <w:tc>
          <w:tcPr>
            <w:tcW w:w="1191" w:type="pct"/>
            <w:vAlign w:val="center"/>
          </w:tcPr>
          <w:p>
            <w:pPr>
              <w:pStyle w:val="27"/>
              <w:widowControl w:val="0"/>
              <w:spacing w:before="0" w:beforeAutospacing="0" w:after="0" w:afterAutospacing="0" w:line="360" w:lineRule="auto"/>
              <w:jc w:val="both"/>
              <w:rPr>
                <w:rFonts w:ascii="宋体" w:hAnsi="宋体" w:eastAsia="宋体"/>
                <w:b w:val="0"/>
                <w:sz w:val="24"/>
              </w:rPr>
            </w:pPr>
            <w:r>
              <w:rPr>
                <w:rFonts w:hint="eastAsia" w:ascii="宋体" w:hAnsi="宋体" w:eastAsia="宋体"/>
                <w:b w:val="0"/>
                <w:sz w:val="24"/>
              </w:rPr>
              <w:t>成交服务费</w:t>
            </w:r>
          </w:p>
        </w:tc>
        <w:tc>
          <w:tcPr>
            <w:tcW w:w="3218" w:type="pct"/>
            <w:vAlign w:val="center"/>
          </w:tcPr>
          <w:p>
            <w:pPr>
              <w:pStyle w:val="27"/>
              <w:widowControl w:val="0"/>
              <w:spacing w:before="0" w:beforeAutospacing="0" w:after="0" w:afterAutospacing="0" w:line="360" w:lineRule="auto"/>
              <w:jc w:val="both"/>
              <w:rPr>
                <w:rFonts w:hint="eastAsia" w:ascii="宋体" w:hAnsi="宋体" w:eastAsia="宋体"/>
                <w:b w:val="0"/>
                <w:sz w:val="24"/>
              </w:rPr>
            </w:pPr>
            <w:r>
              <w:rPr>
                <w:rFonts w:hint="eastAsia" w:ascii="宋体" w:hAnsi="宋体" w:eastAsia="宋体"/>
                <w:b w:val="0"/>
                <w:sz w:val="24"/>
              </w:rPr>
              <w:t xml:space="preserve">（1）金额：              </w:t>
            </w:r>
          </w:p>
          <w:p>
            <w:pPr>
              <w:pStyle w:val="27"/>
              <w:widowControl w:val="0"/>
              <w:spacing w:before="0" w:beforeAutospacing="0" w:after="0" w:afterAutospacing="0" w:line="360" w:lineRule="auto"/>
              <w:jc w:val="both"/>
              <w:rPr>
                <w:rFonts w:hint="eastAsia" w:ascii="宋体" w:hAnsi="宋体" w:eastAsia="宋体"/>
                <w:b w:val="0"/>
                <w:sz w:val="24"/>
              </w:rPr>
            </w:pPr>
            <w:r>
              <w:rPr>
                <w:rFonts w:hint="eastAsia" w:ascii="宋体" w:hAnsi="宋体" w:eastAsia="宋体"/>
                <w:b w:val="0"/>
                <w:sz w:val="24"/>
              </w:rPr>
              <w:t>□免收</w:t>
            </w:r>
          </w:p>
          <w:p>
            <w:pPr>
              <w:pStyle w:val="27"/>
              <w:widowControl w:val="0"/>
              <w:spacing w:before="0" w:beforeAutospacing="0" w:after="0" w:afterAutospacing="0" w:line="360" w:lineRule="auto"/>
              <w:jc w:val="both"/>
              <w:rPr>
                <w:rFonts w:hint="eastAsia" w:ascii="宋体" w:hAnsi="宋体" w:eastAsia="宋体"/>
                <w:b/>
                <w:bCs w:val="0"/>
                <w:sz w:val="24"/>
              </w:rPr>
            </w:pPr>
            <w:r>
              <w:rPr>
                <w:rFonts w:hint="eastAsia" w:ascii="宋体" w:hAnsi="宋体" w:eastAsia="宋体"/>
                <w:b/>
                <w:bCs w:val="0"/>
                <w:sz w:val="24"/>
              </w:rPr>
              <w:t>☑定额收取：人民币</w:t>
            </w:r>
            <w:r>
              <w:rPr>
                <w:rFonts w:hint="eastAsia" w:ascii="宋体" w:hAnsi="宋体" w:eastAsia="宋体"/>
                <w:b/>
                <w:bCs w:val="0"/>
                <w:sz w:val="24"/>
                <w:lang w:val="en-US" w:eastAsia="zh-CN"/>
              </w:rPr>
              <w:t>叁仟元整</w:t>
            </w:r>
          </w:p>
          <w:p>
            <w:pPr>
              <w:pStyle w:val="27"/>
              <w:widowControl w:val="0"/>
              <w:spacing w:before="0" w:beforeAutospacing="0" w:after="0" w:afterAutospacing="0" w:line="360" w:lineRule="auto"/>
              <w:jc w:val="both"/>
              <w:rPr>
                <w:rFonts w:hint="eastAsia" w:ascii="宋体" w:hAnsi="宋体" w:eastAsia="宋体"/>
                <w:b w:val="0"/>
                <w:sz w:val="24"/>
              </w:rPr>
            </w:pPr>
            <w:r>
              <w:rPr>
                <w:rFonts w:hint="eastAsia" w:ascii="宋体" w:hAnsi="宋体" w:eastAsia="宋体"/>
                <w:b w:val="0"/>
                <w:sz w:val="24"/>
              </w:rPr>
              <w:t xml:space="preserve">□按下列标准收取：              </w:t>
            </w:r>
          </w:p>
          <w:p>
            <w:pPr>
              <w:pStyle w:val="27"/>
              <w:widowControl w:val="0"/>
              <w:spacing w:before="0" w:beforeAutospacing="0" w:after="0" w:afterAutospacing="0" w:line="360" w:lineRule="auto"/>
              <w:jc w:val="both"/>
              <w:rPr>
                <w:rFonts w:hint="eastAsia" w:ascii="宋体" w:hAnsi="宋体" w:eastAsia="宋体"/>
                <w:b w:val="0"/>
                <w:sz w:val="24"/>
              </w:rPr>
            </w:pPr>
            <w:r>
              <w:rPr>
                <w:rFonts w:hint="eastAsia" w:ascii="宋体" w:hAnsi="宋体" w:eastAsia="宋体"/>
                <w:b w:val="0"/>
                <w:sz w:val="24"/>
              </w:rPr>
              <w:t>（2）支付方式：☑转账/电汇</w:t>
            </w:r>
          </w:p>
          <w:p>
            <w:pPr>
              <w:pStyle w:val="27"/>
              <w:widowControl w:val="0"/>
              <w:spacing w:before="0" w:beforeAutospacing="0" w:after="0" w:afterAutospacing="0" w:line="360" w:lineRule="auto"/>
              <w:jc w:val="both"/>
              <w:rPr>
                <w:rFonts w:hint="eastAsia" w:ascii="宋体" w:hAnsi="宋体" w:eastAsia="宋体"/>
                <w:b w:val="0"/>
                <w:sz w:val="24"/>
              </w:rPr>
            </w:pPr>
            <w:r>
              <w:rPr>
                <w:rFonts w:hint="eastAsia" w:ascii="宋体" w:hAnsi="宋体" w:eastAsia="宋体"/>
                <w:b w:val="0"/>
                <w:sz w:val="24"/>
              </w:rPr>
              <w:t>（3）收取单位：安徽天顺工程造价咨询有限公司</w:t>
            </w:r>
          </w:p>
          <w:p>
            <w:pPr>
              <w:pStyle w:val="27"/>
              <w:widowControl w:val="0"/>
              <w:spacing w:before="0" w:beforeAutospacing="0" w:after="0" w:afterAutospacing="0" w:line="360" w:lineRule="auto"/>
              <w:jc w:val="both"/>
              <w:rPr>
                <w:rFonts w:hint="eastAsia" w:ascii="宋体" w:hAnsi="宋体" w:eastAsia="宋体"/>
                <w:b w:val="0"/>
                <w:sz w:val="24"/>
              </w:rPr>
            </w:pPr>
            <w:r>
              <w:rPr>
                <w:rFonts w:hint="eastAsia" w:ascii="宋体" w:hAnsi="宋体" w:eastAsia="宋体"/>
                <w:b w:val="0"/>
                <w:sz w:val="24"/>
              </w:rPr>
              <w:t>（4）缴纳时间：领取成交通知书前</w:t>
            </w:r>
          </w:p>
          <w:p>
            <w:pPr>
              <w:pStyle w:val="27"/>
              <w:widowControl w:val="0"/>
              <w:spacing w:before="0" w:beforeAutospacing="0" w:after="0" w:afterAutospacing="0" w:line="360" w:lineRule="auto"/>
              <w:jc w:val="both"/>
              <w:rPr>
                <w:rFonts w:ascii="宋体" w:hAnsi="宋体" w:eastAsia="宋体" w:cs="@仿宋_GB2312"/>
                <w:b w:val="0"/>
                <w:bCs/>
                <w:kern w:val="0"/>
                <w:sz w:val="24"/>
                <w:szCs w:val="28"/>
                <w:lang w:val="en-US" w:eastAsia="zh-CN" w:bidi="ar-SA"/>
              </w:rPr>
            </w:pPr>
            <w:r>
              <w:rPr>
                <w:rFonts w:hint="eastAsia" w:ascii="宋体" w:hAnsi="宋体" w:eastAsia="宋体"/>
                <w:b/>
                <w:bCs w:val="0"/>
                <w:sz w:val="24"/>
              </w:rPr>
              <w:t>（5）专家评审费，由成交供应商现场据实支付</w:t>
            </w:r>
            <w:r>
              <w:rPr>
                <w:rFonts w:hint="eastAsia" w:ascii="宋体" w:hAnsi="宋体" w:eastAsia="宋体"/>
                <w:b/>
                <w:bCs w:val="0"/>
                <w:sz w:val="24"/>
                <w:lang w:eastAsia="zh-CN"/>
              </w:rPr>
              <w:t>（</w:t>
            </w:r>
            <w:r>
              <w:rPr>
                <w:rFonts w:hint="eastAsia" w:ascii="宋体" w:hAnsi="宋体" w:eastAsia="宋体"/>
                <w:b/>
                <w:bCs w:val="0"/>
                <w:sz w:val="24"/>
                <w:lang w:val="en-US" w:eastAsia="zh-CN"/>
              </w:rPr>
              <w:t>不开票</w:t>
            </w:r>
            <w:r>
              <w:rPr>
                <w:rFonts w:hint="eastAsia" w:ascii="宋体" w:hAnsi="宋体" w:eastAsia="宋体"/>
                <w:b/>
                <w:bCs w:val="0"/>
                <w:sz w:val="24"/>
                <w:lang w:eastAsia="zh-CN"/>
              </w:rPr>
              <w:t>）</w:t>
            </w:r>
            <w:r>
              <w:rPr>
                <w:rFonts w:hint="eastAsia" w:ascii="宋体" w:hAnsi="宋体" w:eastAsia="宋体"/>
                <w:b/>
                <w:bCs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89" w:type="pct"/>
            <w:vAlign w:val="center"/>
          </w:tcPr>
          <w:p>
            <w:pPr>
              <w:pStyle w:val="28"/>
              <w:pBdr>
                <w:bottom w:val="none" w:color="auto" w:sz="0" w:space="0"/>
              </w:pBdr>
              <w:tabs>
                <w:tab w:val="clear" w:pos="4153"/>
                <w:tab w:val="clear" w:pos="8306"/>
              </w:tabs>
              <w:adjustRightInd/>
              <w:spacing w:line="360" w:lineRule="auto"/>
              <w:textAlignment w:val="auto"/>
              <w:rPr>
                <w:rFonts w:ascii="宋体" w:hAnsi="宋体" w:eastAsia="宋体"/>
                <w:bCs/>
                <w:kern w:val="2"/>
              </w:rPr>
            </w:pPr>
            <w:r>
              <w:rPr>
                <w:rFonts w:hint="eastAsia" w:ascii="宋体" w:hAnsi="宋体" w:eastAsia="宋体"/>
                <w:bCs/>
                <w:kern w:val="2"/>
              </w:rPr>
              <w:t>34</w:t>
            </w:r>
            <w:r>
              <w:rPr>
                <w:rFonts w:ascii="宋体" w:hAnsi="宋体" w:eastAsia="宋体"/>
                <w:bCs/>
                <w:kern w:val="2"/>
              </w:rPr>
              <w:t>.3</w:t>
            </w:r>
          </w:p>
        </w:tc>
        <w:tc>
          <w:tcPr>
            <w:tcW w:w="1191" w:type="pct"/>
            <w:vAlign w:val="center"/>
          </w:tcPr>
          <w:p>
            <w:pPr>
              <w:pStyle w:val="27"/>
              <w:widowControl w:val="0"/>
              <w:spacing w:before="0" w:beforeAutospacing="0" w:after="0" w:afterAutospacing="0" w:line="360" w:lineRule="auto"/>
              <w:jc w:val="both"/>
              <w:rPr>
                <w:rFonts w:ascii="宋体" w:hAnsi="宋体" w:eastAsia="宋体"/>
                <w:b w:val="0"/>
                <w:sz w:val="24"/>
              </w:rPr>
            </w:pPr>
            <w:r>
              <w:rPr>
                <w:rFonts w:hint="eastAsia" w:ascii="宋体" w:hAnsi="宋体" w:eastAsia="宋体"/>
                <w:b w:val="0"/>
                <w:sz w:val="24"/>
              </w:rPr>
              <w:t>质疑函递交方式、接收部门、联系电话和通讯地址</w:t>
            </w:r>
          </w:p>
        </w:tc>
        <w:tc>
          <w:tcPr>
            <w:tcW w:w="3218" w:type="pct"/>
            <w:vAlign w:val="center"/>
          </w:tcPr>
          <w:p>
            <w:pPr>
              <w:pStyle w:val="27"/>
              <w:widowControl w:val="0"/>
              <w:spacing w:before="0" w:beforeAutospacing="0" w:after="0" w:afterAutospacing="0" w:line="360" w:lineRule="auto"/>
              <w:jc w:val="both"/>
              <w:rPr>
                <w:rFonts w:ascii="宋体" w:hAnsi="宋体" w:eastAsia="宋体"/>
                <w:b w:val="0"/>
                <w:sz w:val="24"/>
                <w:u w:val="none"/>
              </w:rPr>
            </w:pPr>
            <w:r>
              <w:rPr>
                <w:rFonts w:hint="eastAsia" w:ascii="宋体" w:hAnsi="宋体" w:eastAsia="宋体"/>
                <w:b w:val="0"/>
                <w:sz w:val="24"/>
                <w:u w:val="none"/>
              </w:rPr>
              <w:t>递交方式：书面形式</w:t>
            </w:r>
          </w:p>
          <w:p>
            <w:pPr>
              <w:pStyle w:val="27"/>
              <w:widowControl w:val="0"/>
              <w:spacing w:before="0" w:beforeAutospacing="0" w:after="0" w:afterAutospacing="0" w:line="360" w:lineRule="auto"/>
              <w:jc w:val="both"/>
              <w:rPr>
                <w:rFonts w:hint="default" w:ascii="宋体" w:hAnsi="宋体" w:eastAsia="宋体"/>
                <w:b w:val="0"/>
                <w:bCs w:val="0"/>
                <w:sz w:val="24"/>
                <w:szCs w:val="18"/>
                <w:u w:val="none"/>
                <w:lang w:val="en-US" w:eastAsia="zh-CN"/>
              </w:rPr>
            </w:pPr>
            <w:r>
              <w:rPr>
                <w:rFonts w:hint="eastAsia" w:ascii="宋体" w:hAnsi="宋体" w:eastAsia="宋体"/>
                <w:b w:val="0"/>
                <w:sz w:val="24"/>
                <w:u w:val="none"/>
              </w:rPr>
              <w:t>接收部门：</w:t>
            </w:r>
            <w:r>
              <w:rPr>
                <w:rFonts w:hint="eastAsia" w:ascii="宋体" w:hAnsi="宋体" w:eastAsia="宋体"/>
                <w:b w:val="0"/>
                <w:bCs w:val="0"/>
                <w:sz w:val="24"/>
                <w:szCs w:val="18"/>
                <w:u w:val="none"/>
                <w:lang w:val="en-US" w:eastAsia="zh-CN"/>
              </w:rPr>
              <w:t>安徽天顺工程造价咨询有限公司</w:t>
            </w:r>
          </w:p>
          <w:p>
            <w:pPr>
              <w:pStyle w:val="27"/>
              <w:widowControl w:val="0"/>
              <w:spacing w:before="0" w:beforeAutospacing="0" w:after="0" w:afterAutospacing="0" w:line="360" w:lineRule="auto"/>
              <w:jc w:val="both"/>
              <w:rPr>
                <w:rFonts w:hint="default" w:ascii="宋体" w:hAnsi="宋体" w:eastAsia="宋体"/>
                <w:b w:val="0"/>
                <w:bCs w:val="0"/>
                <w:sz w:val="24"/>
                <w:szCs w:val="18"/>
                <w:u w:val="none"/>
                <w:lang w:val="en-US" w:eastAsia="zh-CN"/>
              </w:rPr>
            </w:pPr>
            <w:r>
              <w:rPr>
                <w:rFonts w:ascii="宋体" w:hAnsi="宋体" w:eastAsia="宋体"/>
                <w:b w:val="0"/>
                <w:sz w:val="24"/>
                <w:u w:val="none"/>
              </w:rPr>
              <w:t>联系电话：</w:t>
            </w:r>
            <w:r>
              <w:rPr>
                <w:rFonts w:hint="eastAsia" w:ascii="宋体" w:hAnsi="宋体" w:eastAsia="宋体"/>
                <w:b w:val="0"/>
                <w:sz w:val="24"/>
                <w:u w:val="none"/>
              </w:rPr>
              <w:t>0551-82357333、18656135776</w:t>
            </w:r>
          </w:p>
          <w:p>
            <w:pPr>
              <w:pStyle w:val="27"/>
              <w:widowControl w:val="0"/>
              <w:spacing w:before="0" w:beforeAutospacing="0" w:after="0" w:afterAutospacing="0" w:line="360" w:lineRule="auto"/>
              <w:jc w:val="both"/>
              <w:rPr>
                <w:rFonts w:ascii="宋体" w:hAnsi="宋体" w:eastAsia="宋体"/>
                <w:b w:val="0"/>
                <w:sz w:val="24"/>
              </w:rPr>
            </w:pPr>
            <w:r>
              <w:rPr>
                <w:rFonts w:hint="eastAsia" w:ascii="宋体" w:hAnsi="宋体" w:eastAsia="宋体"/>
                <w:b w:val="0"/>
                <w:sz w:val="24"/>
                <w:u w:val="none"/>
              </w:rPr>
              <w:t>通讯地址：</w:t>
            </w:r>
            <w:r>
              <w:rPr>
                <w:rFonts w:hint="eastAsia" w:ascii="宋体" w:hAnsi="宋体" w:eastAsia="宋体"/>
                <w:b w:val="0"/>
                <w:bCs w:val="0"/>
                <w:sz w:val="24"/>
                <w:szCs w:val="18"/>
                <w:u w:val="none"/>
              </w:rPr>
              <w:t>巢湖市德胜中央城小区7号楼二楼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89" w:type="pct"/>
            <w:vAlign w:val="center"/>
          </w:tcPr>
          <w:p>
            <w:pPr>
              <w:pStyle w:val="28"/>
              <w:pBdr>
                <w:bottom w:val="none" w:color="auto" w:sz="0" w:space="0"/>
              </w:pBdr>
              <w:tabs>
                <w:tab w:val="clear" w:pos="4153"/>
                <w:tab w:val="clear" w:pos="8306"/>
              </w:tabs>
              <w:adjustRightInd/>
              <w:spacing w:line="360" w:lineRule="auto"/>
              <w:textAlignment w:val="auto"/>
              <w:rPr>
                <w:rFonts w:ascii="宋体" w:hAnsi="宋体" w:eastAsia="宋体"/>
                <w:bCs/>
                <w:kern w:val="2"/>
              </w:rPr>
            </w:pPr>
            <w:r>
              <w:rPr>
                <w:rFonts w:hint="eastAsia" w:ascii="宋体" w:hAnsi="宋体" w:eastAsia="宋体"/>
                <w:bCs/>
                <w:kern w:val="2"/>
              </w:rPr>
              <w:t>35</w:t>
            </w:r>
          </w:p>
        </w:tc>
        <w:tc>
          <w:tcPr>
            <w:tcW w:w="1191" w:type="pct"/>
            <w:vAlign w:val="center"/>
          </w:tcPr>
          <w:p>
            <w:pPr>
              <w:pStyle w:val="27"/>
              <w:widowControl w:val="0"/>
              <w:spacing w:before="0" w:beforeAutospacing="0" w:after="0" w:afterAutospacing="0" w:line="360" w:lineRule="auto"/>
              <w:jc w:val="both"/>
              <w:rPr>
                <w:rFonts w:ascii="宋体" w:hAnsi="宋体" w:eastAsia="宋体"/>
                <w:b w:val="0"/>
                <w:sz w:val="24"/>
              </w:rPr>
            </w:pPr>
            <w:r>
              <w:rPr>
                <w:rFonts w:hint="eastAsia" w:ascii="宋体" w:hAnsi="宋体" w:eastAsia="宋体"/>
                <w:b w:val="0"/>
                <w:sz w:val="24"/>
              </w:rPr>
              <w:t>其他内容</w:t>
            </w:r>
          </w:p>
        </w:tc>
        <w:tc>
          <w:tcPr>
            <w:tcW w:w="3218" w:type="pct"/>
            <w:vAlign w:val="center"/>
          </w:tcPr>
          <w:p>
            <w:pPr>
              <w:pStyle w:val="27"/>
              <w:widowControl w:val="0"/>
              <w:spacing w:before="0" w:beforeAutospacing="0" w:after="0" w:afterAutospacing="0" w:line="360" w:lineRule="auto"/>
              <w:jc w:val="both"/>
              <w:rPr>
                <w:rFonts w:hint="eastAsia" w:ascii="宋体" w:hAnsi="宋体" w:eastAsia="宋体"/>
                <w:b w:val="0"/>
                <w:sz w:val="24"/>
                <w:highlight w:val="none"/>
                <w:lang w:val="en-US" w:eastAsia="zh-CN"/>
              </w:rPr>
            </w:pPr>
            <w:r>
              <w:rPr>
                <w:rFonts w:hint="eastAsia" w:ascii="宋体" w:hAnsi="宋体" w:eastAsia="宋体"/>
                <w:b w:val="0"/>
                <w:sz w:val="24"/>
                <w:highlight w:val="none"/>
                <w:lang w:val="en-US" w:eastAsia="zh-CN"/>
              </w:rPr>
              <w:t>成交后，成交供应商资质范围内无法承担的工作，在相关法律法规规定范围内，经采购人同意，可以委托符合条件的单位负责，成交供应商负责承担发生的费用，并对结果负总责，采购人</w:t>
            </w:r>
            <w:r>
              <w:rPr>
                <w:rFonts w:hint="eastAsia" w:ascii="宋体" w:hAnsi="宋体" w:eastAsia="宋体"/>
                <w:b w:val="0"/>
                <w:sz w:val="24"/>
                <w:highlight w:val="none"/>
              </w:rPr>
              <w:t>不再支付其他任何费用</w:t>
            </w:r>
            <w:r>
              <w:rPr>
                <w:rFonts w:hint="eastAsia" w:ascii="宋体" w:hAnsi="宋体" w:eastAsia="宋体"/>
                <w:b w:val="0"/>
                <w:sz w:val="24"/>
                <w:highlight w:val="none"/>
                <w:lang w:eastAsia="zh-CN"/>
              </w:rPr>
              <w:t>。</w:t>
            </w:r>
          </w:p>
          <w:p>
            <w:pPr>
              <w:pStyle w:val="27"/>
              <w:widowControl w:val="0"/>
              <w:spacing w:before="0" w:beforeAutospacing="0" w:after="0" w:afterAutospacing="0" w:line="360" w:lineRule="auto"/>
              <w:jc w:val="both"/>
              <w:rPr>
                <w:rFonts w:hint="eastAsia" w:ascii="宋体" w:hAnsi="宋体" w:eastAsia="宋体"/>
                <w:b w:val="0"/>
                <w:sz w:val="24"/>
                <w:highlight w:val="none"/>
                <w:lang w:eastAsia="zh-CN"/>
              </w:rPr>
            </w:pPr>
            <w:r>
              <w:rPr>
                <w:rFonts w:hint="eastAsia" w:ascii="宋体" w:hAnsi="宋体" w:eastAsia="宋体"/>
                <w:b w:val="0"/>
                <w:sz w:val="24"/>
                <w:highlight w:val="none"/>
              </w:rPr>
              <w:t>分包的设计原则上均由</w:t>
            </w:r>
            <w:r>
              <w:rPr>
                <w:rFonts w:hint="eastAsia" w:ascii="宋体" w:hAnsi="宋体" w:eastAsia="宋体"/>
                <w:b w:val="0"/>
                <w:sz w:val="24"/>
                <w:highlight w:val="none"/>
                <w:lang w:val="en-US" w:eastAsia="zh-CN"/>
              </w:rPr>
              <w:t>成交供应商</w:t>
            </w:r>
            <w:r>
              <w:rPr>
                <w:rFonts w:hint="eastAsia" w:ascii="宋体" w:hAnsi="宋体" w:eastAsia="宋体"/>
                <w:b w:val="0"/>
                <w:sz w:val="24"/>
                <w:highlight w:val="none"/>
              </w:rPr>
              <w:t>和分包人签订合同，但所有专业分包单位，需经</w:t>
            </w:r>
            <w:r>
              <w:rPr>
                <w:rFonts w:hint="eastAsia" w:ascii="宋体" w:hAnsi="宋体" w:eastAsia="宋体"/>
                <w:b w:val="0"/>
                <w:sz w:val="24"/>
                <w:highlight w:val="none"/>
                <w:lang w:val="en-US" w:eastAsia="zh-CN"/>
              </w:rPr>
              <w:t>采购人</w:t>
            </w:r>
            <w:r>
              <w:rPr>
                <w:rFonts w:hint="eastAsia" w:ascii="宋体" w:hAnsi="宋体" w:eastAsia="宋体"/>
                <w:b w:val="0"/>
                <w:sz w:val="24"/>
                <w:highlight w:val="none"/>
              </w:rPr>
              <w:t>认可，分包合同须报</w:t>
            </w:r>
            <w:r>
              <w:rPr>
                <w:rFonts w:hint="eastAsia" w:ascii="宋体" w:hAnsi="宋体" w:eastAsia="宋体"/>
                <w:b w:val="0"/>
                <w:sz w:val="24"/>
                <w:highlight w:val="none"/>
                <w:lang w:val="en-US" w:eastAsia="zh-CN"/>
              </w:rPr>
              <w:t>采购人</w:t>
            </w:r>
            <w:r>
              <w:rPr>
                <w:rFonts w:hint="eastAsia" w:ascii="宋体" w:hAnsi="宋体" w:eastAsia="宋体"/>
                <w:b w:val="0"/>
                <w:sz w:val="24"/>
                <w:highlight w:val="none"/>
              </w:rPr>
              <w:t>处备案，如专业分包人不能满足</w:t>
            </w:r>
            <w:r>
              <w:rPr>
                <w:rFonts w:hint="eastAsia" w:ascii="宋体" w:hAnsi="宋体" w:eastAsia="宋体"/>
                <w:b w:val="0"/>
                <w:sz w:val="24"/>
                <w:highlight w:val="none"/>
                <w:lang w:val="en-US" w:eastAsia="zh-CN"/>
              </w:rPr>
              <w:t>采购人</w:t>
            </w:r>
            <w:r>
              <w:rPr>
                <w:rFonts w:hint="eastAsia" w:ascii="宋体" w:hAnsi="宋体" w:eastAsia="宋体"/>
                <w:b w:val="0"/>
                <w:sz w:val="24"/>
                <w:highlight w:val="none"/>
              </w:rPr>
              <w:t>要求，</w:t>
            </w:r>
            <w:r>
              <w:rPr>
                <w:rFonts w:hint="eastAsia" w:ascii="宋体" w:hAnsi="宋体" w:eastAsia="宋体"/>
                <w:b w:val="0"/>
                <w:sz w:val="24"/>
                <w:highlight w:val="none"/>
                <w:lang w:val="en-US" w:eastAsia="zh-CN"/>
              </w:rPr>
              <w:t>采购人</w:t>
            </w:r>
            <w:r>
              <w:rPr>
                <w:rFonts w:hint="eastAsia" w:ascii="宋体" w:hAnsi="宋体" w:eastAsia="宋体"/>
                <w:b w:val="0"/>
                <w:sz w:val="24"/>
                <w:highlight w:val="none"/>
              </w:rPr>
              <w:t>有权要求</w:t>
            </w:r>
            <w:r>
              <w:rPr>
                <w:rFonts w:hint="eastAsia" w:ascii="宋体" w:hAnsi="宋体" w:eastAsia="宋体"/>
                <w:b w:val="0"/>
                <w:sz w:val="24"/>
                <w:highlight w:val="none"/>
                <w:lang w:val="en-US" w:eastAsia="zh-CN"/>
              </w:rPr>
              <w:t>成交供应商</w:t>
            </w:r>
            <w:r>
              <w:rPr>
                <w:rFonts w:hint="eastAsia" w:ascii="宋体" w:hAnsi="宋体" w:eastAsia="宋体"/>
                <w:b w:val="0"/>
                <w:sz w:val="24"/>
                <w:highlight w:val="none"/>
              </w:rPr>
              <w:t>无条件更换专业分包人</w:t>
            </w:r>
            <w:r>
              <w:rPr>
                <w:rFonts w:hint="eastAsia" w:ascii="宋体" w:hAnsi="宋体" w:eastAsia="宋体"/>
                <w:b w:val="0"/>
                <w:sz w:val="24"/>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89" w:type="pct"/>
            <w:vAlign w:val="center"/>
          </w:tcPr>
          <w:p>
            <w:pPr>
              <w:pStyle w:val="28"/>
              <w:pBdr>
                <w:bottom w:val="none" w:color="auto" w:sz="0" w:space="0"/>
              </w:pBdr>
              <w:tabs>
                <w:tab w:val="clear" w:pos="4153"/>
                <w:tab w:val="clear" w:pos="8306"/>
              </w:tabs>
              <w:adjustRightInd/>
              <w:spacing w:line="360" w:lineRule="auto"/>
              <w:textAlignment w:val="auto"/>
              <w:rPr>
                <w:rFonts w:ascii="宋体" w:hAnsi="宋体" w:eastAsia="宋体"/>
                <w:bCs/>
                <w:kern w:val="2"/>
              </w:rPr>
            </w:pPr>
            <w:r>
              <w:rPr>
                <w:rFonts w:ascii="宋体" w:hAnsi="宋体" w:eastAsia="宋体"/>
                <w:bCs/>
                <w:kern w:val="2"/>
              </w:rPr>
              <w:t>3</w:t>
            </w:r>
            <w:r>
              <w:rPr>
                <w:rFonts w:hint="eastAsia" w:ascii="宋体" w:hAnsi="宋体" w:eastAsia="宋体"/>
                <w:bCs/>
                <w:kern w:val="2"/>
              </w:rPr>
              <w:t>5</w:t>
            </w:r>
            <w:r>
              <w:rPr>
                <w:rFonts w:ascii="宋体" w:hAnsi="宋体" w:eastAsia="宋体"/>
                <w:bCs/>
                <w:kern w:val="2"/>
              </w:rPr>
              <w:t>.1</w:t>
            </w:r>
          </w:p>
        </w:tc>
        <w:tc>
          <w:tcPr>
            <w:tcW w:w="1191" w:type="pct"/>
            <w:vAlign w:val="center"/>
          </w:tcPr>
          <w:p>
            <w:pPr>
              <w:pStyle w:val="27"/>
              <w:widowControl w:val="0"/>
              <w:spacing w:before="0" w:beforeAutospacing="0" w:after="0" w:afterAutospacing="0" w:line="360" w:lineRule="auto"/>
              <w:jc w:val="both"/>
              <w:rPr>
                <w:rFonts w:ascii="宋体" w:hAnsi="宋体" w:eastAsia="宋体"/>
                <w:b w:val="0"/>
                <w:sz w:val="24"/>
              </w:rPr>
            </w:pPr>
            <w:r>
              <w:rPr>
                <w:rFonts w:hint="eastAsia" w:ascii="宋体" w:hAnsi="宋体" w:eastAsia="宋体"/>
                <w:b w:val="0"/>
                <w:sz w:val="24"/>
              </w:rPr>
              <w:t>关于联合体参加磋商的相关约定</w:t>
            </w:r>
            <w:r>
              <w:rPr>
                <w:rFonts w:hint="eastAsia" w:ascii="宋体" w:hAnsi="宋体" w:eastAsia="宋体"/>
                <w:b/>
                <w:bCs w:val="0"/>
                <w:sz w:val="24"/>
                <w:lang w:eastAsia="zh-CN"/>
              </w:rPr>
              <w:t>（</w:t>
            </w:r>
            <w:r>
              <w:rPr>
                <w:rFonts w:hint="eastAsia" w:ascii="宋体" w:hAnsi="宋体" w:eastAsia="宋体"/>
                <w:b/>
                <w:bCs w:val="0"/>
                <w:sz w:val="24"/>
                <w:lang w:val="en-US" w:eastAsia="zh-CN"/>
              </w:rPr>
              <w:t>本项目不采用</w:t>
            </w:r>
            <w:r>
              <w:rPr>
                <w:rFonts w:hint="eastAsia" w:ascii="宋体" w:hAnsi="宋体" w:eastAsia="宋体"/>
                <w:b/>
                <w:bCs w:val="0"/>
                <w:sz w:val="24"/>
                <w:lang w:eastAsia="zh-CN"/>
              </w:rPr>
              <w:t>）</w:t>
            </w:r>
          </w:p>
        </w:tc>
        <w:tc>
          <w:tcPr>
            <w:tcW w:w="3218" w:type="pct"/>
            <w:vAlign w:val="center"/>
          </w:tcPr>
          <w:p>
            <w:pPr>
              <w:pStyle w:val="27"/>
              <w:widowControl w:val="0"/>
              <w:spacing w:before="0" w:beforeAutospacing="0" w:after="0" w:afterAutospacing="0" w:line="360" w:lineRule="auto"/>
              <w:jc w:val="both"/>
              <w:rPr>
                <w:rFonts w:ascii="宋体" w:hAnsi="宋体" w:eastAsia="宋体"/>
                <w:b w:val="0"/>
                <w:sz w:val="24"/>
              </w:rPr>
            </w:pPr>
            <w:r>
              <w:rPr>
                <w:rFonts w:hint="eastAsia" w:ascii="宋体" w:hAnsi="宋体" w:eastAsia="宋体"/>
                <w:b w:val="0"/>
                <w:sz w:val="24"/>
              </w:rPr>
              <w:t>（1）</w:t>
            </w:r>
            <w:r>
              <w:rPr>
                <w:rFonts w:ascii="宋体" w:hAnsi="宋体" w:eastAsia="宋体"/>
                <w:b w:val="0"/>
                <w:sz w:val="24"/>
              </w:rPr>
              <w:t>联合体参加磋商的，</w:t>
            </w:r>
            <w:r>
              <w:rPr>
                <w:rFonts w:hint="eastAsia" w:ascii="宋体" w:hAnsi="宋体" w:eastAsia="宋体"/>
                <w:b w:val="0"/>
                <w:sz w:val="24"/>
              </w:rPr>
              <w:t>磋商文件获取</w:t>
            </w:r>
            <w:r>
              <w:rPr>
                <w:rFonts w:ascii="宋体" w:hAnsi="宋体" w:eastAsia="宋体"/>
                <w:b w:val="0"/>
                <w:sz w:val="24"/>
              </w:rPr>
              <w:t>手续由联合体</w:t>
            </w:r>
            <w:r>
              <w:rPr>
                <w:rFonts w:hint="eastAsia" w:ascii="宋体" w:hAnsi="宋体" w:eastAsia="宋体"/>
                <w:b w:val="0"/>
                <w:sz w:val="24"/>
              </w:rPr>
              <w:t>中</w:t>
            </w:r>
            <w:r>
              <w:rPr>
                <w:rFonts w:ascii="宋体" w:hAnsi="宋体" w:eastAsia="宋体"/>
                <w:b w:val="0"/>
                <w:sz w:val="24"/>
              </w:rPr>
              <w:t>任一</w:t>
            </w:r>
            <w:r>
              <w:rPr>
                <w:rFonts w:hint="eastAsia" w:ascii="宋体" w:hAnsi="宋体" w:eastAsia="宋体"/>
                <w:b w:val="0"/>
                <w:sz w:val="24"/>
              </w:rPr>
              <w:t>成员单位</w:t>
            </w:r>
            <w:r>
              <w:rPr>
                <w:rFonts w:ascii="宋体" w:hAnsi="宋体" w:eastAsia="宋体"/>
                <w:b w:val="0"/>
                <w:sz w:val="24"/>
              </w:rPr>
              <w:t>办理均可。</w:t>
            </w:r>
          </w:p>
          <w:p>
            <w:pPr>
              <w:pStyle w:val="27"/>
              <w:widowControl w:val="0"/>
              <w:spacing w:before="0" w:beforeAutospacing="0" w:after="0" w:afterAutospacing="0" w:line="360" w:lineRule="auto"/>
              <w:jc w:val="both"/>
              <w:rPr>
                <w:rFonts w:ascii="宋体" w:hAnsi="宋体" w:eastAsia="宋体"/>
                <w:b w:val="0"/>
                <w:sz w:val="24"/>
              </w:rPr>
            </w:pPr>
            <w:r>
              <w:rPr>
                <w:rFonts w:hint="eastAsia" w:ascii="宋体" w:hAnsi="宋体" w:eastAsia="宋体"/>
                <w:b w:val="0"/>
                <w:sz w:val="24"/>
              </w:rPr>
              <w:t>（2）</w:t>
            </w:r>
            <w:r>
              <w:rPr>
                <w:rFonts w:ascii="宋体" w:hAnsi="宋体" w:eastAsia="宋体"/>
                <w:b w:val="0"/>
                <w:sz w:val="24"/>
              </w:rPr>
              <w:t>联合体参加磋商的须提供联合体协议（见</w:t>
            </w:r>
            <w:r>
              <w:rPr>
                <w:rFonts w:hint="eastAsia" w:ascii="宋体" w:hAnsi="宋体" w:eastAsia="宋体"/>
                <w:b w:val="0"/>
                <w:sz w:val="24"/>
              </w:rPr>
              <w:t>响应文件格式</w:t>
            </w:r>
            <w:r>
              <w:rPr>
                <w:rFonts w:ascii="宋体" w:hAnsi="宋体" w:eastAsia="宋体"/>
                <w:b w:val="0"/>
                <w:sz w:val="24"/>
              </w:rPr>
              <w:t>）</w:t>
            </w:r>
            <w:r>
              <w:rPr>
                <w:rFonts w:hint="eastAsia" w:ascii="宋体" w:hAnsi="宋体" w:eastAsia="宋体"/>
                <w:b w:val="0"/>
                <w:sz w:val="24"/>
              </w:rPr>
              <w:t>，相关</w:t>
            </w:r>
            <w:r>
              <w:rPr>
                <w:rFonts w:ascii="宋体" w:hAnsi="宋体" w:eastAsia="宋体"/>
                <w:b w:val="0"/>
                <w:sz w:val="24"/>
              </w:rPr>
              <w:t>证明材料</w:t>
            </w:r>
            <w:r>
              <w:rPr>
                <w:rFonts w:hint="eastAsia" w:ascii="宋体" w:hAnsi="宋体" w:eastAsia="宋体"/>
                <w:b w:val="0"/>
                <w:sz w:val="24"/>
              </w:rPr>
              <w:t>由供应商</w:t>
            </w:r>
            <w:r>
              <w:rPr>
                <w:rFonts w:ascii="宋体" w:hAnsi="宋体" w:eastAsia="宋体"/>
                <w:b w:val="0"/>
                <w:sz w:val="24"/>
              </w:rPr>
              <w:t>根据联合体协议分工情况及</w:t>
            </w:r>
            <w:r>
              <w:rPr>
                <w:rFonts w:hint="eastAsia" w:ascii="宋体" w:hAnsi="宋体" w:eastAsia="宋体"/>
                <w:b w:val="0"/>
                <w:sz w:val="24"/>
              </w:rPr>
              <w:t>磋商</w:t>
            </w:r>
            <w:r>
              <w:rPr>
                <w:rFonts w:ascii="宋体" w:hAnsi="宋体" w:eastAsia="宋体"/>
                <w:b w:val="0"/>
                <w:sz w:val="24"/>
              </w:rPr>
              <w:t>文件要求提供。</w:t>
            </w:r>
          </w:p>
          <w:p>
            <w:pPr>
              <w:pStyle w:val="27"/>
              <w:widowControl w:val="0"/>
              <w:spacing w:before="0" w:beforeAutospacing="0" w:after="0" w:afterAutospacing="0" w:line="360" w:lineRule="auto"/>
              <w:jc w:val="both"/>
              <w:rPr>
                <w:rFonts w:ascii="宋体" w:hAnsi="宋体" w:eastAsia="宋体"/>
                <w:b w:val="0"/>
                <w:sz w:val="24"/>
              </w:rPr>
            </w:pPr>
            <w:r>
              <w:rPr>
                <w:rFonts w:hint="eastAsia" w:ascii="宋体" w:hAnsi="宋体" w:eastAsia="宋体"/>
                <w:b w:val="0"/>
                <w:sz w:val="24"/>
              </w:rPr>
              <w:t>（3）</w:t>
            </w:r>
            <w:r>
              <w:rPr>
                <w:rFonts w:ascii="宋体" w:hAnsi="宋体" w:eastAsia="宋体"/>
                <w:b w:val="0"/>
                <w:sz w:val="24"/>
              </w:rPr>
              <w:t>联合体各</w:t>
            </w:r>
            <w:r>
              <w:rPr>
                <w:rFonts w:hint="eastAsia" w:ascii="宋体" w:hAnsi="宋体" w:eastAsia="宋体"/>
                <w:b w:val="0"/>
                <w:sz w:val="24"/>
              </w:rPr>
              <w:t>成员单位</w:t>
            </w:r>
            <w:r>
              <w:rPr>
                <w:rFonts w:ascii="宋体" w:hAnsi="宋体" w:eastAsia="宋体"/>
                <w:b w:val="0"/>
                <w:sz w:val="24"/>
              </w:rPr>
              <w:t>均须提供营业执照</w:t>
            </w:r>
            <w:r>
              <w:rPr>
                <w:rFonts w:hint="eastAsia" w:ascii="宋体" w:hAnsi="宋体" w:eastAsia="宋体"/>
                <w:b w:val="0"/>
                <w:sz w:val="24"/>
              </w:rPr>
              <w:t>（或事业单位法人登记证书）</w:t>
            </w:r>
            <w:r>
              <w:rPr>
                <w:rFonts w:ascii="宋体" w:hAnsi="宋体" w:eastAsia="宋体"/>
                <w:b w:val="0"/>
                <w:sz w:val="24"/>
              </w:rPr>
              <w:t>、税务登记证</w:t>
            </w:r>
            <w:r>
              <w:rPr>
                <w:rFonts w:hint="eastAsia" w:ascii="宋体" w:hAnsi="宋体" w:eastAsia="宋体"/>
                <w:b w:val="0"/>
                <w:sz w:val="24"/>
              </w:rPr>
              <w:t>和无重大违法记录声明函、无不良信用记录声明函。</w:t>
            </w:r>
            <w:r>
              <w:rPr>
                <w:rFonts w:hint="eastAsia" w:ascii="宋体" w:hAnsi="宋体" w:eastAsia="宋体"/>
                <w:bCs w:val="0"/>
                <w:sz w:val="24"/>
              </w:rPr>
              <w:t>注：</w:t>
            </w:r>
            <w:r>
              <w:rPr>
                <w:rFonts w:hint="eastAsia" w:ascii="宋体" w:hAnsi="宋体" w:eastAsia="宋体"/>
                <w:b w:val="0"/>
                <w:sz w:val="24"/>
              </w:rPr>
              <w:t>已办理“三证合一”登记的，响应文件中提供营业执照（或事业单位法人登记证书）</w:t>
            </w:r>
            <w:r>
              <w:rPr>
                <w:rFonts w:hint="eastAsia" w:ascii="宋体" w:hAnsi="宋体" w:eastAsia="宋体"/>
                <w:b w:val="0"/>
                <w:sz w:val="24"/>
                <w:lang w:eastAsia="zh-CN"/>
              </w:rPr>
              <w:t>扫描件或影印件</w:t>
            </w:r>
            <w:r>
              <w:rPr>
                <w:rFonts w:hint="eastAsia" w:ascii="宋体" w:hAnsi="宋体" w:eastAsia="宋体"/>
                <w:b w:val="0"/>
                <w:sz w:val="24"/>
              </w:rPr>
              <w:t>即可。</w:t>
            </w:r>
          </w:p>
          <w:p>
            <w:pPr>
              <w:pStyle w:val="27"/>
              <w:widowControl w:val="0"/>
              <w:spacing w:before="0" w:beforeAutospacing="0" w:after="0" w:afterAutospacing="0" w:line="360" w:lineRule="auto"/>
              <w:jc w:val="both"/>
              <w:rPr>
                <w:rFonts w:ascii="宋体" w:hAnsi="宋体" w:eastAsia="宋体"/>
                <w:b w:val="0"/>
                <w:sz w:val="24"/>
              </w:rPr>
            </w:pPr>
            <w:r>
              <w:rPr>
                <w:rFonts w:hint="eastAsia" w:ascii="宋体" w:hAnsi="宋体" w:eastAsia="宋体"/>
                <w:b w:val="0"/>
                <w:sz w:val="24"/>
              </w:rPr>
              <w:t>（4）关于联合体缴纳磋商保证金（如有）：</w:t>
            </w:r>
            <w:r>
              <w:rPr>
                <w:rFonts w:ascii="宋体" w:hAnsi="宋体" w:eastAsia="宋体"/>
                <w:b w:val="0"/>
                <w:sz w:val="24"/>
              </w:rPr>
              <w:t>为简化</w:t>
            </w:r>
            <w:r>
              <w:rPr>
                <w:rFonts w:hint="eastAsia" w:ascii="宋体" w:hAnsi="宋体" w:eastAsia="宋体"/>
                <w:b w:val="0"/>
                <w:sz w:val="24"/>
              </w:rPr>
              <w:t>评审</w:t>
            </w:r>
            <w:r>
              <w:rPr>
                <w:rFonts w:ascii="宋体" w:hAnsi="宋体" w:eastAsia="宋体"/>
                <w:b w:val="0"/>
                <w:sz w:val="24"/>
              </w:rPr>
              <w:t>现场</w:t>
            </w:r>
            <w:r>
              <w:rPr>
                <w:rFonts w:hint="eastAsia" w:ascii="宋体" w:hAnsi="宋体" w:eastAsia="宋体"/>
                <w:b w:val="0"/>
                <w:sz w:val="24"/>
              </w:rPr>
              <w:t>磋商</w:t>
            </w:r>
            <w:r>
              <w:rPr>
                <w:rFonts w:ascii="宋体" w:hAnsi="宋体" w:eastAsia="宋体"/>
                <w:b w:val="0"/>
                <w:sz w:val="24"/>
              </w:rPr>
              <w:t>保证金查询、后期</w:t>
            </w:r>
            <w:r>
              <w:rPr>
                <w:rFonts w:hint="eastAsia" w:ascii="宋体" w:hAnsi="宋体" w:eastAsia="宋体"/>
                <w:b w:val="0"/>
                <w:sz w:val="24"/>
              </w:rPr>
              <w:t>磋商</w:t>
            </w:r>
            <w:r>
              <w:rPr>
                <w:rFonts w:ascii="宋体" w:hAnsi="宋体" w:eastAsia="宋体"/>
                <w:b w:val="0"/>
                <w:sz w:val="24"/>
              </w:rPr>
              <w:t>保证金退还及合同备案清算手续，</w:t>
            </w:r>
            <w:r>
              <w:rPr>
                <w:rFonts w:hint="eastAsia" w:ascii="宋体" w:hAnsi="宋体" w:eastAsia="宋体"/>
                <w:b w:val="0"/>
                <w:sz w:val="24"/>
              </w:rPr>
              <w:t>磋商</w:t>
            </w:r>
            <w:r>
              <w:rPr>
                <w:rFonts w:ascii="宋体" w:hAnsi="宋体" w:eastAsia="宋体"/>
                <w:b w:val="0"/>
                <w:sz w:val="24"/>
              </w:rPr>
              <w:t>保证金建议由</w:t>
            </w:r>
            <w:r>
              <w:rPr>
                <w:rFonts w:hint="eastAsia" w:ascii="宋体" w:hAnsi="宋体" w:eastAsia="宋体"/>
                <w:b w:val="0"/>
                <w:sz w:val="24"/>
              </w:rPr>
              <w:t>联合体牵头人</w:t>
            </w:r>
            <w:r>
              <w:rPr>
                <w:rFonts w:ascii="宋体" w:hAnsi="宋体" w:eastAsia="宋体"/>
                <w:b w:val="0"/>
                <w:sz w:val="24"/>
              </w:rPr>
              <w:t>足额缴纳至本项目</w:t>
            </w:r>
            <w:r>
              <w:rPr>
                <w:rFonts w:hint="eastAsia" w:ascii="宋体" w:hAnsi="宋体" w:eastAsia="宋体"/>
                <w:b w:val="0"/>
                <w:sz w:val="24"/>
              </w:rPr>
              <w:t>磋商</w:t>
            </w:r>
            <w:r>
              <w:rPr>
                <w:rFonts w:ascii="宋体" w:hAnsi="宋体" w:eastAsia="宋体"/>
                <w:b w:val="0"/>
                <w:sz w:val="24"/>
              </w:rPr>
              <w:t>保证金账号。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6" w:hRule="atLeast"/>
          <w:jc w:val="center"/>
        </w:trPr>
        <w:tc>
          <w:tcPr>
            <w:tcW w:w="589" w:type="pct"/>
            <w:vAlign w:val="center"/>
          </w:tcPr>
          <w:p>
            <w:pPr>
              <w:pStyle w:val="28"/>
              <w:pBdr>
                <w:bottom w:val="none" w:color="auto" w:sz="0" w:space="0"/>
              </w:pBdr>
              <w:tabs>
                <w:tab w:val="clear" w:pos="4153"/>
                <w:tab w:val="clear" w:pos="8306"/>
              </w:tabs>
              <w:adjustRightInd/>
              <w:spacing w:line="360" w:lineRule="auto"/>
              <w:textAlignment w:val="auto"/>
              <w:rPr>
                <w:rFonts w:ascii="宋体" w:hAnsi="宋体" w:eastAsia="宋体"/>
                <w:bCs/>
                <w:kern w:val="2"/>
              </w:rPr>
            </w:pPr>
            <w:r>
              <w:rPr>
                <w:rFonts w:ascii="宋体" w:hAnsi="宋体" w:eastAsia="宋体"/>
                <w:bCs/>
                <w:kern w:val="2"/>
              </w:rPr>
              <w:t>3</w:t>
            </w:r>
            <w:r>
              <w:rPr>
                <w:rFonts w:hint="eastAsia" w:ascii="宋体" w:hAnsi="宋体" w:eastAsia="宋体"/>
                <w:bCs/>
                <w:kern w:val="2"/>
              </w:rPr>
              <w:t>5</w:t>
            </w:r>
            <w:r>
              <w:rPr>
                <w:rFonts w:ascii="宋体" w:hAnsi="宋体" w:eastAsia="宋体"/>
                <w:bCs/>
                <w:kern w:val="2"/>
              </w:rPr>
              <w:t>.3</w:t>
            </w:r>
          </w:p>
        </w:tc>
        <w:tc>
          <w:tcPr>
            <w:tcW w:w="1191" w:type="pct"/>
            <w:vAlign w:val="center"/>
          </w:tcPr>
          <w:p>
            <w:pPr>
              <w:pStyle w:val="27"/>
              <w:widowControl w:val="0"/>
              <w:spacing w:before="0" w:beforeAutospacing="0" w:after="0" w:afterAutospacing="0" w:line="360" w:lineRule="auto"/>
              <w:jc w:val="both"/>
              <w:rPr>
                <w:rFonts w:ascii="宋体" w:hAnsi="宋体" w:eastAsia="宋体"/>
                <w:b w:val="0"/>
                <w:sz w:val="24"/>
              </w:rPr>
            </w:pPr>
            <w:r>
              <w:rPr>
                <w:rFonts w:hint="eastAsia" w:ascii="宋体" w:hAnsi="宋体" w:eastAsia="宋体"/>
                <w:b w:val="0"/>
                <w:sz w:val="24"/>
              </w:rPr>
              <w:t>本项目提供除磋商文件以外的其他资料</w:t>
            </w:r>
          </w:p>
        </w:tc>
        <w:tc>
          <w:tcPr>
            <w:tcW w:w="3218" w:type="pct"/>
            <w:vAlign w:val="center"/>
          </w:tcPr>
          <w:p>
            <w:pPr>
              <w:spacing w:line="360" w:lineRule="auto"/>
              <w:rPr>
                <w:rFonts w:hint="eastAsia" w:asciiTheme="minorEastAsia" w:hAnsiTheme="minorEastAsia" w:eastAsiaTheme="minorEastAsia"/>
                <w:sz w:val="24"/>
              </w:rPr>
            </w:pPr>
            <w:r>
              <w:rPr>
                <w:rFonts w:asciiTheme="minorEastAsia" w:hAnsiTheme="minorEastAsia" w:eastAsiaTheme="minorEastAsia"/>
                <w:b/>
                <w:bCs w:val="0"/>
                <w:sz w:val="24"/>
                <w:szCs w:val="24"/>
              </w:rPr>
              <w:sym w:font="Wingdings 2" w:char="0052"/>
            </w:r>
            <w:r>
              <w:rPr>
                <w:rFonts w:hint="eastAsia" w:asciiTheme="minorEastAsia" w:hAnsiTheme="minorEastAsia" w:eastAsiaTheme="minorEastAsia"/>
                <w:b/>
                <w:bCs w:val="0"/>
                <w:sz w:val="24"/>
              </w:rPr>
              <w:t xml:space="preserve">无 </w:t>
            </w:r>
            <w:r>
              <w:rPr>
                <w:rFonts w:hint="eastAsia" w:asciiTheme="minorEastAsia" w:hAnsiTheme="minorEastAsia" w:eastAsiaTheme="minorEastAsia"/>
                <w:sz w:val="24"/>
              </w:rPr>
              <w:t xml:space="preserve">  □图纸   </w:t>
            </w:r>
            <w:r>
              <w:rPr>
                <w:rFonts w:hint="eastAsia" w:asciiTheme="minorEastAsia" w:hAnsiTheme="minorEastAsia" w:eastAsiaTheme="minorEastAsia"/>
                <w:sz w:val="24"/>
              </w:rPr>
              <w:sym w:font="Wingdings 2" w:char="00A3"/>
            </w:r>
            <w:r>
              <w:rPr>
                <w:rFonts w:hint="eastAsia" w:asciiTheme="minorEastAsia" w:hAnsiTheme="minorEastAsia" w:eastAsiaTheme="minorEastAsia"/>
                <w:sz w:val="24"/>
              </w:rPr>
              <w:t xml:space="preserve">光盘   </w:t>
            </w:r>
          </w:p>
          <w:p>
            <w:pPr>
              <w:spacing w:line="360" w:lineRule="auto"/>
              <w:rPr>
                <w:rFonts w:ascii="宋体" w:hAnsi="宋体" w:eastAsia="宋体"/>
                <w:b w:val="0"/>
                <w:i/>
                <w:sz w:val="24"/>
              </w:rPr>
            </w:pPr>
            <w:r>
              <w:rPr>
                <w:rFonts w:hint="eastAsia" w:asciiTheme="minorEastAsia" w:hAnsiTheme="minorEastAsia" w:eastAsiaTheme="minorEastAsia"/>
                <w:bCs/>
                <w:sz w:val="24"/>
              </w:rPr>
              <w:t>获取方式：</w:t>
            </w:r>
            <w:r>
              <w:rPr>
                <w:rFonts w:hint="eastAsia" w:asciiTheme="minorEastAsia" w:hAnsiTheme="minorEastAsia" w:eastAsiaTheme="minorEastAsia"/>
                <w:bCs/>
                <w:sz w:val="24"/>
                <w:lang w:val="en-US" w:eastAsia="zh-CN"/>
              </w:rPr>
              <w:t>同磋商文件获取方式。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89" w:type="pct"/>
            <w:vAlign w:val="center"/>
          </w:tcPr>
          <w:p>
            <w:pPr>
              <w:pStyle w:val="28"/>
              <w:pBdr>
                <w:bottom w:val="none" w:color="auto" w:sz="0" w:space="0"/>
              </w:pBdr>
              <w:tabs>
                <w:tab w:val="clear" w:pos="4153"/>
                <w:tab w:val="clear" w:pos="8306"/>
              </w:tabs>
              <w:adjustRightInd/>
              <w:spacing w:line="360" w:lineRule="auto"/>
              <w:textAlignment w:val="auto"/>
              <w:rPr>
                <w:rFonts w:ascii="宋体" w:hAnsi="宋体" w:eastAsia="宋体"/>
                <w:bCs/>
                <w:kern w:val="2"/>
              </w:rPr>
            </w:pPr>
            <w:r>
              <w:rPr>
                <w:rFonts w:ascii="宋体" w:hAnsi="宋体" w:eastAsia="宋体"/>
                <w:bCs/>
                <w:kern w:val="2"/>
              </w:rPr>
              <w:t>3</w:t>
            </w:r>
            <w:r>
              <w:rPr>
                <w:rFonts w:hint="eastAsia" w:ascii="宋体" w:hAnsi="宋体" w:eastAsia="宋体"/>
                <w:bCs/>
                <w:kern w:val="2"/>
              </w:rPr>
              <w:t>5</w:t>
            </w:r>
            <w:r>
              <w:rPr>
                <w:rFonts w:ascii="宋体" w:hAnsi="宋体" w:eastAsia="宋体"/>
                <w:bCs/>
                <w:kern w:val="2"/>
              </w:rPr>
              <w:t>.</w:t>
            </w:r>
            <w:r>
              <w:rPr>
                <w:rFonts w:hint="eastAsia" w:ascii="宋体" w:hAnsi="宋体" w:eastAsia="宋体"/>
                <w:bCs/>
                <w:kern w:val="2"/>
              </w:rPr>
              <w:t>4</w:t>
            </w:r>
          </w:p>
        </w:tc>
        <w:tc>
          <w:tcPr>
            <w:tcW w:w="1191" w:type="pct"/>
            <w:vAlign w:val="center"/>
          </w:tcPr>
          <w:p>
            <w:pPr>
              <w:pStyle w:val="27"/>
              <w:widowControl w:val="0"/>
              <w:spacing w:before="0" w:beforeAutospacing="0" w:after="0" w:afterAutospacing="0" w:line="360" w:lineRule="auto"/>
              <w:jc w:val="both"/>
              <w:rPr>
                <w:rFonts w:ascii="宋体" w:hAnsi="宋体" w:eastAsia="宋体"/>
                <w:b w:val="0"/>
                <w:sz w:val="24"/>
              </w:rPr>
            </w:pPr>
            <w:r>
              <w:rPr>
                <w:rFonts w:hint="eastAsia" w:ascii="宋体" w:hAnsi="宋体" w:eastAsia="宋体"/>
                <w:b w:val="0"/>
                <w:sz w:val="24"/>
              </w:rPr>
              <w:t>重要提示</w:t>
            </w:r>
          </w:p>
        </w:tc>
        <w:tc>
          <w:tcPr>
            <w:tcW w:w="3218" w:type="pct"/>
            <w:vAlign w:val="center"/>
          </w:tcPr>
          <w:p>
            <w:pPr>
              <w:spacing w:line="360" w:lineRule="auto"/>
              <w:rPr>
                <w:rFonts w:asciiTheme="minorEastAsia" w:hAnsiTheme="minorEastAsia" w:eastAsiaTheme="minorEastAsia"/>
                <w:bCs/>
                <w:sz w:val="24"/>
                <w:szCs w:val="24"/>
              </w:rPr>
            </w:pPr>
            <w:r>
              <w:rPr>
                <w:rFonts w:hint="eastAsia" w:asciiTheme="minorEastAsia" w:hAnsiTheme="minorEastAsia" w:eastAsiaTheme="minorEastAsia"/>
                <w:bCs/>
                <w:sz w:val="24"/>
                <w:szCs w:val="24"/>
              </w:rPr>
              <w:t>（</w:t>
            </w:r>
            <w:r>
              <w:rPr>
                <w:rFonts w:asciiTheme="minorEastAsia" w:hAnsiTheme="minorEastAsia" w:eastAsiaTheme="minorEastAsia"/>
                <w:bCs/>
                <w:sz w:val="24"/>
                <w:szCs w:val="24"/>
              </w:rPr>
              <w:t>1）</w:t>
            </w:r>
            <w:r>
              <w:rPr>
                <w:rFonts w:hint="eastAsia" w:asciiTheme="minorEastAsia" w:hAnsiTheme="minorEastAsia" w:eastAsiaTheme="minorEastAsia"/>
                <w:bCs/>
                <w:sz w:val="24"/>
                <w:szCs w:val="24"/>
              </w:rPr>
              <w:t>成交供应商</w:t>
            </w:r>
            <w:r>
              <w:rPr>
                <w:rFonts w:asciiTheme="minorEastAsia" w:hAnsiTheme="minorEastAsia" w:eastAsiaTheme="minorEastAsia"/>
                <w:bCs/>
                <w:sz w:val="24"/>
                <w:szCs w:val="24"/>
              </w:rPr>
              <w:t>应在规定期限内领取《</w:t>
            </w:r>
            <w:r>
              <w:rPr>
                <w:rFonts w:hint="eastAsia" w:asciiTheme="minorEastAsia" w:hAnsiTheme="minorEastAsia" w:eastAsiaTheme="minorEastAsia"/>
                <w:bCs/>
                <w:sz w:val="24"/>
                <w:szCs w:val="24"/>
              </w:rPr>
              <w:t>成交</w:t>
            </w:r>
            <w:r>
              <w:rPr>
                <w:rFonts w:asciiTheme="minorEastAsia" w:hAnsiTheme="minorEastAsia" w:eastAsiaTheme="minorEastAsia"/>
                <w:bCs/>
                <w:sz w:val="24"/>
                <w:szCs w:val="24"/>
              </w:rPr>
              <w:t>通知书》，若</w:t>
            </w:r>
            <w:r>
              <w:rPr>
                <w:rFonts w:hint="eastAsia" w:asciiTheme="minorEastAsia" w:hAnsiTheme="minorEastAsia" w:eastAsiaTheme="minorEastAsia"/>
                <w:bCs/>
                <w:sz w:val="24"/>
                <w:szCs w:val="24"/>
              </w:rPr>
              <w:t>成交供应商</w:t>
            </w:r>
            <w:r>
              <w:rPr>
                <w:rFonts w:asciiTheme="minorEastAsia" w:hAnsiTheme="minorEastAsia" w:eastAsiaTheme="minorEastAsia"/>
                <w:bCs/>
                <w:sz w:val="24"/>
                <w:szCs w:val="24"/>
              </w:rPr>
              <w:t>未在规定期限内领取《</w:t>
            </w:r>
            <w:r>
              <w:rPr>
                <w:rFonts w:hint="eastAsia" w:asciiTheme="minorEastAsia" w:hAnsiTheme="minorEastAsia" w:eastAsiaTheme="minorEastAsia"/>
                <w:bCs/>
                <w:sz w:val="24"/>
                <w:szCs w:val="24"/>
              </w:rPr>
              <w:t>成交</w:t>
            </w:r>
            <w:r>
              <w:rPr>
                <w:rFonts w:asciiTheme="minorEastAsia" w:hAnsiTheme="minorEastAsia" w:eastAsiaTheme="minorEastAsia"/>
                <w:bCs/>
                <w:sz w:val="24"/>
                <w:szCs w:val="24"/>
              </w:rPr>
              <w:t>通知书》，采购人有权取消</w:t>
            </w:r>
            <w:r>
              <w:rPr>
                <w:rFonts w:hint="eastAsia" w:asciiTheme="minorEastAsia" w:hAnsiTheme="minorEastAsia" w:eastAsiaTheme="minorEastAsia"/>
                <w:bCs/>
                <w:sz w:val="24"/>
                <w:szCs w:val="24"/>
              </w:rPr>
              <w:t>成交供应商成交</w:t>
            </w:r>
            <w:r>
              <w:rPr>
                <w:rFonts w:asciiTheme="minorEastAsia" w:hAnsiTheme="minorEastAsia" w:eastAsiaTheme="minorEastAsia"/>
                <w:bCs/>
                <w:sz w:val="24"/>
                <w:szCs w:val="24"/>
              </w:rPr>
              <w:t>资格，并将相关违约行为报送监管部门，实施信用惩戒</w:t>
            </w:r>
            <w:r>
              <w:rPr>
                <w:rFonts w:hint="eastAsia" w:asciiTheme="minorEastAsia" w:hAnsiTheme="minorEastAsia" w:eastAsiaTheme="minorEastAsia"/>
                <w:bCs/>
                <w:sz w:val="24"/>
                <w:szCs w:val="24"/>
              </w:rPr>
              <w:t>；</w:t>
            </w:r>
          </w:p>
          <w:p>
            <w:pPr>
              <w:spacing w:line="360" w:lineRule="auto"/>
              <w:rPr>
                <w:rFonts w:asciiTheme="minorEastAsia" w:hAnsiTheme="minorEastAsia" w:eastAsiaTheme="minorEastAsia"/>
                <w:bCs/>
                <w:sz w:val="24"/>
                <w:szCs w:val="24"/>
              </w:rPr>
            </w:pPr>
            <w:r>
              <w:rPr>
                <w:rFonts w:hint="eastAsia" w:asciiTheme="minorEastAsia" w:hAnsiTheme="minorEastAsia" w:eastAsiaTheme="minorEastAsia"/>
                <w:bCs/>
                <w:sz w:val="24"/>
                <w:szCs w:val="24"/>
              </w:rPr>
              <w:t>（</w:t>
            </w:r>
            <w:r>
              <w:rPr>
                <w:rFonts w:asciiTheme="minorEastAsia" w:hAnsiTheme="minorEastAsia" w:eastAsiaTheme="minorEastAsia"/>
                <w:bCs/>
                <w:sz w:val="24"/>
                <w:szCs w:val="24"/>
              </w:rPr>
              <w:t>2）</w:t>
            </w:r>
            <w:r>
              <w:rPr>
                <w:rFonts w:hint="eastAsia" w:asciiTheme="minorEastAsia" w:hAnsiTheme="minorEastAsia" w:eastAsiaTheme="minorEastAsia"/>
                <w:bCs/>
                <w:sz w:val="24"/>
                <w:szCs w:val="24"/>
              </w:rPr>
              <w:t>成交供应商</w:t>
            </w:r>
            <w:r>
              <w:rPr>
                <w:rFonts w:asciiTheme="minorEastAsia" w:hAnsiTheme="minorEastAsia" w:eastAsiaTheme="minorEastAsia"/>
                <w:bCs/>
                <w:sz w:val="24"/>
                <w:szCs w:val="24"/>
              </w:rPr>
              <w:t>应在规定期限内提交履约担保并与</w:t>
            </w:r>
            <w:r>
              <w:rPr>
                <w:rFonts w:hint="eastAsia" w:asciiTheme="minorEastAsia" w:hAnsiTheme="minorEastAsia" w:eastAsiaTheme="minorEastAsia"/>
                <w:bCs/>
                <w:sz w:val="24"/>
                <w:szCs w:val="24"/>
              </w:rPr>
              <w:t>采购</w:t>
            </w:r>
            <w:r>
              <w:rPr>
                <w:rFonts w:asciiTheme="minorEastAsia" w:hAnsiTheme="minorEastAsia" w:eastAsiaTheme="minorEastAsia"/>
                <w:bCs/>
                <w:sz w:val="24"/>
                <w:szCs w:val="24"/>
              </w:rPr>
              <w:t>人签订合同，若</w:t>
            </w:r>
            <w:r>
              <w:rPr>
                <w:rFonts w:hint="eastAsia" w:asciiTheme="minorEastAsia" w:hAnsiTheme="minorEastAsia" w:eastAsiaTheme="minorEastAsia"/>
                <w:bCs/>
                <w:sz w:val="24"/>
                <w:szCs w:val="24"/>
              </w:rPr>
              <w:t>成交供应商</w:t>
            </w:r>
            <w:r>
              <w:rPr>
                <w:rFonts w:asciiTheme="minorEastAsia" w:hAnsiTheme="minorEastAsia" w:eastAsiaTheme="minorEastAsia"/>
                <w:bCs/>
                <w:sz w:val="24"/>
                <w:szCs w:val="24"/>
              </w:rPr>
              <w:t>未能在规定期限内提交履约担保或签订合同，采购人有权取消</w:t>
            </w:r>
            <w:r>
              <w:rPr>
                <w:rFonts w:hint="eastAsia" w:asciiTheme="minorEastAsia" w:hAnsiTheme="minorEastAsia" w:eastAsiaTheme="minorEastAsia"/>
                <w:bCs/>
                <w:sz w:val="24"/>
                <w:szCs w:val="24"/>
              </w:rPr>
              <w:t>成交供应商成交</w:t>
            </w:r>
            <w:r>
              <w:rPr>
                <w:rFonts w:asciiTheme="minorEastAsia" w:hAnsiTheme="minorEastAsia" w:eastAsiaTheme="minorEastAsia"/>
                <w:bCs/>
                <w:sz w:val="24"/>
                <w:szCs w:val="24"/>
              </w:rPr>
              <w:t>资格，并将相关违约行为报送监管部门，实施信用惩戒</w:t>
            </w:r>
            <w:r>
              <w:rPr>
                <w:rFonts w:hint="eastAsia" w:asciiTheme="minorEastAsia" w:hAnsiTheme="minorEastAsia" w:eastAsiaTheme="minorEastAsia"/>
                <w:bCs/>
                <w:sz w:val="24"/>
                <w:szCs w:val="24"/>
              </w:rPr>
              <w:t>；</w:t>
            </w:r>
          </w:p>
          <w:p>
            <w:pPr>
              <w:spacing w:line="360" w:lineRule="auto"/>
              <w:rPr>
                <w:rFonts w:asciiTheme="minorEastAsia" w:hAnsiTheme="minorEastAsia" w:eastAsiaTheme="minorEastAsia"/>
                <w:bCs/>
                <w:sz w:val="24"/>
                <w:szCs w:val="24"/>
              </w:rPr>
            </w:pPr>
            <w:r>
              <w:rPr>
                <w:rFonts w:hint="eastAsia" w:asciiTheme="minorEastAsia" w:hAnsiTheme="minorEastAsia" w:eastAsiaTheme="minorEastAsia"/>
                <w:bCs/>
                <w:sz w:val="24"/>
                <w:szCs w:val="24"/>
              </w:rPr>
              <w:t>（</w:t>
            </w:r>
            <w:r>
              <w:rPr>
                <w:rFonts w:asciiTheme="minorEastAsia" w:hAnsiTheme="minorEastAsia" w:eastAsiaTheme="minorEastAsia"/>
                <w:bCs/>
                <w:sz w:val="24"/>
                <w:szCs w:val="24"/>
              </w:rPr>
              <w:t>3）</w:t>
            </w:r>
            <w:r>
              <w:rPr>
                <w:rFonts w:hint="eastAsia" w:asciiTheme="minorEastAsia" w:hAnsiTheme="minorEastAsia" w:eastAsiaTheme="minorEastAsia"/>
                <w:bCs/>
                <w:sz w:val="24"/>
                <w:szCs w:val="24"/>
              </w:rPr>
              <w:t>合同签订后，成交供应商存在规定时间内不组织人员进场开工，不履行供货、安装或服务义务等情况，采购人有权解除合同，并追究违约责任，同时将相关违约行为报送监管部门，记不良行为记录，实施信用惩戒；</w:t>
            </w:r>
          </w:p>
          <w:p>
            <w:pPr>
              <w:spacing w:line="360" w:lineRule="auto"/>
              <w:rPr>
                <w:rFonts w:asciiTheme="minorEastAsia" w:hAnsiTheme="minorEastAsia" w:eastAsiaTheme="minorEastAsia"/>
                <w:bCs/>
                <w:sz w:val="24"/>
                <w:szCs w:val="24"/>
              </w:rPr>
            </w:pPr>
            <w:r>
              <w:rPr>
                <w:rFonts w:hint="eastAsia" w:asciiTheme="minorEastAsia" w:hAnsiTheme="minorEastAsia" w:eastAsiaTheme="minorEastAsia"/>
                <w:bCs/>
                <w:sz w:val="24"/>
                <w:szCs w:val="24"/>
              </w:rPr>
              <w:t>（</w:t>
            </w:r>
            <w:r>
              <w:rPr>
                <w:rFonts w:asciiTheme="minorEastAsia" w:hAnsiTheme="minorEastAsia" w:eastAsiaTheme="minorEastAsia"/>
                <w:bCs/>
                <w:sz w:val="24"/>
                <w:szCs w:val="24"/>
              </w:rPr>
              <w:t>4）</w:t>
            </w:r>
            <w:r>
              <w:rPr>
                <w:rFonts w:hint="eastAsia" w:asciiTheme="minorEastAsia" w:hAnsiTheme="minorEastAsia" w:eastAsiaTheme="minorEastAsia"/>
                <w:bCs/>
                <w:sz w:val="24"/>
                <w:szCs w:val="24"/>
              </w:rPr>
              <w:t>成交供应商成交</w:t>
            </w:r>
            <w:r>
              <w:rPr>
                <w:rFonts w:asciiTheme="minorEastAsia" w:hAnsiTheme="minorEastAsia" w:eastAsiaTheme="minorEastAsia"/>
                <w:bCs/>
                <w:sz w:val="24"/>
                <w:szCs w:val="24"/>
              </w:rPr>
              <w:t>后被监管部门查实存在违法行为，不满足</w:t>
            </w:r>
            <w:r>
              <w:rPr>
                <w:rFonts w:hint="eastAsia" w:asciiTheme="minorEastAsia" w:hAnsiTheme="minorEastAsia" w:eastAsiaTheme="minorEastAsia"/>
                <w:bCs/>
                <w:sz w:val="24"/>
                <w:szCs w:val="24"/>
              </w:rPr>
              <w:t>成交</w:t>
            </w:r>
            <w:r>
              <w:rPr>
                <w:rFonts w:asciiTheme="minorEastAsia" w:hAnsiTheme="minorEastAsia" w:eastAsiaTheme="minorEastAsia"/>
                <w:bCs/>
                <w:sz w:val="24"/>
                <w:szCs w:val="24"/>
              </w:rPr>
              <w:t>条件的，由采购人取消</w:t>
            </w:r>
            <w:r>
              <w:rPr>
                <w:rFonts w:hint="eastAsia" w:asciiTheme="minorEastAsia" w:hAnsiTheme="minorEastAsia" w:eastAsiaTheme="minorEastAsia"/>
                <w:bCs/>
                <w:sz w:val="24"/>
                <w:szCs w:val="24"/>
              </w:rPr>
              <w:t>成交</w:t>
            </w:r>
            <w:r>
              <w:rPr>
                <w:rFonts w:asciiTheme="minorEastAsia" w:hAnsiTheme="minorEastAsia" w:eastAsiaTheme="minorEastAsia"/>
                <w:bCs/>
                <w:sz w:val="24"/>
                <w:szCs w:val="24"/>
              </w:rPr>
              <w:t>资格，并做好项目后续工作</w:t>
            </w:r>
            <w:r>
              <w:rPr>
                <w:rFonts w:hint="eastAsia" w:asciiTheme="minorEastAsia" w:hAnsiTheme="minorEastAsia" w:eastAsiaTheme="minorEastAsia"/>
                <w:bCs/>
                <w:sz w:val="24"/>
                <w:szCs w:val="24"/>
              </w:rPr>
              <w:t>；</w:t>
            </w:r>
          </w:p>
          <w:p>
            <w:pPr>
              <w:spacing w:line="360" w:lineRule="auto"/>
              <w:rPr>
                <w:rFonts w:asciiTheme="minorEastAsia" w:hAnsiTheme="minorEastAsia" w:eastAsiaTheme="minorEastAsia"/>
                <w:bCs/>
                <w:sz w:val="24"/>
                <w:szCs w:val="24"/>
              </w:rPr>
            </w:pPr>
            <w:r>
              <w:rPr>
                <w:rFonts w:hint="eastAsia" w:asciiTheme="minorEastAsia" w:hAnsiTheme="minorEastAsia" w:eastAsiaTheme="minorEastAsia"/>
                <w:bCs/>
                <w:sz w:val="24"/>
                <w:szCs w:val="24"/>
              </w:rPr>
              <w:t>（</w:t>
            </w:r>
            <w:r>
              <w:rPr>
                <w:rFonts w:asciiTheme="minorEastAsia" w:hAnsiTheme="minorEastAsia" w:eastAsiaTheme="minorEastAsia"/>
                <w:bCs/>
                <w:sz w:val="24"/>
                <w:szCs w:val="24"/>
              </w:rPr>
              <w:t>5）</w:t>
            </w:r>
            <w:r>
              <w:rPr>
                <w:rFonts w:hint="eastAsia" w:asciiTheme="minorEastAsia" w:hAnsiTheme="minorEastAsia" w:eastAsiaTheme="minorEastAsia"/>
                <w:bCs/>
                <w:sz w:val="24"/>
                <w:szCs w:val="24"/>
              </w:rPr>
              <w:t>成交供应商</w:t>
            </w:r>
            <w:r>
              <w:rPr>
                <w:rFonts w:asciiTheme="minorEastAsia" w:hAnsiTheme="minorEastAsia" w:eastAsiaTheme="minorEastAsia"/>
                <w:bCs/>
                <w:sz w:val="24"/>
                <w:szCs w:val="24"/>
              </w:rPr>
              <w:t>在</w:t>
            </w:r>
            <w:r>
              <w:rPr>
                <w:rFonts w:hint="eastAsia" w:asciiTheme="minorEastAsia" w:hAnsiTheme="minorEastAsia" w:eastAsiaTheme="minorEastAsia"/>
                <w:bCs/>
                <w:sz w:val="24"/>
                <w:szCs w:val="24"/>
              </w:rPr>
              <w:t>成交</w:t>
            </w:r>
            <w:r>
              <w:rPr>
                <w:rFonts w:asciiTheme="minorEastAsia" w:hAnsiTheme="minorEastAsia" w:eastAsiaTheme="minorEastAsia"/>
                <w:bCs/>
                <w:sz w:val="24"/>
                <w:szCs w:val="24"/>
              </w:rPr>
              <w:t>项目发生投诉、信访举报案件、履约存在争议时，拒绝协助配合执法部门调查案件的，采购人可以取消其</w:t>
            </w:r>
            <w:r>
              <w:rPr>
                <w:rFonts w:hint="eastAsia" w:asciiTheme="minorEastAsia" w:hAnsiTheme="minorEastAsia" w:eastAsiaTheme="minorEastAsia"/>
                <w:bCs/>
                <w:sz w:val="24"/>
                <w:szCs w:val="24"/>
              </w:rPr>
              <w:t>成交</w:t>
            </w:r>
            <w:r>
              <w:rPr>
                <w:rFonts w:asciiTheme="minorEastAsia" w:hAnsiTheme="minorEastAsia" w:eastAsiaTheme="minorEastAsia"/>
                <w:bCs/>
                <w:sz w:val="24"/>
                <w:szCs w:val="24"/>
              </w:rPr>
              <w:t>资格或解除合同，并追究其违约责任。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89" w:type="pct"/>
            <w:vAlign w:val="center"/>
          </w:tcPr>
          <w:p>
            <w:pPr>
              <w:pStyle w:val="28"/>
              <w:pBdr>
                <w:bottom w:val="none" w:color="auto" w:sz="0" w:space="0"/>
              </w:pBdr>
              <w:tabs>
                <w:tab w:val="clear" w:pos="4153"/>
                <w:tab w:val="clear" w:pos="8306"/>
              </w:tabs>
              <w:adjustRightInd/>
              <w:spacing w:line="360" w:lineRule="auto"/>
              <w:textAlignment w:val="auto"/>
              <w:rPr>
                <w:rFonts w:ascii="宋体" w:hAnsi="宋体" w:eastAsia="宋体"/>
                <w:bCs/>
                <w:kern w:val="2"/>
              </w:rPr>
            </w:pPr>
            <w:r>
              <w:rPr>
                <w:rFonts w:hint="eastAsia" w:ascii="宋体" w:hAnsi="宋体" w:eastAsia="宋体"/>
                <w:bCs/>
                <w:kern w:val="2"/>
              </w:rPr>
              <w:t>35.5</w:t>
            </w:r>
          </w:p>
        </w:tc>
        <w:tc>
          <w:tcPr>
            <w:tcW w:w="1191" w:type="pct"/>
            <w:vAlign w:val="center"/>
          </w:tcPr>
          <w:p>
            <w:pPr>
              <w:pStyle w:val="27"/>
              <w:widowControl w:val="0"/>
              <w:spacing w:before="0" w:beforeAutospacing="0" w:after="0" w:afterAutospacing="0" w:line="360" w:lineRule="auto"/>
              <w:jc w:val="both"/>
              <w:rPr>
                <w:rFonts w:ascii="宋体" w:hAnsi="宋体" w:eastAsia="宋体"/>
                <w:b w:val="0"/>
                <w:sz w:val="24"/>
              </w:rPr>
            </w:pPr>
            <w:r>
              <w:rPr>
                <w:rFonts w:hint="eastAsia" w:ascii="宋体" w:hAnsi="宋体" w:eastAsia="宋体"/>
                <w:b w:val="0"/>
                <w:sz w:val="24"/>
              </w:rPr>
              <w:t>解释权</w:t>
            </w:r>
          </w:p>
        </w:tc>
        <w:tc>
          <w:tcPr>
            <w:tcW w:w="3218" w:type="pct"/>
            <w:vAlign w:val="center"/>
          </w:tcPr>
          <w:p>
            <w:pPr>
              <w:spacing w:line="360" w:lineRule="auto"/>
              <w:rPr>
                <w:rFonts w:asciiTheme="minorEastAsia" w:hAnsiTheme="minorEastAsia" w:eastAsiaTheme="minorEastAsia"/>
                <w:bCs/>
                <w:sz w:val="24"/>
                <w:szCs w:val="24"/>
              </w:rPr>
            </w:pPr>
            <w:r>
              <w:rPr>
                <w:rFonts w:hint="eastAsia" w:asciiTheme="minorEastAsia" w:hAnsiTheme="minorEastAsia" w:eastAsiaTheme="minorEastAsia"/>
                <w:bCs/>
                <w:sz w:val="24"/>
                <w:szCs w:val="24"/>
              </w:rPr>
              <w:t>（1）</w:t>
            </w:r>
            <w:r>
              <w:rPr>
                <w:rFonts w:asciiTheme="minorEastAsia" w:hAnsiTheme="minorEastAsia" w:eastAsiaTheme="minorEastAsia"/>
                <w:bCs/>
                <w:sz w:val="24"/>
                <w:szCs w:val="24"/>
              </w:rPr>
              <w:t>构成本</w:t>
            </w:r>
            <w:r>
              <w:rPr>
                <w:rFonts w:hint="eastAsia" w:asciiTheme="minorEastAsia" w:hAnsiTheme="minorEastAsia" w:eastAsiaTheme="minorEastAsia"/>
                <w:bCs/>
                <w:sz w:val="24"/>
                <w:szCs w:val="24"/>
              </w:rPr>
              <w:t>磋商</w:t>
            </w:r>
            <w:r>
              <w:rPr>
                <w:rFonts w:asciiTheme="minorEastAsia" w:hAnsiTheme="minorEastAsia" w:eastAsiaTheme="minorEastAsia"/>
                <w:bCs/>
                <w:sz w:val="24"/>
                <w:szCs w:val="24"/>
              </w:rPr>
              <w:t>文件的各个组成文件应互为解释，互为说明；</w:t>
            </w:r>
          </w:p>
          <w:p>
            <w:pPr>
              <w:spacing w:line="360" w:lineRule="auto"/>
              <w:rPr>
                <w:rFonts w:asciiTheme="minorEastAsia" w:hAnsiTheme="minorEastAsia" w:eastAsiaTheme="minorEastAsia"/>
                <w:bCs/>
                <w:sz w:val="24"/>
                <w:szCs w:val="24"/>
              </w:rPr>
            </w:pPr>
            <w:r>
              <w:rPr>
                <w:rFonts w:hint="eastAsia" w:asciiTheme="minorEastAsia" w:hAnsiTheme="minorEastAsia" w:eastAsiaTheme="minorEastAsia"/>
                <w:bCs/>
                <w:sz w:val="24"/>
                <w:szCs w:val="24"/>
              </w:rPr>
              <w:t>（2）</w:t>
            </w:r>
            <w:r>
              <w:rPr>
                <w:rFonts w:asciiTheme="minorEastAsia" w:hAnsiTheme="minorEastAsia" w:eastAsiaTheme="minorEastAsia"/>
                <w:bCs/>
                <w:sz w:val="24"/>
                <w:szCs w:val="24"/>
              </w:rPr>
              <w:t>同一组成文件中就同一事项的规定或约定不一致的，以编排顺序在后者为准；</w:t>
            </w:r>
          </w:p>
          <w:p>
            <w:pPr>
              <w:spacing w:line="360" w:lineRule="auto"/>
              <w:rPr>
                <w:rFonts w:asciiTheme="minorEastAsia" w:hAnsiTheme="minorEastAsia" w:eastAsiaTheme="minorEastAsia"/>
                <w:bCs/>
                <w:sz w:val="24"/>
                <w:szCs w:val="24"/>
              </w:rPr>
            </w:pPr>
            <w:r>
              <w:rPr>
                <w:rFonts w:hint="eastAsia" w:asciiTheme="minorEastAsia" w:hAnsiTheme="minorEastAsia" w:eastAsiaTheme="minorEastAsia"/>
                <w:bCs/>
                <w:sz w:val="24"/>
                <w:szCs w:val="24"/>
              </w:rPr>
              <w:t>（3）</w:t>
            </w:r>
            <w:r>
              <w:rPr>
                <w:rFonts w:asciiTheme="minorEastAsia" w:hAnsiTheme="minorEastAsia" w:eastAsiaTheme="minorEastAsia"/>
                <w:bCs/>
                <w:sz w:val="24"/>
                <w:szCs w:val="24"/>
              </w:rPr>
              <w:t>如有不明确或不一致，构成合同文件组成内容的，以合同文件约定内容为准，且以专用合同条款约定的合同文件优先顺序解释；</w:t>
            </w:r>
          </w:p>
          <w:p>
            <w:pPr>
              <w:spacing w:line="360" w:lineRule="auto"/>
              <w:rPr>
                <w:rFonts w:asciiTheme="minorEastAsia" w:hAnsiTheme="minorEastAsia" w:eastAsiaTheme="minorEastAsia"/>
                <w:bCs/>
                <w:sz w:val="24"/>
                <w:szCs w:val="24"/>
              </w:rPr>
            </w:pPr>
            <w:r>
              <w:rPr>
                <w:rFonts w:hint="eastAsia" w:asciiTheme="minorEastAsia" w:hAnsiTheme="minorEastAsia" w:eastAsiaTheme="minorEastAsia"/>
                <w:bCs/>
                <w:sz w:val="24"/>
                <w:szCs w:val="24"/>
              </w:rPr>
              <w:t>（4）</w:t>
            </w:r>
            <w:r>
              <w:rPr>
                <w:rFonts w:asciiTheme="minorEastAsia" w:hAnsiTheme="minorEastAsia" w:eastAsiaTheme="minorEastAsia"/>
                <w:bCs/>
                <w:sz w:val="24"/>
                <w:szCs w:val="24"/>
              </w:rPr>
              <w:t>除</w:t>
            </w:r>
            <w:r>
              <w:rPr>
                <w:rFonts w:hint="eastAsia" w:asciiTheme="minorEastAsia" w:hAnsiTheme="minorEastAsia" w:eastAsiaTheme="minorEastAsia"/>
                <w:bCs/>
                <w:sz w:val="24"/>
                <w:szCs w:val="24"/>
              </w:rPr>
              <w:t>磋商</w:t>
            </w:r>
            <w:r>
              <w:rPr>
                <w:rFonts w:asciiTheme="minorEastAsia" w:hAnsiTheme="minorEastAsia" w:eastAsiaTheme="minorEastAsia"/>
                <w:bCs/>
                <w:sz w:val="24"/>
                <w:szCs w:val="24"/>
              </w:rPr>
              <w:t>文件中有特别规定外，仅适用于</w:t>
            </w:r>
            <w:r>
              <w:rPr>
                <w:rFonts w:hint="eastAsia" w:asciiTheme="minorEastAsia" w:hAnsiTheme="minorEastAsia" w:eastAsiaTheme="minorEastAsia"/>
                <w:bCs/>
                <w:sz w:val="24"/>
                <w:szCs w:val="24"/>
              </w:rPr>
              <w:t>磋商及响应文件提交</w:t>
            </w:r>
            <w:r>
              <w:rPr>
                <w:rFonts w:asciiTheme="minorEastAsia" w:hAnsiTheme="minorEastAsia" w:eastAsiaTheme="minorEastAsia"/>
                <w:bCs/>
                <w:sz w:val="24"/>
                <w:szCs w:val="24"/>
              </w:rPr>
              <w:t>阶段的规定，按</w:t>
            </w:r>
            <w:r>
              <w:rPr>
                <w:rFonts w:hint="eastAsia" w:asciiTheme="minorEastAsia" w:hAnsiTheme="minorEastAsia" w:eastAsiaTheme="minorEastAsia"/>
                <w:bCs/>
                <w:sz w:val="24"/>
                <w:szCs w:val="24"/>
              </w:rPr>
              <w:t>磋商</w:t>
            </w:r>
            <w:r>
              <w:rPr>
                <w:rFonts w:asciiTheme="minorEastAsia" w:hAnsiTheme="minorEastAsia" w:eastAsiaTheme="minorEastAsia"/>
                <w:bCs/>
                <w:sz w:val="24"/>
                <w:szCs w:val="24"/>
              </w:rPr>
              <w:t>公告、</w:t>
            </w:r>
            <w:r>
              <w:rPr>
                <w:rFonts w:hint="eastAsia" w:asciiTheme="minorEastAsia" w:hAnsiTheme="minorEastAsia" w:eastAsiaTheme="minorEastAsia"/>
                <w:bCs/>
                <w:sz w:val="24"/>
                <w:szCs w:val="24"/>
              </w:rPr>
              <w:t>供应商</w:t>
            </w:r>
            <w:r>
              <w:rPr>
                <w:rFonts w:asciiTheme="minorEastAsia" w:hAnsiTheme="minorEastAsia" w:eastAsiaTheme="minorEastAsia"/>
                <w:bCs/>
                <w:sz w:val="24"/>
                <w:szCs w:val="24"/>
              </w:rPr>
              <w:t>须知、评</w:t>
            </w:r>
            <w:r>
              <w:rPr>
                <w:rFonts w:hint="eastAsia" w:asciiTheme="minorEastAsia" w:hAnsiTheme="minorEastAsia" w:eastAsiaTheme="minorEastAsia"/>
                <w:bCs/>
                <w:sz w:val="24"/>
                <w:szCs w:val="24"/>
              </w:rPr>
              <w:t>审方</w:t>
            </w:r>
            <w:r>
              <w:rPr>
                <w:rFonts w:asciiTheme="minorEastAsia" w:hAnsiTheme="minorEastAsia" w:eastAsiaTheme="minorEastAsia"/>
                <w:bCs/>
                <w:sz w:val="24"/>
                <w:szCs w:val="24"/>
              </w:rPr>
              <w:t>法</w:t>
            </w:r>
            <w:r>
              <w:rPr>
                <w:rFonts w:hint="eastAsia" w:asciiTheme="minorEastAsia" w:hAnsiTheme="minorEastAsia" w:eastAsiaTheme="minorEastAsia"/>
                <w:bCs/>
                <w:sz w:val="24"/>
                <w:szCs w:val="24"/>
              </w:rPr>
              <w:t>和标准</w:t>
            </w:r>
            <w:r>
              <w:rPr>
                <w:rFonts w:asciiTheme="minorEastAsia" w:hAnsiTheme="minorEastAsia" w:eastAsiaTheme="minorEastAsia"/>
                <w:bCs/>
                <w:sz w:val="24"/>
                <w:szCs w:val="24"/>
              </w:rPr>
              <w:t>、</w:t>
            </w:r>
            <w:r>
              <w:rPr>
                <w:rFonts w:hint="eastAsia" w:asciiTheme="minorEastAsia" w:hAnsiTheme="minorEastAsia" w:eastAsiaTheme="minorEastAsia"/>
                <w:bCs/>
                <w:sz w:val="24"/>
                <w:szCs w:val="24"/>
              </w:rPr>
              <w:t>响应</w:t>
            </w:r>
            <w:r>
              <w:rPr>
                <w:rFonts w:asciiTheme="minorEastAsia" w:hAnsiTheme="minorEastAsia" w:eastAsiaTheme="minorEastAsia"/>
                <w:bCs/>
                <w:sz w:val="24"/>
                <w:szCs w:val="24"/>
              </w:rPr>
              <w:t>文件格式的先后顺序解释；</w:t>
            </w:r>
          </w:p>
          <w:p>
            <w:pPr>
              <w:spacing w:line="360" w:lineRule="auto"/>
              <w:rPr>
                <w:rFonts w:asciiTheme="minorEastAsia" w:hAnsiTheme="minorEastAsia" w:eastAsiaTheme="minorEastAsia"/>
                <w:bCs/>
                <w:sz w:val="24"/>
                <w:szCs w:val="24"/>
              </w:rPr>
            </w:pPr>
            <w:r>
              <w:rPr>
                <w:rFonts w:hint="eastAsia" w:asciiTheme="minorEastAsia" w:hAnsiTheme="minorEastAsia" w:eastAsiaTheme="minorEastAsia"/>
                <w:bCs/>
                <w:sz w:val="24"/>
                <w:szCs w:val="24"/>
              </w:rPr>
              <w:t>（5）</w:t>
            </w:r>
            <w:r>
              <w:rPr>
                <w:rFonts w:asciiTheme="minorEastAsia" w:hAnsiTheme="minorEastAsia" w:eastAsiaTheme="minorEastAsia"/>
                <w:bCs/>
                <w:sz w:val="24"/>
                <w:szCs w:val="24"/>
              </w:rPr>
              <w:t>按本款前述规定仍不能形成结论的，由</w:t>
            </w:r>
            <w:r>
              <w:rPr>
                <w:rFonts w:hint="eastAsia" w:asciiTheme="minorEastAsia" w:hAnsiTheme="minorEastAsia" w:eastAsiaTheme="minorEastAsia"/>
                <w:bCs/>
                <w:sz w:val="24"/>
                <w:szCs w:val="24"/>
              </w:rPr>
              <w:t>采购</w:t>
            </w:r>
            <w:r>
              <w:rPr>
                <w:rFonts w:asciiTheme="minorEastAsia" w:hAnsiTheme="minorEastAsia" w:eastAsiaTheme="minorEastAsia"/>
                <w:bCs/>
                <w:sz w:val="24"/>
                <w:szCs w:val="24"/>
              </w:rPr>
              <w:t>人负责解释。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4" w:hRule="atLeast"/>
          <w:jc w:val="center"/>
        </w:trPr>
        <w:tc>
          <w:tcPr>
            <w:tcW w:w="1001" w:type="dxa"/>
            <w:vAlign w:val="center"/>
          </w:tcPr>
          <w:p>
            <w:pPr>
              <w:pStyle w:val="28"/>
              <w:pBdr>
                <w:bottom w:val="none" w:color="auto" w:sz="0" w:space="0"/>
              </w:pBdr>
              <w:tabs>
                <w:tab w:val="clear" w:pos="4153"/>
                <w:tab w:val="clear" w:pos="8306"/>
              </w:tabs>
              <w:adjustRightInd/>
              <w:spacing w:line="240" w:lineRule="auto"/>
              <w:textAlignment w:val="auto"/>
              <w:rPr>
                <w:rFonts w:ascii="宋体" w:hAnsi="宋体" w:eastAsia="宋体"/>
                <w:bCs/>
                <w:kern w:val="2"/>
              </w:rPr>
            </w:pPr>
            <w:r>
              <w:rPr>
                <w:rFonts w:ascii="宋体" w:hAnsi="宋体" w:eastAsia="宋体"/>
                <w:b/>
                <w:bCs w:val="0"/>
                <w:kern w:val="2"/>
              </w:rPr>
              <w:t>3</w:t>
            </w:r>
            <w:r>
              <w:rPr>
                <w:rFonts w:hint="eastAsia" w:ascii="宋体" w:hAnsi="宋体" w:eastAsia="宋体"/>
                <w:b/>
                <w:bCs w:val="0"/>
                <w:kern w:val="2"/>
              </w:rPr>
              <w:t>5.6</w:t>
            </w:r>
          </w:p>
        </w:tc>
        <w:tc>
          <w:tcPr>
            <w:tcW w:w="2024" w:type="dxa"/>
            <w:vAlign w:val="center"/>
          </w:tcPr>
          <w:p>
            <w:pPr>
              <w:pStyle w:val="27"/>
              <w:widowControl w:val="0"/>
              <w:spacing w:before="0" w:beforeAutospacing="0" w:after="0" w:afterAutospacing="0" w:line="360" w:lineRule="auto"/>
              <w:jc w:val="both"/>
              <w:rPr>
                <w:rFonts w:ascii="宋体" w:hAnsi="宋体" w:eastAsia="宋体"/>
                <w:b w:val="0"/>
                <w:sz w:val="24"/>
              </w:rPr>
            </w:pPr>
            <w:r>
              <w:rPr>
                <w:rFonts w:hint="eastAsia" w:ascii="宋体" w:hAnsi="宋体" w:eastAsia="宋体"/>
                <w:b/>
                <w:bCs w:val="0"/>
                <w:sz w:val="24"/>
              </w:rPr>
              <w:t>其他补充说明</w:t>
            </w:r>
          </w:p>
        </w:tc>
        <w:tc>
          <w:tcPr>
            <w:tcW w:w="5470"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cs="@仿宋_GB2312" w:asciiTheme="minorEastAsia" w:hAnsiTheme="minorEastAsia" w:eastAsiaTheme="minorEastAsia"/>
                <w:b/>
                <w:bCs w:val="0"/>
                <w:kern w:val="2"/>
                <w:sz w:val="24"/>
                <w:szCs w:val="24"/>
                <w:lang w:val="en-US" w:eastAsia="zh-CN" w:bidi="ar-SA"/>
              </w:rPr>
            </w:pPr>
            <w:r>
              <w:rPr>
                <w:rFonts w:hint="eastAsia" w:cs="@仿宋_GB2312" w:asciiTheme="minorEastAsia" w:hAnsiTheme="minorEastAsia" w:eastAsiaTheme="minorEastAsia"/>
                <w:b/>
                <w:bCs w:val="0"/>
                <w:kern w:val="2"/>
                <w:sz w:val="24"/>
                <w:szCs w:val="24"/>
                <w:lang w:val="en-US" w:eastAsia="zh-CN" w:bidi="ar-SA"/>
              </w:rPr>
              <w:t>供应商应对其提供的资料真实性、合法性负责，采购人在成交候选人确定后有权对供应商响应文件中提供的业绩（如有）、人员社保（如有）、资质（如有）等所有资料进行核查，供应商应当主动配合采购人核查，并在规定期限内举证，提供有关证明材料；</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b w:val="0"/>
                <w:sz w:val="24"/>
                <w:lang w:eastAsia="zh-CN"/>
              </w:rPr>
            </w:pPr>
            <w:r>
              <w:rPr>
                <w:rFonts w:hint="eastAsia" w:cs="@仿宋_GB2312" w:asciiTheme="minorEastAsia" w:hAnsiTheme="minorEastAsia" w:eastAsiaTheme="minorEastAsia"/>
                <w:b/>
                <w:bCs w:val="0"/>
                <w:kern w:val="2"/>
                <w:sz w:val="24"/>
                <w:szCs w:val="24"/>
                <w:lang w:val="en-US" w:eastAsia="zh-CN" w:bidi="ar-SA"/>
              </w:rPr>
              <w:t>拒绝配合核查且未在规定期限内举证、提供证明材料的，或经核查确认供应商存在弄虚作假行为、提供虚假材料的，采购人有权取消其成交资格或解除合同，并有权将相关违约行为报送监管部门，实施信用惩戒。</w:t>
            </w:r>
          </w:p>
        </w:tc>
      </w:tr>
    </w:tbl>
    <w:p>
      <w:pPr>
        <w:spacing w:line="360" w:lineRule="auto"/>
        <w:jc w:val="center"/>
        <w:outlineLvl w:val="2"/>
        <w:rPr>
          <w:rFonts w:asciiTheme="minorEastAsia" w:hAnsiTheme="minorEastAsia" w:eastAsiaTheme="minorEastAsia"/>
          <w:b/>
          <w:sz w:val="24"/>
        </w:rPr>
      </w:pPr>
      <w:r>
        <w:rPr>
          <w:rFonts w:asciiTheme="minorEastAsia" w:hAnsiTheme="minorEastAsia" w:eastAsiaTheme="minorEastAsia"/>
          <w:b/>
          <w:sz w:val="28"/>
        </w:rPr>
        <w:br w:type="page"/>
      </w:r>
      <w:r>
        <w:rPr>
          <w:rFonts w:hint="eastAsia" w:asciiTheme="minorEastAsia" w:hAnsiTheme="minorEastAsia" w:eastAsiaTheme="minorEastAsia"/>
          <w:b/>
          <w:sz w:val="24"/>
        </w:rPr>
        <w:t>二、供应商</w:t>
      </w:r>
      <w:r>
        <w:rPr>
          <w:rFonts w:asciiTheme="minorEastAsia" w:hAnsiTheme="minorEastAsia" w:eastAsiaTheme="minorEastAsia"/>
          <w:b/>
          <w:sz w:val="24"/>
        </w:rPr>
        <w:t>须知</w:t>
      </w:r>
      <w:r>
        <w:rPr>
          <w:rFonts w:hint="eastAsia" w:asciiTheme="minorEastAsia" w:hAnsiTheme="minorEastAsia" w:eastAsiaTheme="minorEastAsia"/>
          <w:b/>
          <w:sz w:val="24"/>
        </w:rPr>
        <w:t>正文</w:t>
      </w:r>
    </w:p>
    <w:p>
      <w:pPr>
        <w:keepNext w:val="0"/>
        <w:keepLines w:val="0"/>
        <w:pageBreakBefore w:val="0"/>
        <w:widowControl w:val="0"/>
        <w:kinsoku/>
        <w:wordWrap/>
        <w:overflowPunct/>
        <w:topLinePunct w:val="0"/>
        <w:autoSpaceDE/>
        <w:autoSpaceDN/>
        <w:bidi w:val="0"/>
        <w:adjustRightInd/>
        <w:snapToGrid/>
        <w:spacing w:line="336" w:lineRule="auto"/>
        <w:ind w:firstLine="437"/>
        <w:textAlignment w:val="auto"/>
        <w:outlineLvl w:val="3"/>
        <w:rPr>
          <w:rFonts w:asciiTheme="minorEastAsia" w:hAnsiTheme="minorEastAsia" w:eastAsiaTheme="minorEastAsia"/>
          <w:b/>
          <w:sz w:val="24"/>
        </w:rPr>
      </w:pPr>
      <w:r>
        <w:rPr>
          <w:rFonts w:hint="eastAsia" w:asciiTheme="minorEastAsia" w:hAnsiTheme="minorEastAsia" w:eastAsiaTheme="minorEastAsia"/>
          <w:b/>
          <w:sz w:val="24"/>
        </w:rPr>
        <w:t>1</w:t>
      </w:r>
      <w:r>
        <w:rPr>
          <w:rFonts w:asciiTheme="minorEastAsia" w:hAnsiTheme="minorEastAsia" w:eastAsiaTheme="minorEastAsia"/>
          <w:b/>
          <w:sz w:val="24"/>
        </w:rPr>
        <w:t>.</w:t>
      </w:r>
      <w:r>
        <w:rPr>
          <w:rFonts w:hint="eastAsia" w:asciiTheme="minorEastAsia" w:hAnsiTheme="minorEastAsia" w:eastAsiaTheme="minorEastAsia"/>
          <w:b/>
          <w:sz w:val="24"/>
        </w:rPr>
        <w:t>适用范围</w:t>
      </w:r>
    </w:p>
    <w:p>
      <w:pPr>
        <w:keepNext w:val="0"/>
        <w:keepLines w:val="0"/>
        <w:pageBreakBefore w:val="0"/>
        <w:widowControl w:val="0"/>
        <w:kinsoku/>
        <w:wordWrap/>
        <w:overflowPunct/>
        <w:topLinePunct w:val="0"/>
        <w:autoSpaceDE/>
        <w:autoSpaceDN/>
        <w:bidi w:val="0"/>
        <w:adjustRightInd/>
        <w:snapToGrid/>
        <w:spacing w:line="336" w:lineRule="auto"/>
        <w:ind w:firstLine="435"/>
        <w:textAlignment w:val="auto"/>
        <w:rPr>
          <w:rFonts w:ascii="宋体" w:hAnsi="宋体" w:eastAsia="宋体"/>
          <w:sz w:val="24"/>
        </w:rPr>
      </w:pPr>
      <w:r>
        <w:rPr>
          <w:rFonts w:ascii="宋体" w:hAnsi="宋体" w:eastAsia="宋体"/>
          <w:sz w:val="24"/>
        </w:rPr>
        <w:t>1.1</w:t>
      </w:r>
      <w:r>
        <w:rPr>
          <w:rFonts w:hint="eastAsia" w:ascii="宋体" w:hAnsi="宋体" w:eastAsia="宋体"/>
          <w:sz w:val="24"/>
        </w:rPr>
        <w:t>本磋商文件仅适用于本次磋商所述的服务项目采购。</w:t>
      </w:r>
    </w:p>
    <w:p>
      <w:pPr>
        <w:keepNext w:val="0"/>
        <w:keepLines w:val="0"/>
        <w:pageBreakBefore w:val="0"/>
        <w:widowControl w:val="0"/>
        <w:kinsoku/>
        <w:wordWrap/>
        <w:overflowPunct/>
        <w:topLinePunct w:val="0"/>
        <w:autoSpaceDE/>
        <w:autoSpaceDN/>
        <w:bidi w:val="0"/>
        <w:adjustRightInd/>
        <w:snapToGrid/>
        <w:spacing w:line="336" w:lineRule="auto"/>
        <w:ind w:firstLine="437"/>
        <w:textAlignment w:val="auto"/>
        <w:outlineLvl w:val="3"/>
        <w:rPr>
          <w:rFonts w:asciiTheme="minorEastAsia" w:hAnsiTheme="minorEastAsia" w:eastAsiaTheme="minorEastAsia"/>
          <w:b/>
          <w:sz w:val="24"/>
        </w:rPr>
      </w:pPr>
      <w:r>
        <w:rPr>
          <w:rFonts w:hint="eastAsia" w:asciiTheme="minorEastAsia" w:hAnsiTheme="minorEastAsia" w:eastAsiaTheme="minorEastAsia"/>
          <w:b/>
          <w:sz w:val="24"/>
        </w:rPr>
        <w:t>2</w:t>
      </w:r>
      <w:r>
        <w:rPr>
          <w:rFonts w:asciiTheme="minorEastAsia" w:hAnsiTheme="minorEastAsia" w:eastAsiaTheme="minorEastAsia"/>
          <w:b/>
          <w:sz w:val="24"/>
        </w:rPr>
        <w:t>.</w:t>
      </w:r>
      <w:r>
        <w:rPr>
          <w:rFonts w:hint="eastAsia" w:asciiTheme="minorEastAsia" w:hAnsiTheme="minorEastAsia" w:eastAsiaTheme="minorEastAsia"/>
          <w:b/>
          <w:sz w:val="24"/>
        </w:rPr>
        <w:t>定义</w:t>
      </w:r>
    </w:p>
    <w:p>
      <w:pPr>
        <w:keepNext w:val="0"/>
        <w:keepLines w:val="0"/>
        <w:pageBreakBefore w:val="0"/>
        <w:widowControl w:val="0"/>
        <w:kinsoku/>
        <w:wordWrap/>
        <w:overflowPunct/>
        <w:topLinePunct w:val="0"/>
        <w:autoSpaceDE/>
        <w:autoSpaceDN/>
        <w:bidi w:val="0"/>
        <w:adjustRightInd/>
        <w:snapToGrid/>
        <w:spacing w:line="336" w:lineRule="auto"/>
        <w:ind w:firstLine="435"/>
        <w:textAlignment w:val="auto"/>
        <w:rPr>
          <w:rFonts w:ascii="宋体" w:hAnsi="宋体" w:eastAsia="宋体"/>
          <w:sz w:val="24"/>
        </w:rPr>
      </w:pPr>
      <w:r>
        <w:rPr>
          <w:rFonts w:hint="eastAsia" w:ascii="宋体" w:hAnsi="宋体" w:eastAsia="宋体"/>
          <w:sz w:val="24"/>
        </w:rPr>
        <w:t>2.</w:t>
      </w:r>
      <w:r>
        <w:rPr>
          <w:rFonts w:ascii="宋体" w:hAnsi="宋体" w:eastAsia="宋体"/>
          <w:sz w:val="24"/>
        </w:rPr>
        <w:t>1</w:t>
      </w:r>
      <w:r>
        <w:rPr>
          <w:rFonts w:hint="eastAsia" w:ascii="宋体" w:hAnsi="宋体" w:eastAsia="宋体"/>
          <w:sz w:val="24"/>
        </w:rPr>
        <w:t>服务：系指除货物和工程以外的其他政府采购对象，包括咨询、调研、评估、规划、设计、监理、审计、保险、租赁、印刷、维修、物业管理等。</w:t>
      </w:r>
    </w:p>
    <w:p>
      <w:pPr>
        <w:keepNext w:val="0"/>
        <w:keepLines w:val="0"/>
        <w:pageBreakBefore w:val="0"/>
        <w:widowControl w:val="0"/>
        <w:kinsoku/>
        <w:wordWrap/>
        <w:overflowPunct/>
        <w:topLinePunct w:val="0"/>
        <w:autoSpaceDE/>
        <w:autoSpaceDN/>
        <w:bidi w:val="0"/>
        <w:adjustRightInd/>
        <w:snapToGrid/>
        <w:spacing w:line="336" w:lineRule="auto"/>
        <w:ind w:firstLine="435"/>
        <w:textAlignment w:val="auto"/>
        <w:rPr>
          <w:rFonts w:ascii="宋体" w:hAnsi="宋体" w:eastAsia="宋体"/>
          <w:sz w:val="24"/>
        </w:rPr>
      </w:pPr>
      <w:r>
        <w:rPr>
          <w:rFonts w:ascii="宋体" w:hAnsi="宋体" w:eastAsia="宋体"/>
          <w:sz w:val="24"/>
        </w:rPr>
        <w:t>2.2时限（年份、月份等）计算：系指从</w:t>
      </w:r>
      <w:r>
        <w:rPr>
          <w:rFonts w:hint="eastAsia" w:ascii="宋体" w:hAnsi="宋体" w:eastAsia="宋体"/>
          <w:sz w:val="24"/>
        </w:rPr>
        <w:t>磋商</w:t>
      </w:r>
      <w:r>
        <w:rPr>
          <w:rFonts w:ascii="宋体" w:hAnsi="宋体" w:eastAsia="宋体"/>
          <w:sz w:val="24"/>
        </w:rPr>
        <w:t>之日向前追溯X年/月（“X”为“一”及以后整数）起算。</w:t>
      </w:r>
    </w:p>
    <w:p>
      <w:pPr>
        <w:keepNext w:val="0"/>
        <w:keepLines w:val="0"/>
        <w:pageBreakBefore w:val="0"/>
        <w:widowControl w:val="0"/>
        <w:kinsoku/>
        <w:wordWrap/>
        <w:overflowPunct/>
        <w:topLinePunct w:val="0"/>
        <w:autoSpaceDE/>
        <w:autoSpaceDN/>
        <w:bidi w:val="0"/>
        <w:adjustRightInd/>
        <w:snapToGrid/>
        <w:spacing w:line="336" w:lineRule="auto"/>
        <w:ind w:firstLine="435"/>
        <w:textAlignment w:val="auto"/>
        <w:rPr>
          <w:rFonts w:ascii="宋体" w:hAnsi="宋体" w:eastAsia="宋体"/>
          <w:sz w:val="24"/>
        </w:rPr>
      </w:pPr>
      <w:r>
        <w:rPr>
          <w:rFonts w:ascii="宋体" w:hAnsi="宋体" w:eastAsia="宋体"/>
          <w:sz w:val="24"/>
        </w:rPr>
        <w:t>2.3业绩：除非本</w:t>
      </w:r>
      <w:r>
        <w:rPr>
          <w:rFonts w:hint="eastAsia" w:ascii="宋体" w:hAnsi="宋体" w:eastAsia="宋体"/>
          <w:sz w:val="24"/>
        </w:rPr>
        <w:t>磋商</w:t>
      </w:r>
      <w:r>
        <w:rPr>
          <w:rFonts w:ascii="宋体" w:hAnsi="宋体" w:eastAsia="宋体"/>
          <w:sz w:val="24"/>
        </w:rPr>
        <w:t>文件</w:t>
      </w:r>
      <w:r>
        <w:rPr>
          <w:rFonts w:hint="eastAsia" w:ascii="宋体" w:hAnsi="宋体" w:eastAsia="宋体"/>
          <w:sz w:val="24"/>
        </w:rPr>
        <w:t>中</w:t>
      </w:r>
      <w:r>
        <w:rPr>
          <w:rFonts w:ascii="宋体" w:hAnsi="宋体" w:eastAsia="宋体"/>
          <w:sz w:val="24"/>
        </w:rPr>
        <w:t>另有规定，业绩系指符合本</w:t>
      </w:r>
      <w:r>
        <w:rPr>
          <w:rFonts w:hint="eastAsia" w:ascii="宋体" w:hAnsi="宋体" w:eastAsia="宋体"/>
          <w:sz w:val="24"/>
        </w:rPr>
        <w:t>磋商</w:t>
      </w:r>
      <w:r>
        <w:rPr>
          <w:rFonts w:ascii="宋体" w:hAnsi="宋体" w:eastAsia="宋体"/>
          <w:sz w:val="24"/>
        </w:rPr>
        <w:t>文件规定的与最终用户签订的合同。</w:t>
      </w:r>
      <w:r>
        <w:rPr>
          <w:rFonts w:hint="eastAsia" w:ascii="宋体" w:hAnsi="宋体" w:eastAsia="宋体"/>
          <w:sz w:val="24"/>
        </w:rPr>
        <w:t>供应商</w:t>
      </w:r>
      <w:r>
        <w:rPr>
          <w:rFonts w:ascii="宋体" w:hAnsi="宋体" w:eastAsia="宋体"/>
          <w:sz w:val="24"/>
        </w:rPr>
        <w:t>与其关联公司（如母公司、控股公司、分公司、子公司、同一法定代表人的公司等）之间签订的合同，均不予认可。</w:t>
      </w:r>
    </w:p>
    <w:p>
      <w:pPr>
        <w:keepNext w:val="0"/>
        <w:keepLines w:val="0"/>
        <w:pageBreakBefore w:val="0"/>
        <w:widowControl w:val="0"/>
        <w:kinsoku/>
        <w:wordWrap/>
        <w:overflowPunct/>
        <w:topLinePunct w:val="0"/>
        <w:autoSpaceDE/>
        <w:autoSpaceDN/>
        <w:bidi w:val="0"/>
        <w:adjustRightInd/>
        <w:snapToGrid/>
        <w:spacing w:line="336" w:lineRule="auto"/>
        <w:ind w:firstLine="435"/>
        <w:textAlignment w:val="auto"/>
        <w:rPr>
          <w:rFonts w:ascii="宋体" w:hAnsi="宋体" w:eastAsia="宋体"/>
          <w:sz w:val="24"/>
        </w:rPr>
      </w:pPr>
      <w:r>
        <w:rPr>
          <w:rFonts w:ascii="宋体" w:hAnsi="宋体" w:eastAsia="宋体"/>
          <w:sz w:val="24"/>
        </w:rPr>
        <w:t>除非本</w:t>
      </w:r>
      <w:r>
        <w:rPr>
          <w:rFonts w:hint="eastAsia" w:ascii="宋体" w:hAnsi="宋体" w:eastAsia="宋体"/>
          <w:sz w:val="24"/>
        </w:rPr>
        <w:t>磋商</w:t>
      </w:r>
      <w:r>
        <w:rPr>
          <w:rFonts w:ascii="宋体" w:hAnsi="宋体" w:eastAsia="宋体"/>
          <w:sz w:val="24"/>
        </w:rPr>
        <w:t>文件</w:t>
      </w:r>
      <w:r>
        <w:rPr>
          <w:rFonts w:hint="eastAsia" w:ascii="宋体" w:hAnsi="宋体" w:eastAsia="宋体"/>
          <w:sz w:val="24"/>
        </w:rPr>
        <w:t>中</w:t>
      </w:r>
      <w:r>
        <w:rPr>
          <w:rFonts w:ascii="宋体" w:hAnsi="宋体" w:eastAsia="宋体"/>
          <w:sz w:val="24"/>
        </w:rPr>
        <w:t>另有规定，否则业绩</w:t>
      </w:r>
      <w:r>
        <w:rPr>
          <w:rFonts w:hint="eastAsia" w:ascii="宋体" w:hAnsi="宋体" w:eastAsia="宋体"/>
          <w:sz w:val="24"/>
        </w:rPr>
        <w:t>均为已服务</w:t>
      </w:r>
      <w:r>
        <w:rPr>
          <w:rFonts w:ascii="宋体" w:hAnsi="宋体" w:eastAsia="宋体"/>
          <w:sz w:val="24"/>
        </w:rPr>
        <w:t>完毕的</w:t>
      </w:r>
      <w:r>
        <w:rPr>
          <w:rFonts w:hint="eastAsia" w:ascii="宋体" w:hAnsi="宋体" w:eastAsia="宋体"/>
          <w:sz w:val="24"/>
        </w:rPr>
        <w:t>业绩，业绩</w:t>
      </w:r>
      <w:r>
        <w:rPr>
          <w:rFonts w:ascii="宋体" w:hAnsi="宋体" w:eastAsia="宋体"/>
          <w:sz w:val="24"/>
        </w:rPr>
        <w:t>时间均以合同签订之日为追溯</w:t>
      </w:r>
      <w:r>
        <w:rPr>
          <w:rFonts w:hint="eastAsia" w:ascii="宋体" w:hAnsi="宋体" w:eastAsia="宋体"/>
          <w:sz w:val="24"/>
        </w:rPr>
        <w:t>节</w:t>
      </w:r>
      <w:r>
        <w:rPr>
          <w:rFonts w:ascii="宋体" w:hAnsi="宋体" w:eastAsia="宋体"/>
          <w:sz w:val="24"/>
        </w:rPr>
        <w:t>点。</w:t>
      </w:r>
    </w:p>
    <w:p>
      <w:pPr>
        <w:keepNext w:val="0"/>
        <w:keepLines w:val="0"/>
        <w:pageBreakBefore w:val="0"/>
        <w:widowControl w:val="0"/>
        <w:kinsoku/>
        <w:wordWrap/>
        <w:overflowPunct/>
        <w:topLinePunct w:val="0"/>
        <w:autoSpaceDE/>
        <w:autoSpaceDN/>
        <w:bidi w:val="0"/>
        <w:adjustRightInd/>
        <w:snapToGrid/>
        <w:spacing w:line="336" w:lineRule="auto"/>
        <w:ind w:firstLine="437"/>
        <w:textAlignment w:val="auto"/>
        <w:outlineLvl w:val="3"/>
        <w:rPr>
          <w:rFonts w:asciiTheme="minorEastAsia" w:hAnsiTheme="minorEastAsia" w:eastAsiaTheme="minorEastAsia"/>
          <w:b/>
          <w:sz w:val="24"/>
        </w:rPr>
      </w:pPr>
      <w:r>
        <w:rPr>
          <w:rFonts w:hint="eastAsia" w:asciiTheme="minorEastAsia" w:hAnsiTheme="minorEastAsia" w:eastAsiaTheme="minorEastAsia"/>
          <w:b/>
          <w:sz w:val="24"/>
        </w:rPr>
        <w:t>3</w:t>
      </w:r>
      <w:r>
        <w:rPr>
          <w:rFonts w:asciiTheme="minorEastAsia" w:hAnsiTheme="minorEastAsia" w:eastAsiaTheme="minorEastAsia"/>
          <w:b/>
          <w:sz w:val="24"/>
        </w:rPr>
        <w:t>.</w:t>
      </w:r>
      <w:r>
        <w:rPr>
          <w:rFonts w:hint="eastAsia" w:asciiTheme="minorEastAsia" w:hAnsiTheme="minorEastAsia" w:eastAsiaTheme="minorEastAsia"/>
          <w:b/>
          <w:sz w:val="24"/>
        </w:rPr>
        <w:t>采购人、采购代理机构及供应商</w:t>
      </w:r>
    </w:p>
    <w:p>
      <w:pPr>
        <w:keepNext w:val="0"/>
        <w:keepLines w:val="0"/>
        <w:pageBreakBefore w:val="0"/>
        <w:widowControl w:val="0"/>
        <w:kinsoku/>
        <w:wordWrap/>
        <w:overflowPunct/>
        <w:topLinePunct w:val="0"/>
        <w:autoSpaceDE/>
        <w:autoSpaceDN/>
        <w:bidi w:val="0"/>
        <w:adjustRightInd/>
        <w:snapToGrid/>
        <w:spacing w:line="336" w:lineRule="auto"/>
        <w:ind w:firstLine="435"/>
        <w:textAlignment w:val="auto"/>
        <w:rPr>
          <w:rFonts w:ascii="宋体" w:hAnsi="宋体" w:eastAsia="宋体"/>
          <w:sz w:val="24"/>
        </w:rPr>
      </w:pPr>
      <w:r>
        <w:rPr>
          <w:rFonts w:hint="eastAsia" w:ascii="宋体" w:hAnsi="宋体" w:eastAsia="宋体"/>
          <w:sz w:val="24"/>
        </w:rPr>
        <w:t>3</w:t>
      </w:r>
      <w:r>
        <w:rPr>
          <w:rFonts w:ascii="宋体" w:hAnsi="宋体" w:eastAsia="宋体"/>
          <w:sz w:val="24"/>
        </w:rPr>
        <w:t>.1采购人：是指依法开展政府采购活动的国家机关、事业单位、团体组织。</w:t>
      </w:r>
      <w:r>
        <w:rPr>
          <w:rFonts w:hint="eastAsia" w:ascii="宋体" w:hAnsi="宋体" w:eastAsia="宋体"/>
          <w:sz w:val="24"/>
        </w:rPr>
        <w:t>本项目的采购人见</w:t>
      </w:r>
      <w:r>
        <w:rPr>
          <w:rFonts w:hint="eastAsia" w:ascii="宋体" w:hAnsi="宋体" w:eastAsia="宋体"/>
          <w:sz w:val="24"/>
          <w:u w:val="single"/>
        </w:rPr>
        <w:t>供应商须知前附表</w:t>
      </w:r>
      <w:r>
        <w:rPr>
          <w:rFonts w:hint="eastAsia" w:ascii="宋体" w:hAnsi="宋体" w:eastAsia="宋体"/>
          <w:sz w:val="24"/>
        </w:rPr>
        <w:t>。</w:t>
      </w:r>
    </w:p>
    <w:p>
      <w:pPr>
        <w:keepNext w:val="0"/>
        <w:keepLines w:val="0"/>
        <w:pageBreakBefore w:val="0"/>
        <w:widowControl w:val="0"/>
        <w:kinsoku/>
        <w:wordWrap/>
        <w:overflowPunct/>
        <w:topLinePunct w:val="0"/>
        <w:autoSpaceDE/>
        <w:autoSpaceDN/>
        <w:bidi w:val="0"/>
        <w:adjustRightInd/>
        <w:snapToGrid/>
        <w:spacing w:line="336" w:lineRule="auto"/>
        <w:ind w:firstLine="435"/>
        <w:textAlignment w:val="auto"/>
        <w:rPr>
          <w:rFonts w:ascii="宋体" w:hAnsi="宋体" w:eastAsia="宋体"/>
          <w:sz w:val="24"/>
        </w:rPr>
      </w:pPr>
      <w:r>
        <w:rPr>
          <w:rFonts w:hint="eastAsia" w:ascii="宋体" w:hAnsi="宋体" w:eastAsia="宋体"/>
          <w:sz w:val="24"/>
        </w:rPr>
        <w:t>3</w:t>
      </w:r>
      <w:r>
        <w:rPr>
          <w:rFonts w:ascii="宋体" w:hAnsi="宋体" w:eastAsia="宋体"/>
          <w:sz w:val="24"/>
        </w:rPr>
        <w:t>.2采购代理机构：是指集中采购机构或从事采购代理业务的社会中介机构。本项目的采购代理机构见</w:t>
      </w:r>
      <w:r>
        <w:rPr>
          <w:rFonts w:hint="eastAsia" w:ascii="宋体" w:hAnsi="宋体" w:eastAsia="宋体"/>
          <w:sz w:val="24"/>
          <w:u w:val="single"/>
        </w:rPr>
        <w:t>供应商须知前附表</w:t>
      </w:r>
      <w:r>
        <w:rPr>
          <w:rFonts w:ascii="宋体" w:hAnsi="宋体" w:eastAsia="宋体"/>
          <w:sz w:val="24"/>
        </w:rPr>
        <w:t>。</w:t>
      </w:r>
    </w:p>
    <w:p>
      <w:pPr>
        <w:keepNext w:val="0"/>
        <w:keepLines w:val="0"/>
        <w:pageBreakBefore w:val="0"/>
        <w:widowControl w:val="0"/>
        <w:kinsoku/>
        <w:wordWrap/>
        <w:overflowPunct/>
        <w:topLinePunct w:val="0"/>
        <w:autoSpaceDE/>
        <w:autoSpaceDN/>
        <w:bidi w:val="0"/>
        <w:adjustRightInd/>
        <w:snapToGrid/>
        <w:spacing w:line="336" w:lineRule="auto"/>
        <w:ind w:firstLine="435"/>
        <w:textAlignment w:val="auto"/>
        <w:rPr>
          <w:rFonts w:ascii="宋体" w:hAnsi="宋体" w:eastAsia="宋体"/>
          <w:sz w:val="24"/>
        </w:rPr>
      </w:pPr>
      <w:r>
        <w:rPr>
          <w:rFonts w:ascii="宋体" w:hAnsi="宋体" w:eastAsia="宋体"/>
          <w:sz w:val="24"/>
        </w:rPr>
        <w:t>3.3政府采购监督管理部门：</w:t>
      </w:r>
      <w:r>
        <w:rPr>
          <w:rFonts w:hint="eastAsia" w:ascii="宋体" w:hAnsi="宋体" w:eastAsia="宋体"/>
          <w:sz w:val="24"/>
        </w:rPr>
        <w:t>各级人民政府指定的有关部门依法履行与政府采购活动有关的监督管理职责。本项目见</w:t>
      </w:r>
      <w:r>
        <w:rPr>
          <w:rFonts w:hint="eastAsia" w:ascii="宋体" w:hAnsi="宋体" w:eastAsia="宋体"/>
          <w:sz w:val="24"/>
          <w:u w:val="single"/>
        </w:rPr>
        <w:t>供应商须知前附表</w:t>
      </w:r>
      <w:r>
        <w:rPr>
          <w:rFonts w:ascii="宋体" w:hAnsi="宋体" w:eastAsia="宋体"/>
          <w:sz w:val="24"/>
        </w:rPr>
        <w:t>。</w:t>
      </w:r>
    </w:p>
    <w:p>
      <w:pPr>
        <w:keepNext w:val="0"/>
        <w:keepLines w:val="0"/>
        <w:pageBreakBefore w:val="0"/>
        <w:widowControl w:val="0"/>
        <w:kinsoku/>
        <w:wordWrap/>
        <w:overflowPunct/>
        <w:topLinePunct w:val="0"/>
        <w:autoSpaceDE/>
        <w:autoSpaceDN/>
        <w:bidi w:val="0"/>
        <w:adjustRightInd/>
        <w:snapToGrid/>
        <w:spacing w:line="336" w:lineRule="auto"/>
        <w:ind w:firstLine="435"/>
        <w:textAlignment w:val="auto"/>
        <w:rPr>
          <w:rFonts w:ascii="宋体" w:hAnsi="宋体" w:eastAsia="宋体"/>
          <w:sz w:val="24"/>
        </w:rPr>
      </w:pPr>
      <w:r>
        <w:rPr>
          <w:rFonts w:hint="eastAsia" w:ascii="宋体" w:hAnsi="宋体" w:eastAsia="宋体"/>
          <w:sz w:val="24"/>
        </w:rPr>
        <w:t>3</w:t>
      </w:r>
      <w:r>
        <w:rPr>
          <w:rFonts w:ascii="宋体" w:hAnsi="宋体" w:eastAsia="宋体"/>
          <w:sz w:val="24"/>
        </w:rPr>
        <w:t>.4</w:t>
      </w:r>
      <w:r>
        <w:rPr>
          <w:rFonts w:hint="eastAsia" w:ascii="宋体" w:hAnsi="宋体" w:eastAsia="宋体"/>
          <w:sz w:val="24"/>
        </w:rPr>
        <w:t>供应商</w:t>
      </w:r>
      <w:r>
        <w:rPr>
          <w:rFonts w:ascii="宋体" w:hAnsi="宋体" w:eastAsia="宋体"/>
          <w:sz w:val="24"/>
        </w:rPr>
        <w:t>：是指向采购人提供货物、工程或者服务的法人、非法人组织或者自然人。</w:t>
      </w:r>
      <w:r>
        <w:rPr>
          <w:rFonts w:hint="eastAsia" w:ascii="宋体" w:hAnsi="宋体" w:eastAsia="宋体"/>
          <w:sz w:val="24"/>
        </w:rPr>
        <w:t>分支机构不得参加政府采购活动，但银行、保险、石油石化、电力、电信等特殊行业除外。</w:t>
      </w:r>
      <w:r>
        <w:rPr>
          <w:rFonts w:ascii="宋体" w:hAnsi="宋体" w:eastAsia="宋体"/>
          <w:sz w:val="24"/>
        </w:rPr>
        <w:t>本项目的</w:t>
      </w:r>
      <w:r>
        <w:rPr>
          <w:rFonts w:hint="eastAsia" w:ascii="宋体" w:hAnsi="宋体" w:eastAsia="宋体"/>
          <w:sz w:val="24"/>
        </w:rPr>
        <w:t>供应商</w:t>
      </w:r>
      <w:r>
        <w:rPr>
          <w:rFonts w:ascii="宋体" w:hAnsi="宋体" w:eastAsia="宋体"/>
          <w:sz w:val="24"/>
        </w:rPr>
        <w:t>须满足以下条件：</w:t>
      </w:r>
    </w:p>
    <w:p>
      <w:pPr>
        <w:keepNext w:val="0"/>
        <w:keepLines w:val="0"/>
        <w:pageBreakBefore w:val="0"/>
        <w:widowControl w:val="0"/>
        <w:kinsoku/>
        <w:wordWrap/>
        <w:overflowPunct/>
        <w:topLinePunct w:val="0"/>
        <w:autoSpaceDE/>
        <w:autoSpaceDN/>
        <w:bidi w:val="0"/>
        <w:adjustRightInd/>
        <w:snapToGrid/>
        <w:spacing w:line="336" w:lineRule="auto"/>
        <w:ind w:firstLine="435"/>
        <w:textAlignment w:val="auto"/>
        <w:rPr>
          <w:rFonts w:ascii="宋体" w:hAnsi="宋体" w:eastAsia="宋体"/>
          <w:sz w:val="24"/>
        </w:rPr>
      </w:pPr>
      <w:r>
        <w:rPr>
          <w:rFonts w:hint="eastAsia" w:ascii="宋体" w:hAnsi="宋体" w:eastAsia="宋体"/>
          <w:sz w:val="24"/>
        </w:rPr>
        <w:t>3</w:t>
      </w:r>
      <w:r>
        <w:rPr>
          <w:rFonts w:ascii="宋体" w:hAnsi="宋体" w:eastAsia="宋体"/>
          <w:sz w:val="24"/>
        </w:rPr>
        <w:t>.4.1在中华人民共和国境内注册，能够独立承担民事责任，有生产或供应能力的本国供应商。</w:t>
      </w:r>
    </w:p>
    <w:p>
      <w:pPr>
        <w:keepNext w:val="0"/>
        <w:keepLines w:val="0"/>
        <w:pageBreakBefore w:val="0"/>
        <w:widowControl w:val="0"/>
        <w:kinsoku/>
        <w:wordWrap/>
        <w:overflowPunct/>
        <w:topLinePunct w:val="0"/>
        <w:autoSpaceDE/>
        <w:autoSpaceDN/>
        <w:bidi w:val="0"/>
        <w:adjustRightInd/>
        <w:snapToGrid/>
        <w:spacing w:line="336" w:lineRule="auto"/>
        <w:ind w:firstLine="435"/>
        <w:textAlignment w:val="auto"/>
        <w:rPr>
          <w:rFonts w:ascii="宋体" w:hAnsi="宋体" w:eastAsia="宋体"/>
          <w:sz w:val="24"/>
        </w:rPr>
      </w:pPr>
      <w:r>
        <w:rPr>
          <w:rFonts w:hint="eastAsia" w:ascii="宋体" w:hAnsi="宋体" w:eastAsia="宋体"/>
          <w:sz w:val="24"/>
        </w:rPr>
        <w:t>3</w:t>
      </w:r>
      <w:r>
        <w:rPr>
          <w:rFonts w:ascii="宋体" w:hAnsi="宋体" w:eastAsia="宋体"/>
          <w:sz w:val="24"/>
        </w:rPr>
        <w:t>.4.2具备《中华人民共和国政府采购法》第二十二条关于供应商条件的规定，遵守本项目采购人本级和上级财政部门政府采购的有关规定。</w:t>
      </w:r>
    </w:p>
    <w:p>
      <w:pPr>
        <w:keepNext w:val="0"/>
        <w:keepLines w:val="0"/>
        <w:pageBreakBefore w:val="0"/>
        <w:widowControl w:val="0"/>
        <w:kinsoku/>
        <w:wordWrap/>
        <w:overflowPunct/>
        <w:topLinePunct w:val="0"/>
        <w:autoSpaceDE/>
        <w:autoSpaceDN/>
        <w:bidi w:val="0"/>
        <w:adjustRightInd/>
        <w:snapToGrid/>
        <w:spacing w:line="336" w:lineRule="auto"/>
        <w:ind w:firstLine="435"/>
        <w:textAlignment w:val="auto"/>
        <w:rPr>
          <w:rFonts w:ascii="宋体" w:hAnsi="宋体" w:eastAsia="宋体"/>
          <w:sz w:val="24"/>
        </w:rPr>
      </w:pPr>
      <w:r>
        <w:rPr>
          <w:rFonts w:hint="eastAsia" w:ascii="宋体" w:hAnsi="宋体" w:eastAsia="宋体"/>
          <w:sz w:val="24"/>
        </w:rPr>
        <w:t>3</w:t>
      </w:r>
      <w:r>
        <w:rPr>
          <w:rFonts w:ascii="宋体" w:hAnsi="宋体" w:eastAsia="宋体"/>
          <w:sz w:val="24"/>
        </w:rPr>
        <w:t>.4.3以采购代理机构认可的方式获得了本项目的</w:t>
      </w:r>
      <w:r>
        <w:rPr>
          <w:rFonts w:hint="eastAsia" w:ascii="宋体" w:hAnsi="宋体" w:eastAsia="宋体"/>
          <w:sz w:val="24"/>
        </w:rPr>
        <w:t>磋商</w:t>
      </w:r>
      <w:r>
        <w:rPr>
          <w:rFonts w:ascii="宋体" w:hAnsi="宋体" w:eastAsia="宋体"/>
          <w:sz w:val="24"/>
        </w:rPr>
        <w:t>文件。</w:t>
      </w:r>
    </w:p>
    <w:p>
      <w:pPr>
        <w:keepNext w:val="0"/>
        <w:keepLines w:val="0"/>
        <w:pageBreakBefore w:val="0"/>
        <w:widowControl w:val="0"/>
        <w:kinsoku/>
        <w:wordWrap/>
        <w:overflowPunct/>
        <w:topLinePunct w:val="0"/>
        <w:autoSpaceDE/>
        <w:autoSpaceDN/>
        <w:bidi w:val="0"/>
        <w:adjustRightInd/>
        <w:snapToGrid/>
        <w:spacing w:line="336" w:lineRule="auto"/>
        <w:ind w:firstLine="435"/>
        <w:textAlignment w:val="auto"/>
        <w:rPr>
          <w:rFonts w:ascii="宋体" w:hAnsi="宋体" w:eastAsia="宋体"/>
          <w:sz w:val="24"/>
        </w:rPr>
      </w:pPr>
      <w:r>
        <w:rPr>
          <w:rFonts w:hint="eastAsia" w:ascii="宋体" w:hAnsi="宋体" w:eastAsia="宋体"/>
          <w:sz w:val="24"/>
        </w:rPr>
        <w:t>3</w:t>
      </w:r>
      <w:r>
        <w:rPr>
          <w:rFonts w:ascii="宋体" w:hAnsi="宋体" w:eastAsia="宋体"/>
          <w:sz w:val="24"/>
        </w:rPr>
        <w:t>.4.4若</w:t>
      </w:r>
      <w:r>
        <w:rPr>
          <w:rFonts w:hint="eastAsia" w:ascii="宋体" w:hAnsi="宋体" w:eastAsia="宋体"/>
          <w:sz w:val="24"/>
          <w:u w:val="single"/>
        </w:rPr>
        <w:t>供应商须知前附表</w:t>
      </w:r>
      <w:r>
        <w:rPr>
          <w:rFonts w:ascii="宋体" w:hAnsi="宋体" w:eastAsia="宋体"/>
          <w:sz w:val="24"/>
        </w:rPr>
        <w:t>中写明专门面向中小企业采购的，如</w:t>
      </w:r>
      <w:r>
        <w:rPr>
          <w:rFonts w:hint="eastAsia" w:ascii="宋体" w:hAnsi="宋体" w:eastAsia="宋体"/>
          <w:sz w:val="24"/>
        </w:rPr>
        <w:t>供应商</w:t>
      </w:r>
      <w:r>
        <w:rPr>
          <w:rFonts w:ascii="宋体" w:hAnsi="宋体" w:eastAsia="宋体"/>
          <w:sz w:val="24"/>
        </w:rPr>
        <w:t>为非中小企业，其</w:t>
      </w:r>
      <w:r>
        <w:rPr>
          <w:rFonts w:hint="eastAsia" w:ascii="宋体" w:hAnsi="宋体" w:eastAsia="宋体"/>
          <w:sz w:val="24"/>
        </w:rPr>
        <w:t>响应文件将被认定为</w:t>
      </w:r>
      <w:r>
        <w:rPr>
          <w:rFonts w:hint="eastAsia" w:ascii="宋体" w:hAnsi="宋体" w:eastAsia="宋体"/>
          <w:b/>
          <w:sz w:val="24"/>
        </w:rPr>
        <w:t>响应无效</w:t>
      </w:r>
      <w:r>
        <w:rPr>
          <w:rFonts w:ascii="宋体" w:hAnsi="宋体" w:eastAsia="宋体"/>
          <w:sz w:val="24"/>
        </w:rPr>
        <w:t>。</w:t>
      </w:r>
    </w:p>
    <w:p>
      <w:pPr>
        <w:keepNext w:val="0"/>
        <w:keepLines w:val="0"/>
        <w:pageBreakBefore w:val="0"/>
        <w:widowControl w:val="0"/>
        <w:kinsoku/>
        <w:wordWrap/>
        <w:overflowPunct/>
        <w:topLinePunct w:val="0"/>
        <w:autoSpaceDE/>
        <w:autoSpaceDN/>
        <w:bidi w:val="0"/>
        <w:adjustRightInd/>
        <w:snapToGrid/>
        <w:spacing w:line="336" w:lineRule="auto"/>
        <w:ind w:firstLine="435"/>
        <w:textAlignment w:val="auto"/>
        <w:rPr>
          <w:rFonts w:ascii="宋体" w:hAnsi="宋体" w:eastAsia="宋体"/>
          <w:sz w:val="24"/>
        </w:rPr>
      </w:pPr>
      <w:r>
        <w:rPr>
          <w:rFonts w:hint="eastAsia" w:ascii="宋体" w:hAnsi="宋体" w:eastAsia="宋体"/>
          <w:sz w:val="24"/>
        </w:rPr>
        <w:t>3</w:t>
      </w:r>
      <w:r>
        <w:rPr>
          <w:rFonts w:ascii="宋体" w:hAnsi="宋体" w:eastAsia="宋体"/>
          <w:sz w:val="24"/>
        </w:rPr>
        <w:t>.5</w:t>
      </w:r>
      <w:r>
        <w:rPr>
          <w:rFonts w:hint="eastAsia" w:ascii="宋体" w:hAnsi="宋体" w:eastAsia="宋体"/>
          <w:sz w:val="24"/>
        </w:rPr>
        <w:t>若</w:t>
      </w:r>
      <w:r>
        <w:rPr>
          <w:rFonts w:hint="eastAsia" w:ascii="宋体" w:hAnsi="宋体" w:eastAsia="宋体"/>
          <w:sz w:val="24"/>
          <w:u w:val="single"/>
        </w:rPr>
        <w:t>供应商须知前附表</w:t>
      </w:r>
      <w:r>
        <w:rPr>
          <w:rFonts w:ascii="宋体" w:hAnsi="宋体" w:eastAsia="宋体"/>
          <w:sz w:val="24"/>
        </w:rPr>
        <w:t>中允许联合体参加磋商，对联合体规定如下：</w:t>
      </w:r>
    </w:p>
    <w:p>
      <w:pPr>
        <w:keepNext w:val="0"/>
        <w:keepLines w:val="0"/>
        <w:pageBreakBefore w:val="0"/>
        <w:widowControl w:val="0"/>
        <w:kinsoku/>
        <w:wordWrap/>
        <w:overflowPunct/>
        <w:topLinePunct w:val="0"/>
        <w:autoSpaceDE/>
        <w:autoSpaceDN/>
        <w:bidi w:val="0"/>
        <w:adjustRightInd/>
        <w:snapToGrid/>
        <w:spacing w:line="336" w:lineRule="auto"/>
        <w:ind w:firstLine="435"/>
        <w:textAlignment w:val="auto"/>
        <w:rPr>
          <w:rFonts w:ascii="宋体" w:hAnsi="宋体" w:eastAsia="宋体"/>
          <w:sz w:val="24"/>
        </w:rPr>
      </w:pPr>
      <w:r>
        <w:rPr>
          <w:rFonts w:hint="eastAsia" w:ascii="宋体" w:hAnsi="宋体" w:eastAsia="宋体"/>
          <w:sz w:val="24"/>
        </w:rPr>
        <w:t>3</w:t>
      </w:r>
      <w:r>
        <w:rPr>
          <w:rFonts w:ascii="宋体" w:hAnsi="宋体" w:eastAsia="宋体"/>
          <w:sz w:val="24"/>
        </w:rPr>
        <w:t>.</w:t>
      </w:r>
      <w:r>
        <w:rPr>
          <w:rFonts w:hint="eastAsia" w:ascii="宋体" w:hAnsi="宋体" w:eastAsia="宋体"/>
          <w:sz w:val="24"/>
        </w:rPr>
        <w:t>5</w:t>
      </w:r>
      <w:r>
        <w:rPr>
          <w:rFonts w:ascii="宋体" w:hAnsi="宋体" w:eastAsia="宋体"/>
          <w:sz w:val="24"/>
        </w:rPr>
        <w:t>.1</w:t>
      </w:r>
      <w:r>
        <w:rPr>
          <w:rFonts w:hint="eastAsia" w:ascii="宋体" w:hAnsi="宋体" w:eastAsia="宋体"/>
          <w:sz w:val="24"/>
        </w:rPr>
        <w:t>两个以上供应商可以组成一个磋商联合体，以一个供应商的身份磋商</w:t>
      </w:r>
      <w:r>
        <w:rPr>
          <w:rFonts w:ascii="宋体" w:hAnsi="宋体" w:eastAsia="宋体"/>
          <w:sz w:val="24"/>
        </w:rPr>
        <w:t>。</w:t>
      </w:r>
    </w:p>
    <w:p>
      <w:pPr>
        <w:keepNext w:val="0"/>
        <w:keepLines w:val="0"/>
        <w:pageBreakBefore w:val="0"/>
        <w:widowControl w:val="0"/>
        <w:kinsoku/>
        <w:wordWrap/>
        <w:overflowPunct/>
        <w:topLinePunct w:val="0"/>
        <w:autoSpaceDE/>
        <w:autoSpaceDN/>
        <w:bidi w:val="0"/>
        <w:adjustRightInd/>
        <w:snapToGrid/>
        <w:spacing w:line="336" w:lineRule="auto"/>
        <w:ind w:firstLine="435"/>
        <w:textAlignment w:val="auto"/>
        <w:rPr>
          <w:rFonts w:ascii="宋体" w:hAnsi="宋体" w:eastAsia="宋体"/>
          <w:sz w:val="24"/>
        </w:rPr>
      </w:pPr>
      <w:r>
        <w:rPr>
          <w:rFonts w:hint="eastAsia" w:ascii="宋体" w:hAnsi="宋体" w:eastAsia="宋体"/>
          <w:sz w:val="24"/>
        </w:rPr>
        <w:t>3</w:t>
      </w:r>
      <w:r>
        <w:rPr>
          <w:rFonts w:ascii="宋体" w:hAnsi="宋体" w:eastAsia="宋体"/>
          <w:sz w:val="24"/>
        </w:rPr>
        <w:t>.</w:t>
      </w:r>
      <w:r>
        <w:rPr>
          <w:rFonts w:hint="eastAsia" w:ascii="宋体" w:hAnsi="宋体" w:eastAsia="宋体"/>
          <w:sz w:val="24"/>
        </w:rPr>
        <w:t>5</w:t>
      </w:r>
      <w:r>
        <w:rPr>
          <w:rFonts w:ascii="宋体" w:hAnsi="宋体" w:eastAsia="宋体"/>
          <w:sz w:val="24"/>
        </w:rPr>
        <w:t>.2联合体各方均应符合《中华人民共和国政府采购法》第二十二条规定的条件。</w:t>
      </w:r>
    </w:p>
    <w:p>
      <w:pPr>
        <w:keepNext w:val="0"/>
        <w:keepLines w:val="0"/>
        <w:pageBreakBefore w:val="0"/>
        <w:widowControl w:val="0"/>
        <w:kinsoku/>
        <w:wordWrap/>
        <w:overflowPunct/>
        <w:topLinePunct w:val="0"/>
        <w:autoSpaceDE/>
        <w:autoSpaceDN/>
        <w:bidi w:val="0"/>
        <w:adjustRightInd/>
        <w:snapToGrid/>
        <w:spacing w:line="336" w:lineRule="auto"/>
        <w:ind w:firstLine="435"/>
        <w:textAlignment w:val="auto"/>
        <w:rPr>
          <w:rFonts w:ascii="宋体" w:hAnsi="宋体" w:eastAsia="宋体"/>
          <w:sz w:val="24"/>
        </w:rPr>
      </w:pPr>
      <w:r>
        <w:rPr>
          <w:rFonts w:hint="eastAsia" w:ascii="宋体" w:hAnsi="宋体" w:eastAsia="宋体"/>
          <w:sz w:val="24"/>
        </w:rPr>
        <w:t>3</w:t>
      </w:r>
      <w:r>
        <w:rPr>
          <w:rFonts w:ascii="宋体" w:hAnsi="宋体" w:eastAsia="宋体"/>
          <w:sz w:val="24"/>
        </w:rPr>
        <w:t>.</w:t>
      </w:r>
      <w:r>
        <w:rPr>
          <w:rFonts w:hint="eastAsia" w:ascii="宋体" w:hAnsi="宋体" w:eastAsia="宋体"/>
          <w:sz w:val="24"/>
        </w:rPr>
        <w:t>5</w:t>
      </w:r>
      <w:r>
        <w:rPr>
          <w:rFonts w:ascii="宋体" w:hAnsi="宋体" w:eastAsia="宋体"/>
          <w:sz w:val="24"/>
        </w:rPr>
        <w:t>.3采购人根据采购项目对</w:t>
      </w:r>
      <w:r>
        <w:rPr>
          <w:rFonts w:hint="eastAsia" w:ascii="宋体" w:hAnsi="宋体" w:eastAsia="宋体"/>
          <w:sz w:val="24"/>
        </w:rPr>
        <w:t>供应商</w:t>
      </w:r>
      <w:r>
        <w:rPr>
          <w:rFonts w:ascii="宋体" w:hAnsi="宋体" w:eastAsia="宋体"/>
          <w:sz w:val="24"/>
        </w:rPr>
        <w:t>的特殊要求，联合体中至少应当有一方符合相关规定。</w:t>
      </w:r>
    </w:p>
    <w:p>
      <w:pPr>
        <w:keepNext w:val="0"/>
        <w:keepLines w:val="0"/>
        <w:pageBreakBefore w:val="0"/>
        <w:widowControl w:val="0"/>
        <w:kinsoku/>
        <w:wordWrap/>
        <w:overflowPunct/>
        <w:topLinePunct w:val="0"/>
        <w:autoSpaceDE/>
        <w:autoSpaceDN/>
        <w:bidi w:val="0"/>
        <w:adjustRightInd/>
        <w:snapToGrid/>
        <w:spacing w:line="336" w:lineRule="auto"/>
        <w:ind w:firstLine="435"/>
        <w:textAlignment w:val="auto"/>
        <w:rPr>
          <w:rFonts w:ascii="宋体" w:hAnsi="宋体" w:eastAsia="宋体"/>
          <w:sz w:val="24"/>
        </w:rPr>
      </w:pPr>
      <w:r>
        <w:rPr>
          <w:rFonts w:hint="eastAsia" w:ascii="宋体" w:hAnsi="宋体" w:eastAsia="宋体"/>
          <w:sz w:val="24"/>
        </w:rPr>
        <w:t>3</w:t>
      </w:r>
      <w:r>
        <w:rPr>
          <w:rFonts w:ascii="宋体" w:hAnsi="宋体" w:eastAsia="宋体"/>
          <w:sz w:val="24"/>
        </w:rPr>
        <w:t>.</w:t>
      </w:r>
      <w:r>
        <w:rPr>
          <w:rFonts w:hint="eastAsia" w:ascii="宋体" w:hAnsi="宋体" w:eastAsia="宋体"/>
          <w:sz w:val="24"/>
        </w:rPr>
        <w:t>5</w:t>
      </w:r>
      <w:r>
        <w:rPr>
          <w:rFonts w:ascii="宋体" w:hAnsi="宋体" w:eastAsia="宋体"/>
          <w:sz w:val="24"/>
        </w:rPr>
        <w:t>.4联合体各方应签订</w:t>
      </w:r>
      <w:r>
        <w:rPr>
          <w:rFonts w:hint="eastAsia" w:ascii="宋体" w:hAnsi="宋体" w:eastAsia="宋体"/>
          <w:sz w:val="24"/>
        </w:rPr>
        <w:t>联合体</w:t>
      </w:r>
      <w:r>
        <w:rPr>
          <w:rFonts w:ascii="宋体" w:hAnsi="宋体" w:eastAsia="宋体"/>
          <w:sz w:val="24"/>
        </w:rPr>
        <w:t>协议，明确约定联合体各方承担的工作和相应的责任，并将</w:t>
      </w:r>
      <w:r>
        <w:rPr>
          <w:rFonts w:hint="eastAsia" w:ascii="宋体" w:hAnsi="宋体" w:eastAsia="宋体"/>
          <w:sz w:val="24"/>
        </w:rPr>
        <w:t>联合体</w:t>
      </w:r>
      <w:r>
        <w:rPr>
          <w:rFonts w:ascii="宋体" w:hAnsi="宋体" w:eastAsia="宋体"/>
          <w:sz w:val="24"/>
        </w:rPr>
        <w:t>协议作为</w:t>
      </w:r>
      <w:r>
        <w:rPr>
          <w:rFonts w:hint="eastAsia" w:ascii="宋体" w:hAnsi="宋体" w:eastAsia="宋体"/>
          <w:sz w:val="24"/>
        </w:rPr>
        <w:t>响应</w:t>
      </w:r>
      <w:r>
        <w:rPr>
          <w:rFonts w:ascii="宋体" w:hAnsi="宋体" w:eastAsia="宋体"/>
          <w:sz w:val="24"/>
        </w:rPr>
        <w:t>文件</w:t>
      </w:r>
      <w:r>
        <w:rPr>
          <w:rFonts w:hint="eastAsia" w:ascii="宋体" w:hAnsi="宋体" w:eastAsia="宋体"/>
          <w:sz w:val="24"/>
        </w:rPr>
        <w:t>的</w:t>
      </w:r>
      <w:r>
        <w:rPr>
          <w:rFonts w:ascii="宋体" w:hAnsi="宋体" w:eastAsia="宋体"/>
          <w:sz w:val="24"/>
        </w:rPr>
        <w:t>一部分提交。</w:t>
      </w:r>
    </w:p>
    <w:p>
      <w:pPr>
        <w:keepNext w:val="0"/>
        <w:keepLines w:val="0"/>
        <w:pageBreakBefore w:val="0"/>
        <w:widowControl w:val="0"/>
        <w:kinsoku/>
        <w:wordWrap/>
        <w:overflowPunct/>
        <w:topLinePunct w:val="0"/>
        <w:autoSpaceDE/>
        <w:autoSpaceDN/>
        <w:bidi w:val="0"/>
        <w:adjustRightInd/>
        <w:snapToGrid/>
        <w:spacing w:line="336" w:lineRule="auto"/>
        <w:ind w:firstLine="435"/>
        <w:textAlignment w:val="auto"/>
        <w:rPr>
          <w:rFonts w:ascii="宋体" w:hAnsi="宋体" w:eastAsia="宋体"/>
          <w:sz w:val="24"/>
        </w:rPr>
      </w:pPr>
      <w:r>
        <w:rPr>
          <w:rFonts w:hint="eastAsia" w:ascii="宋体" w:hAnsi="宋体" w:eastAsia="宋体"/>
          <w:sz w:val="24"/>
        </w:rPr>
        <w:t>3</w:t>
      </w:r>
      <w:r>
        <w:rPr>
          <w:rFonts w:ascii="宋体" w:hAnsi="宋体" w:eastAsia="宋体"/>
          <w:sz w:val="24"/>
        </w:rPr>
        <w:t>.</w:t>
      </w:r>
      <w:r>
        <w:rPr>
          <w:rFonts w:hint="eastAsia" w:ascii="宋体" w:hAnsi="宋体" w:eastAsia="宋体"/>
          <w:sz w:val="24"/>
        </w:rPr>
        <w:t>5</w:t>
      </w:r>
      <w:r>
        <w:rPr>
          <w:rFonts w:ascii="宋体" w:hAnsi="宋体" w:eastAsia="宋体"/>
          <w:sz w:val="24"/>
        </w:rPr>
        <w:t>.5大中型企业、其他自然人、法人或者非法人组织与小型、微型企业组成联合体共同参加</w:t>
      </w:r>
      <w:r>
        <w:rPr>
          <w:rFonts w:hint="eastAsia" w:ascii="宋体" w:hAnsi="宋体" w:eastAsia="宋体"/>
          <w:sz w:val="24"/>
        </w:rPr>
        <w:t>磋商</w:t>
      </w:r>
      <w:r>
        <w:rPr>
          <w:rFonts w:ascii="宋体" w:hAnsi="宋体" w:eastAsia="宋体"/>
          <w:sz w:val="24"/>
        </w:rPr>
        <w:t>，</w:t>
      </w:r>
      <w:r>
        <w:rPr>
          <w:rFonts w:hint="eastAsia" w:ascii="宋体" w:hAnsi="宋体" w:eastAsia="宋体"/>
          <w:sz w:val="24"/>
        </w:rPr>
        <w:t>联合体</w:t>
      </w:r>
      <w:r>
        <w:rPr>
          <w:rFonts w:ascii="宋体" w:hAnsi="宋体" w:eastAsia="宋体"/>
          <w:sz w:val="24"/>
        </w:rPr>
        <w:t>协议</w:t>
      </w:r>
      <w:r>
        <w:rPr>
          <w:rFonts w:hint="eastAsia" w:ascii="宋体" w:hAnsi="宋体" w:eastAsia="宋体"/>
          <w:sz w:val="24"/>
        </w:rPr>
        <w:t>中</w:t>
      </w:r>
      <w:r>
        <w:rPr>
          <w:rFonts w:ascii="宋体" w:hAnsi="宋体" w:eastAsia="宋体"/>
          <w:sz w:val="24"/>
        </w:rPr>
        <w:t>应写明小型、微型企业的协议合同金额占到</w:t>
      </w:r>
      <w:r>
        <w:rPr>
          <w:rFonts w:hint="eastAsia" w:ascii="宋体" w:hAnsi="宋体" w:eastAsia="宋体"/>
          <w:sz w:val="24"/>
        </w:rPr>
        <w:t>联合体</w:t>
      </w:r>
      <w:r>
        <w:rPr>
          <w:rFonts w:ascii="宋体" w:hAnsi="宋体" w:eastAsia="宋体"/>
          <w:sz w:val="24"/>
        </w:rPr>
        <w:t>协议</w:t>
      </w:r>
      <w:r>
        <w:rPr>
          <w:rFonts w:hint="eastAsia" w:ascii="宋体" w:hAnsi="宋体" w:eastAsia="宋体"/>
          <w:sz w:val="24"/>
        </w:rPr>
        <w:t>合同</w:t>
      </w:r>
      <w:r>
        <w:rPr>
          <w:rFonts w:ascii="宋体" w:hAnsi="宋体" w:eastAsia="宋体"/>
          <w:sz w:val="24"/>
        </w:rPr>
        <w:t>总金额的比例。</w:t>
      </w:r>
    </w:p>
    <w:p>
      <w:pPr>
        <w:keepNext w:val="0"/>
        <w:keepLines w:val="0"/>
        <w:pageBreakBefore w:val="0"/>
        <w:widowControl w:val="0"/>
        <w:kinsoku/>
        <w:wordWrap/>
        <w:overflowPunct/>
        <w:topLinePunct w:val="0"/>
        <w:autoSpaceDE/>
        <w:autoSpaceDN/>
        <w:bidi w:val="0"/>
        <w:adjustRightInd/>
        <w:snapToGrid/>
        <w:spacing w:line="336" w:lineRule="auto"/>
        <w:ind w:firstLine="435"/>
        <w:textAlignment w:val="auto"/>
        <w:rPr>
          <w:rFonts w:ascii="宋体" w:hAnsi="宋体" w:eastAsia="宋体"/>
          <w:sz w:val="24"/>
        </w:rPr>
      </w:pPr>
      <w:r>
        <w:rPr>
          <w:rFonts w:hint="eastAsia" w:ascii="宋体" w:hAnsi="宋体" w:eastAsia="宋体"/>
          <w:sz w:val="24"/>
        </w:rPr>
        <w:t>3</w:t>
      </w:r>
      <w:r>
        <w:rPr>
          <w:rFonts w:ascii="宋体" w:hAnsi="宋体" w:eastAsia="宋体"/>
          <w:sz w:val="24"/>
        </w:rPr>
        <w:t>.5.6</w:t>
      </w:r>
      <w:r>
        <w:rPr>
          <w:rFonts w:hint="eastAsia" w:ascii="宋体" w:hAnsi="宋体" w:eastAsia="宋体"/>
          <w:sz w:val="24"/>
        </w:rPr>
        <w:t>联合体中有同类资质的供应商按照联合体分工承担相同工作的，</w:t>
      </w:r>
      <w:r>
        <w:rPr>
          <w:rFonts w:ascii="宋体" w:hAnsi="宋体" w:eastAsia="宋体"/>
          <w:sz w:val="24"/>
        </w:rPr>
        <w:t>应当按照</w:t>
      </w:r>
      <w:r>
        <w:rPr>
          <w:rFonts w:hint="eastAsia" w:ascii="宋体" w:hAnsi="宋体" w:eastAsia="宋体"/>
          <w:sz w:val="24"/>
        </w:rPr>
        <w:t>资质等级较低的供应商确定资质等级。</w:t>
      </w:r>
    </w:p>
    <w:p>
      <w:pPr>
        <w:keepNext w:val="0"/>
        <w:keepLines w:val="0"/>
        <w:pageBreakBefore w:val="0"/>
        <w:widowControl w:val="0"/>
        <w:kinsoku/>
        <w:wordWrap/>
        <w:overflowPunct/>
        <w:topLinePunct w:val="0"/>
        <w:autoSpaceDE/>
        <w:autoSpaceDN/>
        <w:bidi w:val="0"/>
        <w:adjustRightInd/>
        <w:snapToGrid/>
        <w:spacing w:line="336" w:lineRule="auto"/>
        <w:ind w:firstLine="435"/>
        <w:textAlignment w:val="auto"/>
        <w:rPr>
          <w:rFonts w:ascii="宋体" w:hAnsi="宋体" w:eastAsia="宋体"/>
          <w:sz w:val="24"/>
        </w:rPr>
      </w:pPr>
      <w:r>
        <w:rPr>
          <w:rFonts w:hint="eastAsia" w:ascii="宋体" w:hAnsi="宋体" w:eastAsia="宋体"/>
          <w:sz w:val="24"/>
        </w:rPr>
        <w:t>3</w:t>
      </w:r>
      <w:r>
        <w:rPr>
          <w:rFonts w:ascii="宋体" w:hAnsi="宋体" w:eastAsia="宋体"/>
          <w:sz w:val="24"/>
        </w:rPr>
        <w:t>.</w:t>
      </w:r>
      <w:r>
        <w:rPr>
          <w:rFonts w:hint="eastAsia" w:ascii="宋体" w:hAnsi="宋体" w:eastAsia="宋体"/>
          <w:sz w:val="24"/>
        </w:rPr>
        <w:t>5</w:t>
      </w:r>
      <w:r>
        <w:rPr>
          <w:rFonts w:ascii="宋体" w:hAnsi="宋体" w:eastAsia="宋体"/>
          <w:sz w:val="24"/>
        </w:rPr>
        <w:t>.7以联合体形式参加政府采购活动的，联合体各方不得再单独参加或者与其他供应商另外组成联合体参加本项目</w:t>
      </w:r>
      <w:r>
        <w:rPr>
          <w:rFonts w:hint="eastAsia" w:ascii="宋体" w:hAnsi="宋体" w:eastAsia="宋体"/>
          <w:sz w:val="24"/>
        </w:rPr>
        <w:t>磋商</w:t>
      </w:r>
      <w:r>
        <w:rPr>
          <w:rFonts w:ascii="宋体" w:hAnsi="宋体" w:eastAsia="宋体"/>
          <w:sz w:val="24"/>
        </w:rPr>
        <w:t>，否则相关</w:t>
      </w:r>
      <w:r>
        <w:rPr>
          <w:rFonts w:hint="eastAsia" w:ascii="宋体" w:hAnsi="宋体" w:eastAsia="宋体"/>
          <w:sz w:val="24"/>
        </w:rPr>
        <w:t>响应文件将被认定为</w:t>
      </w:r>
      <w:r>
        <w:rPr>
          <w:rFonts w:hint="eastAsia" w:ascii="宋体" w:hAnsi="宋体" w:eastAsia="宋体"/>
          <w:b/>
          <w:sz w:val="24"/>
        </w:rPr>
        <w:t>响应无效</w:t>
      </w:r>
      <w:r>
        <w:rPr>
          <w:rFonts w:ascii="宋体" w:hAnsi="宋体" w:eastAsia="宋体"/>
          <w:sz w:val="24"/>
        </w:rPr>
        <w:t>。</w:t>
      </w:r>
    </w:p>
    <w:p>
      <w:pPr>
        <w:keepNext w:val="0"/>
        <w:keepLines w:val="0"/>
        <w:pageBreakBefore w:val="0"/>
        <w:widowControl w:val="0"/>
        <w:kinsoku/>
        <w:wordWrap/>
        <w:overflowPunct/>
        <w:topLinePunct w:val="0"/>
        <w:autoSpaceDE/>
        <w:autoSpaceDN/>
        <w:bidi w:val="0"/>
        <w:adjustRightInd/>
        <w:snapToGrid/>
        <w:spacing w:line="336" w:lineRule="auto"/>
        <w:ind w:firstLine="435"/>
        <w:textAlignment w:val="auto"/>
        <w:rPr>
          <w:rFonts w:ascii="宋体" w:hAnsi="宋体" w:eastAsia="宋体"/>
          <w:sz w:val="24"/>
        </w:rPr>
      </w:pPr>
      <w:r>
        <w:rPr>
          <w:rFonts w:hint="eastAsia" w:ascii="宋体" w:hAnsi="宋体" w:eastAsia="宋体"/>
          <w:sz w:val="24"/>
        </w:rPr>
        <w:t>3</w:t>
      </w:r>
      <w:r>
        <w:rPr>
          <w:rFonts w:ascii="宋体" w:hAnsi="宋体" w:eastAsia="宋体"/>
          <w:sz w:val="24"/>
        </w:rPr>
        <w:t>.</w:t>
      </w:r>
      <w:r>
        <w:rPr>
          <w:rFonts w:hint="eastAsia" w:ascii="宋体" w:hAnsi="宋体" w:eastAsia="宋体"/>
          <w:sz w:val="24"/>
        </w:rPr>
        <w:t>5</w:t>
      </w:r>
      <w:r>
        <w:rPr>
          <w:rFonts w:ascii="宋体" w:hAnsi="宋体" w:eastAsia="宋体"/>
          <w:sz w:val="24"/>
        </w:rPr>
        <w:t>.8对联合体参加磋商的其他资格要求见</w:t>
      </w:r>
      <w:r>
        <w:rPr>
          <w:rFonts w:hint="eastAsia" w:ascii="宋体" w:hAnsi="宋体" w:eastAsia="宋体"/>
          <w:sz w:val="24"/>
        </w:rPr>
        <w:t>供应商资格</w:t>
      </w:r>
      <w:r>
        <w:rPr>
          <w:rFonts w:ascii="宋体" w:hAnsi="宋体" w:eastAsia="宋体"/>
          <w:sz w:val="24"/>
        </w:rPr>
        <w:t>。</w:t>
      </w:r>
    </w:p>
    <w:p>
      <w:pPr>
        <w:keepNext w:val="0"/>
        <w:keepLines w:val="0"/>
        <w:pageBreakBefore w:val="0"/>
        <w:widowControl w:val="0"/>
        <w:kinsoku/>
        <w:wordWrap/>
        <w:overflowPunct/>
        <w:topLinePunct w:val="0"/>
        <w:autoSpaceDE/>
        <w:autoSpaceDN/>
        <w:bidi w:val="0"/>
        <w:adjustRightInd/>
        <w:snapToGrid/>
        <w:spacing w:line="336" w:lineRule="auto"/>
        <w:ind w:firstLine="435"/>
        <w:textAlignment w:val="auto"/>
        <w:rPr>
          <w:rFonts w:ascii="宋体" w:hAnsi="宋体" w:eastAsia="宋体"/>
          <w:sz w:val="24"/>
        </w:rPr>
      </w:pPr>
      <w:r>
        <w:rPr>
          <w:rFonts w:hint="eastAsia" w:ascii="宋体" w:hAnsi="宋体" w:eastAsia="宋体"/>
          <w:sz w:val="24"/>
        </w:rPr>
        <w:t>3</w:t>
      </w:r>
      <w:r>
        <w:rPr>
          <w:rFonts w:ascii="宋体" w:hAnsi="宋体" w:eastAsia="宋体"/>
          <w:sz w:val="24"/>
        </w:rPr>
        <w:t>.</w:t>
      </w:r>
      <w:r>
        <w:rPr>
          <w:rFonts w:hint="eastAsia" w:ascii="宋体" w:hAnsi="宋体" w:eastAsia="宋体"/>
          <w:sz w:val="24"/>
        </w:rPr>
        <w:t>6</w:t>
      </w:r>
      <w:r>
        <w:rPr>
          <w:rFonts w:ascii="宋体" w:hAnsi="宋体" w:eastAsia="宋体"/>
          <w:sz w:val="24"/>
        </w:rPr>
        <w:t>单位负责人为同一人或者存在直接控股、管理关系的不同供应商，</w:t>
      </w:r>
      <w:r>
        <w:rPr>
          <w:rFonts w:hint="eastAsia" w:ascii="宋体" w:hAnsi="宋体" w:eastAsia="宋体"/>
          <w:sz w:val="24"/>
        </w:rPr>
        <w:t>不得参加同一合同项下的政府采购活动。否则</w:t>
      </w:r>
      <w:r>
        <w:rPr>
          <w:rFonts w:ascii="宋体" w:hAnsi="宋体" w:eastAsia="宋体"/>
          <w:sz w:val="24"/>
        </w:rPr>
        <w:t>其相关</w:t>
      </w:r>
      <w:r>
        <w:rPr>
          <w:rFonts w:hint="eastAsia" w:ascii="宋体" w:hAnsi="宋体" w:eastAsia="宋体"/>
          <w:sz w:val="24"/>
        </w:rPr>
        <w:t>响应文件将被认定为</w:t>
      </w:r>
      <w:r>
        <w:rPr>
          <w:rFonts w:hint="eastAsia" w:ascii="宋体" w:hAnsi="宋体" w:eastAsia="宋体"/>
          <w:b/>
          <w:sz w:val="24"/>
        </w:rPr>
        <w:t>响应无效</w:t>
      </w:r>
      <w:r>
        <w:rPr>
          <w:rFonts w:ascii="宋体" w:hAnsi="宋体" w:eastAsia="宋体"/>
          <w:sz w:val="24"/>
        </w:rPr>
        <w:t>。</w:t>
      </w:r>
    </w:p>
    <w:p>
      <w:pPr>
        <w:keepNext w:val="0"/>
        <w:keepLines w:val="0"/>
        <w:pageBreakBefore w:val="0"/>
        <w:widowControl w:val="0"/>
        <w:kinsoku/>
        <w:wordWrap/>
        <w:overflowPunct/>
        <w:topLinePunct w:val="0"/>
        <w:autoSpaceDE/>
        <w:autoSpaceDN/>
        <w:bidi w:val="0"/>
        <w:adjustRightInd/>
        <w:snapToGrid/>
        <w:spacing w:line="336" w:lineRule="auto"/>
        <w:ind w:firstLine="435"/>
        <w:textAlignment w:val="auto"/>
        <w:rPr>
          <w:rFonts w:ascii="宋体" w:hAnsi="宋体" w:eastAsia="宋体"/>
          <w:sz w:val="24"/>
        </w:rPr>
      </w:pPr>
      <w:r>
        <w:rPr>
          <w:rFonts w:hint="eastAsia" w:ascii="宋体" w:hAnsi="宋体" w:eastAsia="宋体"/>
          <w:sz w:val="24"/>
        </w:rPr>
        <w:t>3</w:t>
      </w:r>
      <w:r>
        <w:rPr>
          <w:rFonts w:ascii="宋体" w:hAnsi="宋体" w:eastAsia="宋体"/>
          <w:sz w:val="24"/>
        </w:rPr>
        <w:t>.</w:t>
      </w:r>
      <w:r>
        <w:rPr>
          <w:rFonts w:hint="eastAsia" w:ascii="宋体" w:hAnsi="宋体" w:eastAsia="宋体"/>
          <w:sz w:val="24"/>
        </w:rPr>
        <w:t>7</w:t>
      </w:r>
      <w:r>
        <w:rPr>
          <w:rFonts w:ascii="宋体" w:hAnsi="宋体" w:eastAsia="宋体"/>
          <w:sz w:val="24"/>
        </w:rPr>
        <w:t>为本项目提供过整体设计、规范编制或者项目管理、监理、检测等服务的供应商，不得再参加本项目上述服务以外的其他采购活动。否则其</w:t>
      </w:r>
      <w:r>
        <w:rPr>
          <w:rFonts w:hint="eastAsia" w:ascii="宋体" w:hAnsi="宋体" w:eastAsia="宋体"/>
          <w:sz w:val="24"/>
        </w:rPr>
        <w:t>响应文件将被认定为</w:t>
      </w:r>
      <w:r>
        <w:rPr>
          <w:rFonts w:hint="eastAsia" w:ascii="宋体" w:hAnsi="宋体" w:eastAsia="宋体"/>
          <w:b/>
          <w:sz w:val="24"/>
        </w:rPr>
        <w:t>响应无效</w:t>
      </w:r>
      <w:r>
        <w:rPr>
          <w:rFonts w:ascii="宋体" w:hAnsi="宋体" w:eastAsia="宋体"/>
          <w:sz w:val="24"/>
        </w:rPr>
        <w:t>。</w:t>
      </w:r>
    </w:p>
    <w:p>
      <w:pPr>
        <w:keepNext w:val="0"/>
        <w:keepLines w:val="0"/>
        <w:pageBreakBefore w:val="0"/>
        <w:widowControl w:val="0"/>
        <w:kinsoku/>
        <w:wordWrap/>
        <w:overflowPunct/>
        <w:topLinePunct w:val="0"/>
        <w:autoSpaceDE/>
        <w:autoSpaceDN/>
        <w:bidi w:val="0"/>
        <w:adjustRightInd/>
        <w:snapToGrid/>
        <w:spacing w:line="336" w:lineRule="auto"/>
        <w:ind w:firstLine="437"/>
        <w:textAlignment w:val="auto"/>
        <w:outlineLvl w:val="3"/>
        <w:rPr>
          <w:rFonts w:asciiTheme="minorEastAsia" w:hAnsiTheme="minorEastAsia" w:eastAsiaTheme="minorEastAsia"/>
          <w:b/>
          <w:sz w:val="24"/>
        </w:rPr>
      </w:pPr>
      <w:r>
        <w:rPr>
          <w:rFonts w:hint="eastAsia" w:asciiTheme="minorEastAsia" w:hAnsiTheme="minorEastAsia" w:eastAsiaTheme="minorEastAsia"/>
          <w:b/>
          <w:sz w:val="24"/>
        </w:rPr>
        <w:t>4</w:t>
      </w:r>
      <w:r>
        <w:rPr>
          <w:rFonts w:asciiTheme="minorEastAsia" w:hAnsiTheme="minorEastAsia" w:eastAsiaTheme="minorEastAsia"/>
          <w:b/>
          <w:sz w:val="24"/>
        </w:rPr>
        <w:t>.</w:t>
      </w:r>
      <w:r>
        <w:rPr>
          <w:rFonts w:hint="eastAsia" w:asciiTheme="minorEastAsia" w:hAnsiTheme="minorEastAsia" w:eastAsiaTheme="minorEastAsia"/>
          <w:b/>
          <w:sz w:val="24"/>
        </w:rPr>
        <w:t>资金来源</w:t>
      </w:r>
    </w:p>
    <w:p>
      <w:pPr>
        <w:keepNext w:val="0"/>
        <w:keepLines w:val="0"/>
        <w:pageBreakBefore w:val="0"/>
        <w:widowControl w:val="0"/>
        <w:kinsoku/>
        <w:wordWrap/>
        <w:overflowPunct/>
        <w:topLinePunct w:val="0"/>
        <w:autoSpaceDE/>
        <w:autoSpaceDN/>
        <w:bidi w:val="0"/>
        <w:adjustRightInd/>
        <w:snapToGrid/>
        <w:spacing w:line="336" w:lineRule="auto"/>
        <w:ind w:firstLine="435"/>
        <w:textAlignment w:val="auto"/>
        <w:rPr>
          <w:rFonts w:asciiTheme="minorEastAsia" w:hAnsiTheme="minorEastAsia" w:eastAsiaTheme="minorEastAsia"/>
          <w:sz w:val="24"/>
        </w:rPr>
      </w:pPr>
      <w:r>
        <w:rPr>
          <w:rFonts w:asciiTheme="minorEastAsia" w:hAnsiTheme="minorEastAsia" w:eastAsiaTheme="minorEastAsia"/>
          <w:sz w:val="24"/>
        </w:rPr>
        <w:t>4.1本项目的采购人已获得足以支付本次磋商后所签订的合同项下的资金。</w:t>
      </w:r>
    </w:p>
    <w:p>
      <w:pPr>
        <w:keepNext w:val="0"/>
        <w:keepLines w:val="0"/>
        <w:pageBreakBefore w:val="0"/>
        <w:widowControl w:val="0"/>
        <w:kinsoku/>
        <w:wordWrap/>
        <w:overflowPunct/>
        <w:topLinePunct w:val="0"/>
        <w:autoSpaceDE/>
        <w:autoSpaceDN/>
        <w:bidi w:val="0"/>
        <w:adjustRightInd/>
        <w:snapToGrid/>
        <w:spacing w:line="336" w:lineRule="auto"/>
        <w:ind w:firstLine="435"/>
        <w:textAlignment w:val="auto"/>
        <w:rPr>
          <w:rFonts w:asciiTheme="minorEastAsia" w:hAnsiTheme="minorEastAsia" w:eastAsiaTheme="minorEastAsia"/>
          <w:sz w:val="24"/>
        </w:rPr>
      </w:pPr>
      <w:r>
        <w:rPr>
          <w:rFonts w:asciiTheme="minorEastAsia" w:hAnsiTheme="minorEastAsia" w:eastAsiaTheme="minorEastAsia"/>
          <w:sz w:val="24"/>
        </w:rPr>
        <w:t>4.2项目预算金额</w:t>
      </w:r>
      <w:r>
        <w:rPr>
          <w:rFonts w:hint="eastAsia" w:asciiTheme="minorEastAsia" w:hAnsiTheme="minorEastAsia" w:eastAsiaTheme="minorEastAsia"/>
          <w:sz w:val="24"/>
        </w:rPr>
        <w:t>或</w:t>
      </w:r>
      <w:r>
        <w:rPr>
          <w:rFonts w:asciiTheme="minorEastAsia" w:hAnsiTheme="minorEastAsia" w:eastAsiaTheme="minorEastAsia"/>
          <w:sz w:val="24"/>
        </w:rPr>
        <w:t>分项（或分包）预算金额见磋商公告。</w:t>
      </w:r>
    </w:p>
    <w:p>
      <w:pPr>
        <w:keepNext w:val="0"/>
        <w:keepLines w:val="0"/>
        <w:pageBreakBefore w:val="0"/>
        <w:widowControl w:val="0"/>
        <w:kinsoku/>
        <w:wordWrap/>
        <w:overflowPunct/>
        <w:topLinePunct w:val="0"/>
        <w:autoSpaceDE/>
        <w:autoSpaceDN/>
        <w:bidi w:val="0"/>
        <w:adjustRightInd/>
        <w:snapToGrid/>
        <w:spacing w:line="336" w:lineRule="auto"/>
        <w:ind w:firstLine="437"/>
        <w:textAlignment w:val="auto"/>
        <w:outlineLvl w:val="3"/>
        <w:rPr>
          <w:rFonts w:asciiTheme="minorEastAsia" w:hAnsiTheme="minorEastAsia" w:eastAsiaTheme="minorEastAsia"/>
          <w:b/>
          <w:sz w:val="24"/>
        </w:rPr>
      </w:pPr>
      <w:r>
        <w:rPr>
          <w:rFonts w:hint="eastAsia" w:asciiTheme="minorEastAsia" w:hAnsiTheme="minorEastAsia" w:eastAsiaTheme="minorEastAsia"/>
          <w:b/>
          <w:sz w:val="24"/>
        </w:rPr>
        <w:t>5</w:t>
      </w:r>
      <w:r>
        <w:rPr>
          <w:rFonts w:asciiTheme="minorEastAsia" w:hAnsiTheme="minorEastAsia" w:eastAsiaTheme="minorEastAsia"/>
          <w:b/>
          <w:sz w:val="24"/>
        </w:rPr>
        <w:t>.</w:t>
      </w:r>
      <w:r>
        <w:rPr>
          <w:rFonts w:hint="eastAsia" w:asciiTheme="minorEastAsia" w:hAnsiTheme="minorEastAsia" w:eastAsiaTheme="minorEastAsia"/>
          <w:b/>
          <w:sz w:val="24"/>
        </w:rPr>
        <w:t>磋商费用</w:t>
      </w:r>
    </w:p>
    <w:p>
      <w:pPr>
        <w:keepNext w:val="0"/>
        <w:keepLines w:val="0"/>
        <w:pageBreakBefore w:val="0"/>
        <w:widowControl w:val="0"/>
        <w:kinsoku/>
        <w:wordWrap/>
        <w:overflowPunct/>
        <w:topLinePunct w:val="0"/>
        <w:autoSpaceDE/>
        <w:autoSpaceDN/>
        <w:bidi w:val="0"/>
        <w:adjustRightInd/>
        <w:snapToGrid/>
        <w:spacing w:line="336" w:lineRule="auto"/>
        <w:ind w:firstLine="437"/>
        <w:textAlignment w:val="auto"/>
        <w:rPr>
          <w:rFonts w:ascii="宋体" w:hAnsi="宋体" w:eastAsia="宋体"/>
          <w:sz w:val="24"/>
        </w:rPr>
      </w:pPr>
      <w:r>
        <w:rPr>
          <w:rFonts w:hint="eastAsia" w:ascii="宋体" w:hAnsi="宋体" w:eastAsia="宋体"/>
          <w:sz w:val="24"/>
        </w:rPr>
        <w:t>不论磋商的结果如何，供应商应承担其所有与准备和参加磋商有关的费用。</w:t>
      </w:r>
    </w:p>
    <w:p>
      <w:pPr>
        <w:keepNext w:val="0"/>
        <w:keepLines w:val="0"/>
        <w:pageBreakBefore w:val="0"/>
        <w:widowControl w:val="0"/>
        <w:kinsoku/>
        <w:wordWrap/>
        <w:overflowPunct/>
        <w:topLinePunct w:val="0"/>
        <w:autoSpaceDE/>
        <w:autoSpaceDN/>
        <w:bidi w:val="0"/>
        <w:adjustRightInd/>
        <w:snapToGrid/>
        <w:spacing w:line="336" w:lineRule="auto"/>
        <w:ind w:firstLine="437"/>
        <w:textAlignment w:val="auto"/>
        <w:outlineLvl w:val="3"/>
        <w:rPr>
          <w:rFonts w:asciiTheme="minorEastAsia" w:hAnsiTheme="minorEastAsia" w:eastAsiaTheme="minorEastAsia"/>
          <w:b/>
          <w:sz w:val="24"/>
        </w:rPr>
      </w:pPr>
      <w:r>
        <w:rPr>
          <w:rFonts w:hint="eastAsia" w:asciiTheme="minorEastAsia" w:hAnsiTheme="minorEastAsia" w:eastAsiaTheme="minorEastAsia"/>
          <w:b/>
          <w:sz w:val="24"/>
        </w:rPr>
        <w:t>6</w:t>
      </w:r>
      <w:r>
        <w:rPr>
          <w:rFonts w:asciiTheme="minorEastAsia" w:hAnsiTheme="minorEastAsia" w:eastAsiaTheme="minorEastAsia"/>
          <w:b/>
          <w:sz w:val="24"/>
        </w:rPr>
        <w:t>.</w:t>
      </w:r>
      <w:r>
        <w:rPr>
          <w:rFonts w:hint="eastAsia" w:asciiTheme="minorEastAsia" w:hAnsiTheme="minorEastAsia" w:eastAsiaTheme="minorEastAsia"/>
          <w:b/>
          <w:sz w:val="24"/>
        </w:rPr>
        <w:t>适用法律</w:t>
      </w:r>
    </w:p>
    <w:p>
      <w:pPr>
        <w:keepNext w:val="0"/>
        <w:keepLines w:val="0"/>
        <w:pageBreakBefore w:val="0"/>
        <w:widowControl w:val="0"/>
        <w:kinsoku/>
        <w:wordWrap/>
        <w:overflowPunct/>
        <w:topLinePunct w:val="0"/>
        <w:autoSpaceDE/>
        <w:autoSpaceDN/>
        <w:bidi w:val="0"/>
        <w:adjustRightInd/>
        <w:snapToGrid/>
        <w:spacing w:line="336" w:lineRule="auto"/>
        <w:ind w:firstLine="435"/>
        <w:textAlignment w:val="auto"/>
        <w:rPr>
          <w:rFonts w:asciiTheme="minorEastAsia" w:hAnsiTheme="minorEastAsia" w:eastAsiaTheme="minorEastAsia"/>
          <w:sz w:val="24"/>
        </w:rPr>
      </w:pPr>
      <w:r>
        <w:rPr>
          <w:rFonts w:hint="eastAsia" w:ascii="宋体" w:hAnsi="宋体" w:eastAsia="宋体"/>
          <w:sz w:val="24"/>
        </w:rPr>
        <w:t>本项目采购人、采购代理机构、供应商、磋商小组的相关行为均受《中华人民共和国政府采购法》、《中华人民共和国政府采购法实施条例》及本项目本级和上级财政部门、政府采购监督管理部门的政府采购有关规定的约束，其权利受到上述法律法规的保护。</w:t>
      </w:r>
    </w:p>
    <w:p>
      <w:pPr>
        <w:keepNext w:val="0"/>
        <w:keepLines w:val="0"/>
        <w:pageBreakBefore w:val="0"/>
        <w:widowControl w:val="0"/>
        <w:kinsoku/>
        <w:wordWrap/>
        <w:overflowPunct/>
        <w:topLinePunct w:val="0"/>
        <w:autoSpaceDE/>
        <w:autoSpaceDN/>
        <w:bidi w:val="0"/>
        <w:adjustRightInd/>
        <w:snapToGrid/>
        <w:spacing w:line="336" w:lineRule="auto"/>
        <w:ind w:firstLine="437"/>
        <w:textAlignment w:val="auto"/>
        <w:outlineLvl w:val="3"/>
        <w:rPr>
          <w:rFonts w:asciiTheme="minorEastAsia" w:hAnsiTheme="minorEastAsia" w:eastAsiaTheme="minorEastAsia"/>
          <w:b/>
          <w:sz w:val="24"/>
        </w:rPr>
      </w:pPr>
      <w:r>
        <w:rPr>
          <w:rFonts w:hint="eastAsia" w:asciiTheme="minorEastAsia" w:hAnsiTheme="minorEastAsia" w:eastAsiaTheme="minorEastAsia"/>
          <w:b/>
          <w:sz w:val="24"/>
        </w:rPr>
        <w:t>7</w:t>
      </w:r>
      <w:r>
        <w:rPr>
          <w:rFonts w:asciiTheme="minorEastAsia" w:hAnsiTheme="minorEastAsia" w:eastAsiaTheme="minorEastAsia"/>
          <w:b/>
          <w:sz w:val="24"/>
        </w:rPr>
        <w:t>.</w:t>
      </w:r>
      <w:r>
        <w:rPr>
          <w:rFonts w:hint="eastAsia" w:asciiTheme="minorEastAsia" w:hAnsiTheme="minorEastAsia" w:eastAsiaTheme="minorEastAsia"/>
          <w:b/>
          <w:sz w:val="24"/>
        </w:rPr>
        <w:t>磋商文件构成</w:t>
      </w:r>
    </w:p>
    <w:p>
      <w:pPr>
        <w:keepNext w:val="0"/>
        <w:keepLines w:val="0"/>
        <w:pageBreakBefore w:val="0"/>
        <w:widowControl w:val="0"/>
        <w:kinsoku/>
        <w:wordWrap/>
        <w:overflowPunct/>
        <w:topLinePunct w:val="0"/>
        <w:autoSpaceDE/>
        <w:autoSpaceDN/>
        <w:bidi w:val="0"/>
        <w:adjustRightInd/>
        <w:snapToGrid/>
        <w:spacing w:line="336" w:lineRule="auto"/>
        <w:ind w:firstLine="435"/>
        <w:textAlignment w:val="auto"/>
        <w:rPr>
          <w:rFonts w:ascii="宋体" w:hAnsi="宋体" w:eastAsia="宋体"/>
          <w:sz w:val="24"/>
        </w:rPr>
      </w:pPr>
      <w:r>
        <w:rPr>
          <w:rFonts w:hint="eastAsia" w:ascii="宋体" w:hAnsi="宋体" w:eastAsia="宋体"/>
          <w:sz w:val="24"/>
        </w:rPr>
        <w:t>7.1磋商文件包括下列内容：</w:t>
      </w:r>
    </w:p>
    <w:p>
      <w:pPr>
        <w:keepNext w:val="0"/>
        <w:keepLines w:val="0"/>
        <w:pageBreakBefore w:val="0"/>
        <w:widowControl w:val="0"/>
        <w:kinsoku/>
        <w:wordWrap/>
        <w:overflowPunct/>
        <w:topLinePunct w:val="0"/>
        <w:autoSpaceDE/>
        <w:autoSpaceDN/>
        <w:bidi w:val="0"/>
        <w:adjustRightInd/>
        <w:snapToGrid/>
        <w:spacing w:line="336" w:lineRule="auto"/>
        <w:ind w:firstLine="840" w:firstLineChars="350"/>
        <w:textAlignment w:val="auto"/>
        <w:rPr>
          <w:rFonts w:asciiTheme="minorEastAsia" w:hAnsiTheme="minorEastAsia" w:eastAsiaTheme="minorEastAsia"/>
          <w:sz w:val="24"/>
        </w:rPr>
      </w:pPr>
      <w:r>
        <w:rPr>
          <w:rFonts w:hint="eastAsia" w:asciiTheme="minorEastAsia" w:hAnsiTheme="minorEastAsia" w:eastAsiaTheme="minorEastAsia"/>
          <w:sz w:val="24"/>
        </w:rPr>
        <w:t>第一章</w:t>
      </w:r>
      <w:r>
        <w:rPr>
          <w:rFonts w:asciiTheme="minorEastAsia" w:hAnsiTheme="minorEastAsia" w:eastAsiaTheme="minorEastAsia"/>
          <w:sz w:val="24"/>
        </w:rPr>
        <w:t xml:space="preserve">  </w:t>
      </w:r>
      <w:r>
        <w:rPr>
          <w:rFonts w:hint="eastAsia" w:asciiTheme="minorEastAsia" w:hAnsiTheme="minorEastAsia" w:eastAsiaTheme="minorEastAsia"/>
          <w:sz w:val="24"/>
        </w:rPr>
        <w:t>磋商</w:t>
      </w:r>
      <w:r>
        <w:rPr>
          <w:rFonts w:asciiTheme="minorEastAsia" w:hAnsiTheme="minorEastAsia" w:eastAsiaTheme="minorEastAsia"/>
          <w:sz w:val="24"/>
        </w:rPr>
        <w:t>公告</w:t>
      </w:r>
    </w:p>
    <w:p>
      <w:pPr>
        <w:keepNext w:val="0"/>
        <w:keepLines w:val="0"/>
        <w:pageBreakBefore w:val="0"/>
        <w:widowControl w:val="0"/>
        <w:kinsoku/>
        <w:wordWrap/>
        <w:overflowPunct/>
        <w:topLinePunct w:val="0"/>
        <w:autoSpaceDE/>
        <w:autoSpaceDN/>
        <w:bidi w:val="0"/>
        <w:adjustRightInd/>
        <w:snapToGrid/>
        <w:spacing w:line="336" w:lineRule="auto"/>
        <w:ind w:firstLine="840" w:firstLineChars="350"/>
        <w:textAlignment w:val="auto"/>
        <w:rPr>
          <w:rFonts w:asciiTheme="minorEastAsia" w:hAnsiTheme="minorEastAsia" w:eastAsiaTheme="minorEastAsia"/>
          <w:sz w:val="24"/>
        </w:rPr>
      </w:pPr>
      <w:r>
        <w:rPr>
          <w:rFonts w:hint="eastAsia" w:asciiTheme="minorEastAsia" w:hAnsiTheme="minorEastAsia" w:eastAsiaTheme="minorEastAsia"/>
          <w:sz w:val="24"/>
        </w:rPr>
        <w:t>第二章</w:t>
      </w:r>
      <w:r>
        <w:rPr>
          <w:rFonts w:asciiTheme="minorEastAsia" w:hAnsiTheme="minorEastAsia" w:eastAsiaTheme="minorEastAsia"/>
          <w:sz w:val="24"/>
        </w:rPr>
        <w:t xml:space="preserve">  </w:t>
      </w:r>
      <w:r>
        <w:rPr>
          <w:rFonts w:hint="eastAsia" w:asciiTheme="minorEastAsia" w:hAnsiTheme="minorEastAsia" w:eastAsiaTheme="minorEastAsia"/>
          <w:sz w:val="24"/>
        </w:rPr>
        <w:t>供应商</w:t>
      </w:r>
      <w:r>
        <w:rPr>
          <w:rFonts w:asciiTheme="minorEastAsia" w:hAnsiTheme="minorEastAsia" w:eastAsiaTheme="minorEastAsia"/>
          <w:sz w:val="24"/>
        </w:rPr>
        <w:t>须知</w:t>
      </w:r>
    </w:p>
    <w:p>
      <w:pPr>
        <w:keepNext w:val="0"/>
        <w:keepLines w:val="0"/>
        <w:pageBreakBefore w:val="0"/>
        <w:widowControl w:val="0"/>
        <w:kinsoku/>
        <w:wordWrap/>
        <w:overflowPunct/>
        <w:topLinePunct w:val="0"/>
        <w:autoSpaceDE/>
        <w:autoSpaceDN/>
        <w:bidi w:val="0"/>
        <w:adjustRightInd/>
        <w:snapToGrid/>
        <w:spacing w:line="336" w:lineRule="auto"/>
        <w:ind w:firstLine="840" w:firstLineChars="350"/>
        <w:textAlignment w:val="auto"/>
        <w:rPr>
          <w:rFonts w:asciiTheme="minorEastAsia" w:hAnsiTheme="minorEastAsia" w:eastAsiaTheme="minorEastAsia"/>
          <w:sz w:val="24"/>
        </w:rPr>
      </w:pPr>
      <w:r>
        <w:rPr>
          <w:rFonts w:hint="eastAsia" w:asciiTheme="minorEastAsia" w:hAnsiTheme="minorEastAsia" w:eastAsiaTheme="minorEastAsia"/>
          <w:sz w:val="24"/>
        </w:rPr>
        <w:t>第三章</w:t>
      </w:r>
      <w:r>
        <w:rPr>
          <w:rFonts w:asciiTheme="minorEastAsia" w:hAnsiTheme="minorEastAsia" w:eastAsiaTheme="minorEastAsia"/>
          <w:sz w:val="24"/>
        </w:rPr>
        <w:t xml:space="preserve">  采购需求</w:t>
      </w:r>
    </w:p>
    <w:p>
      <w:pPr>
        <w:keepNext w:val="0"/>
        <w:keepLines w:val="0"/>
        <w:pageBreakBefore w:val="0"/>
        <w:widowControl w:val="0"/>
        <w:kinsoku/>
        <w:wordWrap/>
        <w:overflowPunct/>
        <w:topLinePunct w:val="0"/>
        <w:autoSpaceDE/>
        <w:autoSpaceDN/>
        <w:bidi w:val="0"/>
        <w:adjustRightInd/>
        <w:snapToGrid/>
        <w:spacing w:line="336" w:lineRule="auto"/>
        <w:ind w:firstLine="840" w:firstLineChars="350"/>
        <w:textAlignment w:val="auto"/>
        <w:rPr>
          <w:rFonts w:asciiTheme="minorEastAsia" w:hAnsiTheme="minorEastAsia" w:eastAsiaTheme="minorEastAsia"/>
          <w:sz w:val="24"/>
        </w:rPr>
      </w:pPr>
      <w:r>
        <w:rPr>
          <w:rFonts w:hint="eastAsia" w:asciiTheme="minorEastAsia" w:hAnsiTheme="minorEastAsia" w:eastAsiaTheme="minorEastAsia"/>
          <w:sz w:val="24"/>
        </w:rPr>
        <w:t>第四章</w:t>
      </w:r>
      <w:r>
        <w:rPr>
          <w:rFonts w:asciiTheme="minorEastAsia" w:hAnsiTheme="minorEastAsia" w:eastAsiaTheme="minorEastAsia"/>
          <w:sz w:val="24"/>
        </w:rPr>
        <w:t xml:space="preserve">  </w:t>
      </w:r>
      <w:r>
        <w:rPr>
          <w:rFonts w:hint="eastAsia" w:asciiTheme="minorEastAsia" w:hAnsiTheme="minorEastAsia" w:eastAsiaTheme="minorEastAsia"/>
          <w:sz w:val="24"/>
        </w:rPr>
        <w:t>评审方法</w:t>
      </w:r>
      <w:r>
        <w:rPr>
          <w:rFonts w:asciiTheme="minorEastAsia" w:hAnsiTheme="minorEastAsia" w:eastAsiaTheme="minorEastAsia"/>
          <w:sz w:val="24"/>
        </w:rPr>
        <w:t>和标准</w:t>
      </w:r>
    </w:p>
    <w:p>
      <w:pPr>
        <w:keepNext w:val="0"/>
        <w:keepLines w:val="0"/>
        <w:pageBreakBefore w:val="0"/>
        <w:widowControl w:val="0"/>
        <w:kinsoku/>
        <w:wordWrap/>
        <w:overflowPunct/>
        <w:topLinePunct w:val="0"/>
        <w:autoSpaceDE/>
        <w:autoSpaceDN/>
        <w:bidi w:val="0"/>
        <w:adjustRightInd/>
        <w:snapToGrid/>
        <w:spacing w:line="336" w:lineRule="auto"/>
        <w:ind w:firstLine="840" w:firstLineChars="350"/>
        <w:textAlignment w:val="auto"/>
        <w:rPr>
          <w:rFonts w:asciiTheme="minorEastAsia" w:hAnsiTheme="minorEastAsia" w:eastAsiaTheme="minorEastAsia"/>
          <w:sz w:val="24"/>
        </w:rPr>
      </w:pPr>
      <w:r>
        <w:rPr>
          <w:rFonts w:hint="eastAsia" w:asciiTheme="minorEastAsia" w:hAnsiTheme="minorEastAsia" w:eastAsiaTheme="minorEastAsia"/>
          <w:sz w:val="24"/>
        </w:rPr>
        <w:t>第五章</w:t>
      </w:r>
      <w:r>
        <w:rPr>
          <w:rFonts w:asciiTheme="minorEastAsia" w:hAnsiTheme="minorEastAsia" w:eastAsiaTheme="minorEastAsia"/>
          <w:sz w:val="24"/>
        </w:rPr>
        <w:t xml:space="preserve">  政府采购合同</w:t>
      </w:r>
    </w:p>
    <w:p>
      <w:pPr>
        <w:keepNext w:val="0"/>
        <w:keepLines w:val="0"/>
        <w:pageBreakBefore w:val="0"/>
        <w:widowControl w:val="0"/>
        <w:kinsoku/>
        <w:wordWrap/>
        <w:overflowPunct/>
        <w:topLinePunct w:val="0"/>
        <w:autoSpaceDE/>
        <w:autoSpaceDN/>
        <w:bidi w:val="0"/>
        <w:adjustRightInd/>
        <w:snapToGrid/>
        <w:spacing w:line="336" w:lineRule="auto"/>
        <w:ind w:firstLine="840" w:firstLineChars="350"/>
        <w:textAlignment w:val="auto"/>
        <w:rPr>
          <w:rFonts w:asciiTheme="minorEastAsia" w:hAnsiTheme="minorEastAsia" w:eastAsiaTheme="minorEastAsia"/>
          <w:sz w:val="24"/>
        </w:rPr>
      </w:pPr>
      <w:r>
        <w:rPr>
          <w:rFonts w:hint="eastAsia" w:asciiTheme="minorEastAsia" w:hAnsiTheme="minorEastAsia" w:eastAsiaTheme="minorEastAsia"/>
          <w:sz w:val="24"/>
        </w:rPr>
        <w:t>第六章</w:t>
      </w:r>
      <w:r>
        <w:rPr>
          <w:rFonts w:asciiTheme="minorEastAsia" w:hAnsiTheme="minorEastAsia" w:eastAsiaTheme="minorEastAsia"/>
          <w:sz w:val="24"/>
        </w:rPr>
        <w:t xml:space="preserve">  </w:t>
      </w:r>
      <w:r>
        <w:rPr>
          <w:rFonts w:hint="eastAsia" w:asciiTheme="minorEastAsia" w:hAnsiTheme="minorEastAsia" w:eastAsiaTheme="minorEastAsia"/>
          <w:sz w:val="24"/>
        </w:rPr>
        <w:t>响应</w:t>
      </w:r>
      <w:r>
        <w:rPr>
          <w:rFonts w:asciiTheme="minorEastAsia" w:hAnsiTheme="minorEastAsia" w:eastAsiaTheme="minorEastAsia"/>
          <w:sz w:val="24"/>
        </w:rPr>
        <w:t>文件格式</w:t>
      </w:r>
    </w:p>
    <w:p>
      <w:pPr>
        <w:keepNext w:val="0"/>
        <w:keepLines w:val="0"/>
        <w:pageBreakBefore w:val="0"/>
        <w:widowControl w:val="0"/>
        <w:kinsoku/>
        <w:wordWrap/>
        <w:overflowPunct/>
        <w:topLinePunct w:val="0"/>
        <w:autoSpaceDE/>
        <w:autoSpaceDN/>
        <w:bidi w:val="0"/>
        <w:adjustRightInd/>
        <w:snapToGrid/>
        <w:spacing w:line="336" w:lineRule="auto"/>
        <w:ind w:firstLine="840" w:firstLineChars="350"/>
        <w:textAlignment w:val="auto"/>
        <w:rPr>
          <w:rFonts w:asciiTheme="minorEastAsia" w:hAnsiTheme="minorEastAsia" w:eastAsiaTheme="minorEastAsia"/>
          <w:sz w:val="24"/>
        </w:rPr>
      </w:pPr>
      <w:r>
        <w:rPr>
          <w:rFonts w:hint="eastAsia" w:asciiTheme="minorEastAsia" w:hAnsiTheme="minorEastAsia" w:eastAsiaTheme="minorEastAsia"/>
          <w:sz w:val="24"/>
        </w:rPr>
        <w:t>第七章</w:t>
      </w:r>
      <w:r>
        <w:rPr>
          <w:rFonts w:asciiTheme="minorEastAsia" w:hAnsiTheme="minorEastAsia" w:eastAsiaTheme="minorEastAsia"/>
          <w:sz w:val="24"/>
        </w:rPr>
        <w:t xml:space="preserve">  政府采购供应商质疑函范本</w:t>
      </w:r>
    </w:p>
    <w:p>
      <w:pPr>
        <w:keepNext w:val="0"/>
        <w:keepLines w:val="0"/>
        <w:pageBreakBefore w:val="0"/>
        <w:widowControl w:val="0"/>
        <w:kinsoku/>
        <w:wordWrap/>
        <w:overflowPunct/>
        <w:topLinePunct w:val="0"/>
        <w:autoSpaceDE/>
        <w:autoSpaceDN/>
        <w:bidi w:val="0"/>
        <w:adjustRightInd/>
        <w:snapToGrid/>
        <w:spacing w:line="336" w:lineRule="auto"/>
        <w:ind w:firstLine="435"/>
        <w:textAlignment w:val="auto"/>
        <w:rPr>
          <w:rFonts w:asciiTheme="minorEastAsia" w:hAnsiTheme="minorEastAsia" w:eastAsiaTheme="minorEastAsia"/>
          <w:sz w:val="24"/>
        </w:rPr>
      </w:pPr>
      <w:r>
        <w:rPr>
          <w:rFonts w:asciiTheme="minorEastAsia" w:hAnsiTheme="minorEastAsia" w:eastAsiaTheme="minorEastAsia"/>
          <w:sz w:val="24"/>
        </w:rPr>
        <w:t>7.2</w:t>
      </w:r>
      <w:r>
        <w:rPr>
          <w:rFonts w:hint="eastAsia" w:asciiTheme="minorEastAsia" w:hAnsiTheme="minorEastAsia" w:eastAsiaTheme="minorEastAsia"/>
          <w:sz w:val="24"/>
        </w:rPr>
        <w:t>磋商</w:t>
      </w:r>
      <w:r>
        <w:rPr>
          <w:rFonts w:asciiTheme="minorEastAsia" w:hAnsiTheme="minorEastAsia" w:eastAsiaTheme="minorEastAsia"/>
          <w:sz w:val="24"/>
        </w:rPr>
        <w:t>文件中有不一致的，有</w:t>
      </w:r>
      <w:r>
        <w:rPr>
          <w:rFonts w:hint="eastAsia" w:asciiTheme="minorEastAsia" w:hAnsiTheme="minorEastAsia" w:eastAsiaTheme="minorEastAsia"/>
          <w:sz w:val="24"/>
        </w:rPr>
        <w:t>澄清</w:t>
      </w:r>
      <w:r>
        <w:rPr>
          <w:rFonts w:asciiTheme="minorEastAsia" w:hAnsiTheme="minorEastAsia" w:eastAsiaTheme="minorEastAsia"/>
          <w:sz w:val="24"/>
        </w:rPr>
        <w:t>的部分以最终的</w:t>
      </w:r>
      <w:r>
        <w:rPr>
          <w:rFonts w:hint="eastAsia" w:asciiTheme="minorEastAsia" w:hAnsiTheme="minorEastAsia" w:eastAsiaTheme="minorEastAsia"/>
          <w:sz w:val="24"/>
        </w:rPr>
        <w:t>澄清更正</w:t>
      </w:r>
      <w:r>
        <w:rPr>
          <w:rFonts w:asciiTheme="minorEastAsia" w:hAnsiTheme="minorEastAsia" w:eastAsiaTheme="minorEastAsia"/>
          <w:sz w:val="24"/>
        </w:rPr>
        <w:t>内容为准</w:t>
      </w:r>
      <w:r>
        <w:rPr>
          <w:rFonts w:hint="eastAsia" w:asciiTheme="minorEastAsia" w:hAnsiTheme="minorEastAsia" w:eastAsiaTheme="minorEastAsia"/>
          <w:sz w:val="24"/>
        </w:rPr>
        <w:t>。</w:t>
      </w:r>
    </w:p>
    <w:p>
      <w:pPr>
        <w:keepNext w:val="0"/>
        <w:keepLines w:val="0"/>
        <w:pageBreakBefore w:val="0"/>
        <w:widowControl w:val="0"/>
        <w:kinsoku/>
        <w:wordWrap/>
        <w:overflowPunct/>
        <w:topLinePunct w:val="0"/>
        <w:autoSpaceDE/>
        <w:autoSpaceDN/>
        <w:bidi w:val="0"/>
        <w:adjustRightInd/>
        <w:snapToGrid/>
        <w:spacing w:line="336" w:lineRule="auto"/>
        <w:ind w:firstLine="435"/>
        <w:textAlignment w:val="auto"/>
        <w:rPr>
          <w:rFonts w:asciiTheme="minorEastAsia" w:hAnsiTheme="minorEastAsia" w:eastAsiaTheme="minorEastAsia"/>
          <w:sz w:val="24"/>
        </w:rPr>
      </w:pPr>
      <w:r>
        <w:rPr>
          <w:rFonts w:asciiTheme="minorEastAsia" w:hAnsiTheme="minorEastAsia" w:eastAsiaTheme="minorEastAsia"/>
          <w:sz w:val="24"/>
        </w:rPr>
        <w:t>7.3现场</w:t>
      </w:r>
      <w:r>
        <w:rPr>
          <w:rFonts w:hint="eastAsia" w:asciiTheme="minorEastAsia" w:hAnsiTheme="minorEastAsia" w:eastAsiaTheme="minorEastAsia"/>
          <w:sz w:val="24"/>
        </w:rPr>
        <w:t>考察</w:t>
      </w:r>
      <w:r>
        <w:rPr>
          <w:rFonts w:asciiTheme="minorEastAsia" w:hAnsiTheme="minorEastAsia" w:eastAsiaTheme="minorEastAsia"/>
          <w:sz w:val="24"/>
        </w:rPr>
        <w:t>及相关事项见</w:t>
      </w:r>
      <w:r>
        <w:rPr>
          <w:rFonts w:asciiTheme="minorEastAsia" w:hAnsiTheme="minorEastAsia" w:eastAsiaTheme="minorEastAsia"/>
          <w:sz w:val="24"/>
          <w:u w:val="single"/>
        </w:rPr>
        <w:t>供应商须知前附表</w:t>
      </w:r>
      <w:r>
        <w:rPr>
          <w:rFonts w:asciiTheme="minorEastAsia" w:hAnsiTheme="minorEastAsia" w:eastAsiaTheme="minorEastAsia"/>
          <w:sz w:val="24"/>
        </w:rPr>
        <w:t>。</w:t>
      </w:r>
    </w:p>
    <w:p>
      <w:pPr>
        <w:keepNext w:val="0"/>
        <w:keepLines w:val="0"/>
        <w:pageBreakBefore w:val="0"/>
        <w:widowControl w:val="0"/>
        <w:kinsoku/>
        <w:wordWrap/>
        <w:overflowPunct/>
        <w:topLinePunct w:val="0"/>
        <w:autoSpaceDE/>
        <w:autoSpaceDN/>
        <w:bidi w:val="0"/>
        <w:adjustRightInd/>
        <w:snapToGrid/>
        <w:spacing w:line="336" w:lineRule="auto"/>
        <w:ind w:firstLine="435"/>
        <w:textAlignment w:val="auto"/>
        <w:rPr>
          <w:rFonts w:asciiTheme="minorEastAsia" w:hAnsiTheme="minorEastAsia" w:eastAsiaTheme="minorEastAsia"/>
          <w:sz w:val="24"/>
        </w:rPr>
      </w:pPr>
      <w:r>
        <w:rPr>
          <w:rFonts w:asciiTheme="minorEastAsia" w:hAnsiTheme="minorEastAsia" w:eastAsiaTheme="minorEastAsia"/>
          <w:sz w:val="24"/>
        </w:rPr>
        <w:t>7.4</w:t>
      </w:r>
      <w:r>
        <w:rPr>
          <w:rFonts w:hint="eastAsia" w:asciiTheme="minorEastAsia" w:hAnsiTheme="minorEastAsia" w:eastAsiaTheme="minorEastAsia"/>
          <w:sz w:val="24"/>
        </w:rPr>
        <w:t>供应商</w:t>
      </w:r>
      <w:r>
        <w:rPr>
          <w:rFonts w:asciiTheme="minorEastAsia" w:hAnsiTheme="minorEastAsia" w:eastAsiaTheme="minorEastAsia"/>
          <w:sz w:val="24"/>
        </w:rPr>
        <w:t>应认真阅读</w:t>
      </w:r>
      <w:r>
        <w:rPr>
          <w:rFonts w:hint="eastAsia" w:asciiTheme="minorEastAsia" w:hAnsiTheme="minorEastAsia" w:eastAsiaTheme="minorEastAsia"/>
          <w:sz w:val="24"/>
        </w:rPr>
        <w:t>磋商</w:t>
      </w:r>
      <w:r>
        <w:rPr>
          <w:rFonts w:asciiTheme="minorEastAsia" w:hAnsiTheme="minorEastAsia" w:eastAsiaTheme="minorEastAsia"/>
          <w:sz w:val="24"/>
        </w:rPr>
        <w:t>文件所有的事项、格式、条款和技术规范等。</w:t>
      </w:r>
    </w:p>
    <w:p>
      <w:pPr>
        <w:keepNext w:val="0"/>
        <w:keepLines w:val="0"/>
        <w:pageBreakBefore w:val="0"/>
        <w:widowControl w:val="0"/>
        <w:kinsoku/>
        <w:wordWrap/>
        <w:overflowPunct/>
        <w:topLinePunct w:val="0"/>
        <w:autoSpaceDE/>
        <w:autoSpaceDN/>
        <w:bidi w:val="0"/>
        <w:adjustRightInd/>
        <w:snapToGrid/>
        <w:spacing w:line="336" w:lineRule="auto"/>
        <w:ind w:firstLine="437"/>
        <w:textAlignment w:val="auto"/>
        <w:outlineLvl w:val="3"/>
        <w:rPr>
          <w:rFonts w:asciiTheme="minorEastAsia" w:hAnsiTheme="minorEastAsia" w:eastAsiaTheme="minorEastAsia"/>
          <w:b/>
          <w:sz w:val="24"/>
        </w:rPr>
      </w:pPr>
      <w:r>
        <w:rPr>
          <w:rFonts w:hint="eastAsia" w:asciiTheme="minorEastAsia" w:hAnsiTheme="minorEastAsia" w:eastAsiaTheme="minorEastAsia"/>
          <w:b/>
          <w:sz w:val="24"/>
        </w:rPr>
        <w:t>8</w:t>
      </w:r>
      <w:r>
        <w:rPr>
          <w:rFonts w:asciiTheme="minorEastAsia" w:hAnsiTheme="minorEastAsia" w:eastAsiaTheme="minorEastAsia"/>
          <w:b/>
          <w:sz w:val="24"/>
        </w:rPr>
        <w:t>.</w:t>
      </w:r>
      <w:r>
        <w:rPr>
          <w:rFonts w:hint="eastAsia" w:asciiTheme="minorEastAsia" w:hAnsiTheme="minorEastAsia" w:eastAsiaTheme="minorEastAsia"/>
          <w:b/>
          <w:sz w:val="24"/>
        </w:rPr>
        <w:t>磋商文件的澄清与修改</w:t>
      </w:r>
    </w:p>
    <w:p>
      <w:pPr>
        <w:keepNext w:val="0"/>
        <w:keepLines w:val="0"/>
        <w:pageBreakBefore w:val="0"/>
        <w:widowControl w:val="0"/>
        <w:kinsoku/>
        <w:wordWrap/>
        <w:overflowPunct/>
        <w:topLinePunct w:val="0"/>
        <w:autoSpaceDE/>
        <w:autoSpaceDN/>
        <w:bidi w:val="0"/>
        <w:adjustRightInd/>
        <w:snapToGrid/>
        <w:spacing w:line="336" w:lineRule="auto"/>
        <w:ind w:firstLine="435"/>
        <w:textAlignment w:val="auto"/>
        <w:rPr>
          <w:rFonts w:asciiTheme="minorEastAsia" w:hAnsiTheme="minorEastAsia" w:eastAsiaTheme="minorEastAsia"/>
          <w:sz w:val="24"/>
        </w:rPr>
      </w:pPr>
      <w:r>
        <w:rPr>
          <w:rFonts w:hint="eastAsia" w:asciiTheme="minorEastAsia" w:hAnsiTheme="minorEastAsia" w:eastAsiaTheme="minorEastAsia"/>
          <w:sz w:val="24"/>
        </w:rPr>
        <w:t>8</w:t>
      </w:r>
      <w:r>
        <w:rPr>
          <w:rFonts w:asciiTheme="minorEastAsia" w:hAnsiTheme="minorEastAsia" w:eastAsiaTheme="minorEastAsia"/>
          <w:sz w:val="24"/>
        </w:rPr>
        <w:t>.</w:t>
      </w:r>
      <w:r>
        <w:rPr>
          <w:rFonts w:hint="eastAsia" w:asciiTheme="minorEastAsia" w:hAnsiTheme="minorEastAsia" w:eastAsiaTheme="minorEastAsia"/>
          <w:sz w:val="24"/>
        </w:rPr>
        <w:t>1供应商</w:t>
      </w:r>
      <w:r>
        <w:rPr>
          <w:rFonts w:asciiTheme="minorEastAsia" w:hAnsiTheme="minorEastAsia" w:eastAsiaTheme="minorEastAsia"/>
          <w:sz w:val="24"/>
        </w:rPr>
        <w:t>如对</w:t>
      </w:r>
      <w:r>
        <w:rPr>
          <w:rFonts w:hint="eastAsia" w:asciiTheme="minorEastAsia" w:hAnsiTheme="minorEastAsia" w:eastAsiaTheme="minorEastAsia"/>
          <w:sz w:val="24"/>
        </w:rPr>
        <w:t>磋商</w:t>
      </w:r>
      <w:r>
        <w:rPr>
          <w:rFonts w:asciiTheme="minorEastAsia" w:hAnsiTheme="minorEastAsia" w:eastAsiaTheme="minorEastAsia"/>
          <w:sz w:val="24"/>
        </w:rPr>
        <w:t>文件内容有疑问，必须在</w:t>
      </w:r>
      <w:r>
        <w:rPr>
          <w:rFonts w:ascii="宋体" w:hAnsi="宋体" w:eastAsia="宋体"/>
          <w:sz w:val="24"/>
          <w:u w:val="single"/>
        </w:rPr>
        <w:t>供应商须知前附表</w:t>
      </w:r>
      <w:r>
        <w:rPr>
          <w:rFonts w:asciiTheme="minorEastAsia" w:hAnsiTheme="minorEastAsia" w:eastAsiaTheme="minorEastAsia"/>
          <w:sz w:val="24"/>
        </w:rPr>
        <w:t>规定的</w:t>
      </w:r>
      <w:r>
        <w:rPr>
          <w:rFonts w:hint="eastAsia" w:asciiTheme="minorEastAsia" w:hAnsiTheme="minorEastAsia" w:eastAsiaTheme="minorEastAsia"/>
          <w:sz w:val="24"/>
        </w:rPr>
        <w:t>询问</w:t>
      </w:r>
      <w:r>
        <w:rPr>
          <w:rFonts w:asciiTheme="minorEastAsia" w:hAnsiTheme="minorEastAsia" w:eastAsiaTheme="minorEastAsia"/>
          <w:sz w:val="24"/>
        </w:rPr>
        <w:t>截止时间前以</w:t>
      </w:r>
      <w:r>
        <w:rPr>
          <w:rFonts w:hint="eastAsia" w:asciiTheme="minorEastAsia" w:hAnsiTheme="minorEastAsia" w:eastAsiaTheme="minorEastAsia"/>
          <w:sz w:val="24"/>
          <w:lang w:val="en-US" w:eastAsia="zh-CN"/>
        </w:rPr>
        <w:t>书面形式</w:t>
      </w:r>
      <w:r>
        <w:rPr>
          <w:rFonts w:asciiTheme="minorEastAsia" w:hAnsiTheme="minorEastAsia" w:eastAsiaTheme="minorEastAsia"/>
          <w:sz w:val="24"/>
        </w:rPr>
        <w:t>提交给采购代理机构。</w:t>
      </w:r>
    </w:p>
    <w:p>
      <w:pPr>
        <w:keepNext w:val="0"/>
        <w:keepLines w:val="0"/>
        <w:pageBreakBefore w:val="0"/>
        <w:widowControl w:val="0"/>
        <w:kinsoku/>
        <w:wordWrap/>
        <w:overflowPunct/>
        <w:topLinePunct w:val="0"/>
        <w:autoSpaceDE/>
        <w:autoSpaceDN/>
        <w:bidi w:val="0"/>
        <w:adjustRightInd/>
        <w:snapToGrid/>
        <w:spacing w:line="336" w:lineRule="auto"/>
        <w:ind w:firstLine="435"/>
        <w:textAlignment w:val="auto"/>
        <w:rPr>
          <w:rFonts w:asciiTheme="minorEastAsia" w:hAnsiTheme="minorEastAsia" w:eastAsiaTheme="minorEastAsia"/>
          <w:sz w:val="24"/>
        </w:rPr>
      </w:pPr>
      <w:r>
        <w:rPr>
          <w:rFonts w:hint="eastAsia" w:asciiTheme="minorEastAsia" w:hAnsiTheme="minorEastAsia" w:eastAsiaTheme="minorEastAsia"/>
          <w:sz w:val="24"/>
        </w:rPr>
        <w:t>8</w:t>
      </w:r>
      <w:r>
        <w:rPr>
          <w:rFonts w:asciiTheme="minorEastAsia" w:hAnsiTheme="minorEastAsia" w:eastAsiaTheme="minorEastAsia"/>
          <w:sz w:val="24"/>
        </w:rPr>
        <w:t>.</w:t>
      </w:r>
      <w:r>
        <w:rPr>
          <w:rFonts w:hint="eastAsia" w:asciiTheme="minorEastAsia" w:hAnsiTheme="minorEastAsia" w:eastAsiaTheme="minorEastAsia"/>
          <w:sz w:val="24"/>
        </w:rPr>
        <w:t>2采购人可主动或在解答供应商提出的问题时对磋商文件进行澄清或者修改。</w:t>
      </w:r>
      <w:r>
        <w:rPr>
          <w:rFonts w:asciiTheme="minorEastAsia" w:hAnsiTheme="minorEastAsia" w:eastAsiaTheme="minorEastAsia"/>
          <w:sz w:val="24"/>
        </w:rPr>
        <w:t>采购代理机构将</w:t>
      </w:r>
      <w:r>
        <w:rPr>
          <w:rFonts w:hint="eastAsia" w:asciiTheme="minorEastAsia" w:hAnsiTheme="minorEastAsia" w:eastAsiaTheme="minorEastAsia"/>
          <w:sz w:val="24"/>
        </w:rPr>
        <w:t>在</w:t>
      </w:r>
      <w:r>
        <w:rPr>
          <w:rFonts w:hint="eastAsia" w:ascii="宋体" w:hAnsi="宋体" w:eastAsia="宋体"/>
          <w:b/>
          <w:bCs/>
          <w:sz w:val="24"/>
          <w:szCs w:val="18"/>
          <w:lang w:eastAsia="zh-CN"/>
        </w:rPr>
        <w:t>“巢湖市金盾实业集团有限公司官方网站”</w:t>
      </w:r>
      <w:r>
        <w:rPr>
          <w:rFonts w:hint="eastAsia" w:asciiTheme="minorEastAsia" w:hAnsiTheme="minorEastAsia" w:eastAsiaTheme="minorEastAsia"/>
          <w:sz w:val="24"/>
        </w:rPr>
        <w:t>以发布公告的方式澄清或者修改磋商文件，澄清或修改的</w:t>
      </w:r>
      <w:r>
        <w:rPr>
          <w:rFonts w:asciiTheme="minorEastAsia" w:hAnsiTheme="minorEastAsia" w:eastAsiaTheme="minorEastAsia"/>
          <w:sz w:val="24"/>
        </w:rPr>
        <w:t>内容</w:t>
      </w:r>
      <w:r>
        <w:rPr>
          <w:rFonts w:hint="eastAsia" w:asciiTheme="minorEastAsia" w:hAnsiTheme="minorEastAsia" w:eastAsiaTheme="minorEastAsia"/>
          <w:sz w:val="24"/>
        </w:rPr>
        <w:t>作</w:t>
      </w:r>
      <w:r>
        <w:rPr>
          <w:rFonts w:asciiTheme="minorEastAsia" w:hAnsiTheme="minorEastAsia" w:eastAsiaTheme="minorEastAsia"/>
          <w:sz w:val="24"/>
        </w:rPr>
        <w:t>为</w:t>
      </w:r>
      <w:r>
        <w:rPr>
          <w:rFonts w:hint="eastAsia" w:asciiTheme="minorEastAsia" w:hAnsiTheme="minorEastAsia" w:eastAsiaTheme="minorEastAsia"/>
          <w:sz w:val="24"/>
        </w:rPr>
        <w:t>磋商</w:t>
      </w:r>
      <w:r>
        <w:rPr>
          <w:rFonts w:asciiTheme="minorEastAsia" w:hAnsiTheme="minorEastAsia" w:eastAsiaTheme="minorEastAsia"/>
          <w:sz w:val="24"/>
        </w:rPr>
        <w:t>文件</w:t>
      </w:r>
      <w:r>
        <w:rPr>
          <w:rFonts w:hint="eastAsia" w:asciiTheme="minorEastAsia" w:hAnsiTheme="minorEastAsia" w:eastAsiaTheme="minorEastAsia"/>
          <w:sz w:val="24"/>
        </w:rPr>
        <w:t>的</w:t>
      </w:r>
      <w:r>
        <w:rPr>
          <w:rFonts w:asciiTheme="minorEastAsia" w:hAnsiTheme="minorEastAsia" w:eastAsiaTheme="minorEastAsia"/>
          <w:sz w:val="24"/>
        </w:rPr>
        <w:t>组成部分，对</w:t>
      </w:r>
      <w:r>
        <w:rPr>
          <w:rFonts w:hint="eastAsia" w:asciiTheme="minorEastAsia" w:hAnsiTheme="minorEastAsia" w:eastAsiaTheme="minorEastAsia"/>
          <w:sz w:val="24"/>
        </w:rPr>
        <w:t>供应商</w:t>
      </w:r>
      <w:r>
        <w:rPr>
          <w:rFonts w:asciiTheme="minorEastAsia" w:hAnsiTheme="minorEastAsia" w:eastAsiaTheme="minorEastAsia"/>
          <w:sz w:val="24"/>
        </w:rPr>
        <w:t>起约束作用</w:t>
      </w:r>
      <w:r>
        <w:rPr>
          <w:rFonts w:hint="eastAsia" w:asciiTheme="minorEastAsia" w:hAnsiTheme="minorEastAsia" w:eastAsiaTheme="minorEastAsia"/>
          <w:sz w:val="24"/>
        </w:rPr>
        <w:t>。供应商应主动上网查询。采购代理机构不承担供应商未及时关注相关信息引发的相关责任。</w:t>
      </w:r>
    </w:p>
    <w:p>
      <w:pPr>
        <w:keepNext w:val="0"/>
        <w:keepLines w:val="0"/>
        <w:pageBreakBefore w:val="0"/>
        <w:widowControl w:val="0"/>
        <w:kinsoku/>
        <w:wordWrap/>
        <w:overflowPunct/>
        <w:topLinePunct w:val="0"/>
        <w:autoSpaceDE/>
        <w:autoSpaceDN/>
        <w:bidi w:val="0"/>
        <w:adjustRightInd/>
        <w:snapToGrid/>
        <w:spacing w:line="336" w:lineRule="auto"/>
        <w:ind w:firstLine="435"/>
        <w:textAlignment w:val="auto"/>
        <w:rPr>
          <w:rFonts w:ascii="宋体" w:hAnsi="宋体" w:eastAsia="宋体"/>
          <w:sz w:val="24"/>
        </w:rPr>
      </w:pPr>
      <w:r>
        <w:rPr>
          <w:rFonts w:ascii="宋体" w:hAnsi="宋体" w:eastAsia="宋体"/>
          <w:sz w:val="24"/>
        </w:rPr>
        <w:t>8</w:t>
      </w:r>
      <w:r>
        <w:rPr>
          <w:rFonts w:hint="eastAsia" w:ascii="宋体" w:hAnsi="宋体" w:eastAsia="宋体"/>
          <w:sz w:val="24"/>
        </w:rPr>
        <w:t>.3任何人或任何组织向供应商提供的任何书面或口头资料，未经采购代理机构在网上发布或书面通知，均作无效处理，不得作为磋商文件的组成部分。采购代理机构对供应商由此而做出的推论、理解和结论概不负责。</w:t>
      </w:r>
    </w:p>
    <w:p>
      <w:pPr>
        <w:keepNext w:val="0"/>
        <w:keepLines w:val="0"/>
        <w:pageBreakBefore w:val="0"/>
        <w:widowControl w:val="0"/>
        <w:kinsoku/>
        <w:wordWrap/>
        <w:overflowPunct/>
        <w:topLinePunct w:val="0"/>
        <w:autoSpaceDE/>
        <w:autoSpaceDN/>
        <w:bidi w:val="0"/>
        <w:adjustRightInd/>
        <w:snapToGrid/>
        <w:spacing w:line="336" w:lineRule="auto"/>
        <w:ind w:firstLine="435"/>
        <w:textAlignment w:val="auto"/>
        <w:rPr>
          <w:rFonts w:asciiTheme="minorEastAsia" w:hAnsiTheme="minorEastAsia" w:eastAsiaTheme="minorEastAsia"/>
          <w:iCs/>
          <w:sz w:val="24"/>
        </w:rPr>
      </w:pPr>
      <w:r>
        <w:rPr>
          <w:rFonts w:hint="eastAsia" w:asciiTheme="minorEastAsia" w:hAnsiTheme="minorEastAsia" w:eastAsiaTheme="minorEastAsia"/>
          <w:sz w:val="24"/>
        </w:rPr>
        <w:t>8</w:t>
      </w:r>
      <w:r>
        <w:rPr>
          <w:rFonts w:asciiTheme="minorEastAsia" w:hAnsiTheme="minorEastAsia" w:eastAsiaTheme="minorEastAsia"/>
          <w:sz w:val="24"/>
        </w:rPr>
        <w:t>.</w:t>
      </w:r>
      <w:r>
        <w:rPr>
          <w:rFonts w:hint="eastAsia" w:asciiTheme="minorEastAsia" w:hAnsiTheme="minorEastAsia" w:eastAsiaTheme="minorEastAsia"/>
          <w:sz w:val="24"/>
        </w:rPr>
        <w:t>4</w:t>
      </w:r>
      <w:r>
        <w:rPr>
          <w:rFonts w:asciiTheme="minorEastAsia" w:hAnsiTheme="minorEastAsia" w:eastAsiaTheme="minorEastAsia"/>
          <w:sz w:val="24"/>
        </w:rPr>
        <w:t>对于</w:t>
      </w:r>
      <w:r>
        <w:rPr>
          <w:rFonts w:ascii="宋体" w:hAnsi="宋体" w:eastAsia="宋体"/>
          <w:sz w:val="24"/>
        </w:rPr>
        <w:t>没有</w:t>
      </w:r>
      <w:r>
        <w:rPr>
          <w:rFonts w:asciiTheme="minorEastAsia" w:hAnsiTheme="minorEastAsia" w:eastAsiaTheme="minorEastAsia"/>
          <w:sz w:val="24"/>
        </w:rPr>
        <w:t>提出</w:t>
      </w:r>
      <w:r>
        <w:rPr>
          <w:rFonts w:hint="eastAsia" w:asciiTheme="minorEastAsia" w:hAnsiTheme="minorEastAsia" w:eastAsiaTheme="minorEastAsia"/>
          <w:sz w:val="24"/>
        </w:rPr>
        <w:t>询问</w:t>
      </w:r>
      <w:r>
        <w:rPr>
          <w:rFonts w:asciiTheme="minorEastAsia" w:hAnsiTheme="minorEastAsia" w:eastAsiaTheme="minorEastAsia"/>
          <w:sz w:val="24"/>
        </w:rPr>
        <w:t>又参与了</w:t>
      </w:r>
      <w:r>
        <w:rPr>
          <w:rFonts w:hint="eastAsia" w:asciiTheme="minorEastAsia" w:hAnsiTheme="minorEastAsia" w:eastAsiaTheme="minorEastAsia"/>
          <w:sz w:val="24"/>
        </w:rPr>
        <w:t>本</w:t>
      </w:r>
      <w:r>
        <w:rPr>
          <w:rFonts w:asciiTheme="minorEastAsia" w:hAnsiTheme="minorEastAsia" w:eastAsiaTheme="minorEastAsia"/>
          <w:sz w:val="24"/>
        </w:rPr>
        <w:t>项目</w:t>
      </w:r>
      <w:r>
        <w:rPr>
          <w:rFonts w:hint="eastAsia" w:asciiTheme="minorEastAsia" w:hAnsiTheme="minorEastAsia" w:eastAsiaTheme="minorEastAsia"/>
          <w:sz w:val="24"/>
        </w:rPr>
        <w:t>磋商</w:t>
      </w:r>
      <w:r>
        <w:rPr>
          <w:rFonts w:asciiTheme="minorEastAsia" w:hAnsiTheme="minorEastAsia" w:eastAsiaTheme="minorEastAsia"/>
          <w:sz w:val="24"/>
        </w:rPr>
        <w:t>的</w:t>
      </w:r>
      <w:r>
        <w:rPr>
          <w:rFonts w:hint="eastAsia" w:asciiTheme="minorEastAsia" w:hAnsiTheme="minorEastAsia" w:eastAsiaTheme="minorEastAsia"/>
          <w:sz w:val="24"/>
        </w:rPr>
        <w:t>供应商</w:t>
      </w:r>
      <w:r>
        <w:rPr>
          <w:rFonts w:asciiTheme="minorEastAsia" w:hAnsiTheme="minorEastAsia" w:eastAsiaTheme="minorEastAsia"/>
          <w:sz w:val="24"/>
        </w:rPr>
        <w:t>将被视为完全认同</w:t>
      </w:r>
      <w:r>
        <w:rPr>
          <w:rFonts w:hint="eastAsia" w:asciiTheme="minorEastAsia" w:hAnsiTheme="minorEastAsia" w:eastAsiaTheme="minorEastAsia"/>
          <w:sz w:val="24"/>
        </w:rPr>
        <w:t>本磋商</w:t>
      </w:r>
      <w:r>
        <w:rPr>
          <w:rFonts w:asciiTheme="minorEastAsia" w:hAnsiTheme="minorEastAsia" w:eastAsiaTheme="minorEastAsia"/>
          <w:sz w:val="24"/>
        </w:rPr>
        <w:t>文件（含</w:t>
      </w:r>
      <w:r>
        <w:rPr>
          <w:rFonts w:hint="eastAsia" w:asciiTheme="minorEastAsia" w:hAnsiTheme="minorEastAsia" w:eastAsiaTheme="minorEastAsia"/>
          <w:sz w:val="24"/>
        </w:rPr>
        <w:t>澄清或修改的</w:t>
      </w:r>
      <w:r>
        <w:rPr>
          <w:rFonts w:asciiTheme="minorEastAsia" w:hAnsiTheme="minorEastAsia" w:eastAsiaTheme="minorEastAsia"/>
          <w:sz w:val="24"/>
        </w:rPr>
        <w:t>内容）</w:t>
      </w:r>
      <w:r>
        <w:rPr>
          <w:rFonts w:hint="eastAsia" w:asciiTheme="minorEastAsia" w:hAnsiTheme="minorEastAsia" w:eastAsiaTheme="minorEastAsia"/>
          <w:i/>
          <w:sz w:val="24"/>
        </w:rPr>
        <w:t>。</w:t>
      </w:r>
    </w:p>
    <w:p>
      <w:pPr>
        <w:keepNext w:val="0"/>
        <w:keepLines w:val="0"/>
        <w:pageBreakBefore w:val="0"/>
        <w:widowControl w:val="0"/>
        <w:kinsoku/>
        <w:wordWrap/>
        <w:overflowPunct/>
        <w:topLinePunct w:val="0"/>
        <w:autoSpaceDE/>
        <w:autoSpaceDN/>
        <w:bidi w:val="0"/>
        <w:adjustRightInd/>
        <w:snapToGrid/>
        <w:spacing w:line="336" w:lineRule="auto"/>
        <w:ind w:firstLine="437"/>
        <w:textAlignment w:val="auto"/>
        <w:outlineLvl w:val="3"/>
        <w:rPr>
          <w:rFonts w:asciiTheme="minorEastAsia" w:hAnsiTheme="minorEastAsia" w:eastAsiaTheme="minorEastAsia"/>
          <w:b/>
          <w:sz w:val="24"/>
        </w:rPr>
      </w:pPr>
      <w:r>
        <w:rPr>
          <w:rFonts w:hint="eastAsia" w:asciiTheme="minorEastAsia" w:hAnsiTheme="minorEastAsia" w:eastAsiaTheme="minorEastAsia"/>
          <w:b/>
          <w:sz w:val="24"/>
        </w:rPr>
        <w:t>9</w:t>
      </w:r>
      <w:r>
        <w:rPr>
          <w:rFonts w:asciiTheme="minorEastAsia" w:hAnsiTheme="minorEastAsia" w:eastAsiaTheme="minorEastAsia"/>
          <w:b/>
          <w:sz w:val="24"/>
        </w:rPr>
        <w:t>.</w:t>
      </w:r>
      <w:r>
        <w:rPr>
          <w:rFonts w:hint="eastAsia" w:asciiTheme="minorEastAsia" w:hAnsiTheme="minorEastAsia" w:eastAsiaTheme="minorEastAsia"/>
          <w:b/>
          <w:sz w:val="24"/>
        </w:rPr>
        <w:t>磋商范围及响应文件中标准和计量单位的使用</w:t>
      </w:r>
    </w:p>
    <w:p>
      <w:pPr>
        <w:keepNext w:val="0"/>
        <w:keepLines w:val="0"/>
        <w:pageBreakBefore w:val="0"/>
        <w:widowControl w:val="0"/>
        <w:kinsoku/>
        <w:wordWrap/>
        <w:overflowPunct/>
        <w:topLinePunct w:val="0"/>
        <w:autoSpaceDE/>
        <w:autoSpaceDN/>
        <w:bidi w:val="0"/>
        <w:adjustRightInd/>
        <w:snapToGrid/>
        <w:spacing w:line="336" w:lineRule="auto"/>
        <w:ind w:firstLine="435"/>
        <w:textAlignment w:val="auto"/>
        <w:rPr>
          <w:rFonts w:asciiTheme="minorEastAsia" w:hAnsiTheme="minorEastAsia" w:eastAsiaTheme="minorEastAsia"/>
          <w:sz w:val="24"/>
        </w:rPr>
      </w:pPr>
      <w:r>
        <w:rPr>
          <w:rFonts w:asciiTheme="minorEastAsia" w:hAnsiTheme="minorEastAsia" w:eastAsiaTheme="minorEastAsia"/>
          <w:sz w:val="24"/>
        </w:rPr>
        <w:t>9.1项目有分包的，供应商可</w:t>
      </w:r>
      <w:r>
        <w:rPr>
          <w:rFonts w:hint="eastAsia" w:asciiTheme="minorEastAsia" w:hAnsiTheme="minorEastAsia" w:eastAsiaTheme="minorEastAsia"/>
          <w:sz w:val="24"/>
        </w:rPr>
        <w:t>参与</w:t>
      </w:r>
      <w:r>
        <w:rPr>
          <w:rFonts w:asciiTheme="minorEastAsia" w:hAnsiTheme="minorEastAsia" w:eastAsiaTheme="minorEastAsia"/>
          <w:sz w:val="24"/>
        </w:rPr>
        <w:t>其中某一个或</w:t>
      </w:r>
      <w:r>
        <w:rPr>
          <w:rFonts w:hint="eastAsia" w:asciiTheme="minorEastAsia" w:hAnsiTheme="minorEastAsia" w:eastAsiaTheme="minorEastAsia"/>
          <w:sz w:val="24"/>
        </w:rPr>
        <w:t>多</w:t>
      </w:r>
      <w:r>
        <w:rPr>
          <w:rFonts w:asciiTheme="minorEastAsia" w:hAnsiTheme="minorEastAsia" w:eastAsiaTheme="minorEastAsia"/>
          <w:sz w:val="24"/>
        </w:rPr>
        <w:t>个分包</w:t>
      </w:r>
      <w:r>
        <w:rPr>
          <w:rFonts w:hint="eastAsia" w:asciiTheme="minorEastAsia" w:hAnsiTheme="minorEastAsia" w:eastAsiaTheme="minorEastAsia"/>
          <w:sz w:val="24"/>
        </w:rPr>
        <w:t>的磋商</w:t>
      </w:r>
      <w:r>
        <w:rPr>
          <w:rFonts w:asciiTheme="minorEastAsia" w:hAnsiTheme="minorEastAsia" w:eastAsiaTheme="minorEastAsia"/>
          <w:sz w:val="24"/>
        </w:rPr>
        <w:t>，</w:t>
      </w:r>
      <w:r>
        <w:rPr>
          <w:rFonts w:hint="eastAsia" w:asciiTheme="minorEastAsia" w:hAnsiTheme="minorEastAsia" w:eastAsiaTheme="minorEastAsia"/>
          <w:sz w:val="24"/>
        </w:rPr>
        <w:t>成交包数详见</w:t>
      </w:r>
      <w:r>
        <w:rPr>
          <w:rFonts w:asciiTheme="minorEastAsia" w:hAnsiTheme="minorEastAsia" w:eastAsiaTheme="minorEastAsia"/>
          <w:sz w:val="24"/>
          <w:u w:val="single"/>
        </w:rPr>
        <w:t>供应商须知前附表</w:t>
      </w:r>
      <w:r>
        <w:rPr>
          <w:rFonts w:asciiTheme="minorEastAsia" w:hAnsiTheme="minorEastAsia" w:eastAsiaTheme="minorEastAsia"/>
          <w:sz w:val="24"/>
        </w:rPr>
        <w:t>中规定。</w:t>
      </w:r>
    </w:p>
    <w:p>
      <w:pPr>
        <w:keepNext w:val="0"/>
        <w:keepLines w:val="0"/>
        <w:pageBreakBefore w:val="0"/>
        <w:widowControl w:val="0"/>
        <w:kinsoku/>
        <w:wordWrap/>
        <w:overflowPunct/>
        <w:topLinePunct w:val="0"/>
        <w:autoSpaceDE/>
        <w:autoSpaceDN/>
        <w:bidi w:val="0"/>
        <w:adjustRightInd/>
        <w:snapToGrid/>
        <w:spacing w:line="336" w:lineRule="auto"/>
        <w:ind w:firstLine="435"/>
        <w:textAlignment w:val="auto"/>
        <w:rPr>
          <w:rFonts w:asciiTheme="minorEastAsia" w:hAnsiTheme="minorEastAsia" w:eastAsiaTheme="minorEastAsia"/>
          <w:sz w:val="24"/>
        </w:rPr>
      </w:pPr>
      <w:r>
        <w:rPr>
          <w:rFonts w:asciiTheme="minorEastAsia" w:hAnsiTheme="minorEastAsia" w:eastAsiaTheme="minorEastAsia"/>
          <w:sz w:val="24"/>
        </w:rPr>
        <w:t>9.</w:t>
      </w:r>
      <w:r>
        <w:rPr>
          <w:rFonts w:hint="eastAsia" w:asciiTheme="minorEastAsia" w:hAnsiTheme="minorEastAsia" w:eastAsiaTheme="minorEastAsia"/>
          <w:sz w:val="24"/>
        </w:rPr>
        <w:t>2</w:t>
      </w:r>
      <w:r>
        <w:rPr>
          <w:rFonts w:asciiTheme="minorEastAsia" w:hAnsiTheme="minorEastAsia" w:eastAsiaTheme="minorEastAsia"/>
          <w:sz w:val="24"/>
        </w:rPr>
        <w:t>无论磋商文件中是否要求，供应商所投服务及伴随的货物和工程均应符合国家强制性标准。</w:t>
      </w:r>
    </w:p>
    <w:p>
      <w:pPr>
        <w:keepNext w:val="0"/>
        <w:keepLines w:val="0"/>
        <w:pageBreakBefore w:val="0"/>
        <w:widowControl w:val="0"/>
        <w:kinsoku/>
        <w:wordWrap/>
        <w:overflowPunct/>
        <w:topLinePunct w:val="0"/>
        <w:autoSpaceDE/>
        <w:autoSpaceDN/>
        <w:bidi w:val="0"/>
        <w:adjustRightInd/>
        <w:snapToGrid/>
        <w:spacing w:line="336" w:lineRule="auto"/>
        <w:ind w:firstLine="435"/>
        <w:textAlignment w:val="auto"/>
        <w:rPr>
          <w:rFonts w:asciiTheme="minorEastAsia" w:hAnsiTheme="minorEastAsia" w:eastAsiaTheme="minorEastAsia"/>
          <w:sz w:val="24"/>
        </w:rPr>
      </w:pPr>
      <w:r>
        <w:rPr>
          <w:rFonts w:asciiTheme="minorEastAsia" w:hAnsiTheme="minorEastAsia" w:eastAsiaTheme="minorEastAsia"/>
          <w:sz w:val="24"/>
        </w:rPr>
        <w:t>9.</w:t>
      </w:r>
      <w:r>
        <w:rPr>
          <w:rFonts w:hint="eastAsia" w:asciiTheme="minorEastAsia" w:hAnsiTheme="minorEastAsia" w:eastAsiaTheme="minorEastAsia"/>
          <w:sz w:val="24"/>
        </w:rPr>
        <w:t>3</w:t>
      </w:r>
      <w:r>
        <w:rPr>
          <w:rFonts w:asciiTheme="minorEastAsia" w:hAnsiTheme="minorEastAsia" w:eastAsiaTheme="minorEastAsia"/>
          <w:sz w:val="24"/>
        </w:rPr>
        <w:t>供应商与采购代理机构之间与磋商有关的所有往来通知、函件和响应文件均用中文表述。供应商随响应文件提供的证明文件和资料可以为其它语言，但必须附中文译文。翻译的中文资料与外文资料如果出现差异时，以中文为准。</w:t>
      </w:r>
    </w:p>
    <w:p>
      <w:pPr>
        <w:keepNext w:val="0"/>
        <w:keepLines w:val="0"/>
        <w:pageBreakBefore w:val="0"/>
        <w:widowControl w:val="0"/>
        <w:kinsoku/>
        <w:wordWrap/>
        <w:overflowPunct/>
        <w:topLinePunct w:val="0"/>
        <w:autoSpaceDE/>
        <w:autoSpaceDN/>
        <w:bidi w:val="0"/>
        <w:adjustRightInd/>
        <w:snapToGrid/>
        <w:spacing w:line="336" w:lineRule="auto"/>
        <w:ind w:firstLine="435"/>
        <w:textAlignment w:val="auto"/>
        <w:rPr>
          <w:rFonts w:asciiTheme="minorEastAsia" w:hAnsiTheme="minorEastAsia" w:eastAsiaTheme="minorEastAsia"/>
          <w:sz w:val="24"/>
        </w:rPr>
      </w:pPr>
      <w:r>
        <w:rPr>
          <w:rFonts w:asciiTheme="minorEastAsia" w:hAnsiTheme="minorEastAsia" w:eastAsiaTheme="minorEastAsia"/>
          <w:sz w:val="24"/>
        </w:rPr>
        <w:t>9.</w:t>
      </w:r>
      <w:r>
        <w:rPr>
          <w:rFonts w:hint="eastAsia" w:asciiTheme="minorEastAsia" w:hAnsiTheme="minorEastAsia" w:eastAsiaTheme="minorEastAsia"/>
          <w:sz w:val="24"/>
        </w:rPr>
        <w:t>4</w:t>
      </w:r>
      <w:r>
        <w:rPr>
          <w:rFonts w:asciiTheme="minorEastAsia" w:hAnsiTheme="minorEastAsia" w:eastAsiaTheme="minorEastAsia"/>
          <w:sz w:val="24"/>
        </w:rPr>
        <w:t>除磋商文件中有特殊要求外，响应文件中所使用的计量单位，应采用中华人民共和国法定计量单位。</w:t>
      </w:r>
    </w:p>
    <w:p>
      <w:pPr>
        <w:keepNext w:val="0"/>
        <w:keepLines w:val="0"/>
        <w:pageBreakBefore w:val="0"/>
        <w:widowControl w:val="0"/>
        <w:kinsoku/>
        <w:wordWrap/>
        <w:overflowPunct/>
        <w:topLinePunct w:val="0"/>
        <w:autoSpaceDE/>
        <w:autoSpaceDN/>
        <w:bidi w:val="0"/>
        <w:adjustRightInd/>
        <w:snapToGrid/>
        <w:spacing w:line="336" w:lineRule="auto"/>
        <w:ind w:firstLine="437"/>
        <w:textAlignment w:val="auto"/>
        <w:outlineLvl w:val="3"/>
        <w:rPr>
          <w:rFonts w:asciiTheme="minorEastAsia" w:hAnsiTheme="minorEastAsia" w:eastAsiaTheme="minorEastAsia"/>
          <w:b/>
          <w:sz w:val="24"/>
        </w:rPr>
      </w:pPr>
      <w:r>
        <w:rPr>
          <w:rFonts w:hint="eastAsia" w:asciiTheme="minorEastAsia" w:hAnsiTheme="minorEastAsia" w:eastAsiaTheme="minorEastAsia"/>
          <w:b/>
          <w:sz w:val="24"/>
        </w:rPr>
        <w:t>1</w:t>
      </w:r>
      <w:r>
        <w:rPr>
          <w:rFonts w:asciiTheme="minorEastAsia" w:hAnsiTheme="minorEastAsia" w:eastAsiaTheme="minorEastAsia"/>
          <w:b/>
          <w:sz w:val="24"/>
        </w:rPr>
        <w:t>0.</w:t>
      </w:r>
      <w:r>
        <w:rPr>
          <w:rFonts w:hint="eastAsia" w:asciiTheme="minorEastAsia" w:hAnsiTheme="minorEastAsia" w:eastAsiaTheme="minorEastAsia"/>
          <w:b/>
          <w:sz w:val="24"/>
        </w:rPr>
        <w:t>响应文件构成</w:t>
      </w:r>
    </w:p>
    <w:p>
      <w:pPr>
        <w:keepNext w:val="0"/>
        <w:keepLines w:val="0"/>
        <w:pageBreakBefore w:val="0"/>
        <w:widowControl w:val="0"/>
        <w:kinsoku/>
        <w:wordWrap/>
        <w:overflowPunct/>
        <w:topLinePunct w:val="0"/>
        <w:autoSpaceDE/>
        <w:autoSpaceDN/>
        <w:bidi w:val="0"/>
        <w:adjustRightInd/>
        <w:snapToGrid/>
        <w:spacing w:line="336" w:lineRule="auto"/>
        <w:ind w:firstLine="437"/>
        <w:textAlignment w:val="auto"/>
        <w:rPr>
          <w:rFonts w:asciiTheme="minorEastAsia" w:hAnsiTheme="minorEastAsia" w:eastAsiaTheme="minorEastAsia"/>
          <w:sz w:val="24"/>
        </w:rPr>
      </w:pPr>
      <w:r>
        <w:rPr>
          <w:rFonts w:asciiTheme="minorEastAsia" w:hAnsiTheme="minorEastAsia" w:eastAsiaTheme="minorEastAsia"/>
          <w:sz w:val="24"/>
        </w:rPr>
        <w:t>10.1供应商应完整地按磋商文件提供的响应文件格式及要求编写响应文件，具体内容详见第六章响应文件格式的相关内容。</w:t>
      </w:r>
    </w:p>
    <w:p>
      <w:pPr>
        <w:keepNext w:val="0"/>
        <w:keepLines w:val="0"/>
        <w:pageBreakBefore w:val="0"/>
        <w:widowControl w:val="0"/>
        <w:kinsoku/>
        <w:wordWrap/>
        <w:overflowPunct/>
        <w:topLinePunct w:val="0"/>
        <w:autoSpaceDE/>
        <w:autoSpaceDN/>
        <w:bidi w:val="0"/>
        <w:adjustRightInd/>
        <w:snapToGrid/>
        <w:spacing w:line="336" w:lineRule="auto"/>
        <w:ind w:firstLine="437"/>
        <w:textAlignment w:val="auto"/>
        <w:rPr>
          <w:rFonts w:asciiTheme="minorEastAsia" w:hAnsiTheme="minorEastAsia" w:eastAsiaTheme="minorEastAsia"/>
          <w:sz w:val="24"/>
        </w:rPr>
      </w:pPr>
      <w:r>
        <w:rPr>
          <w:rFonts w:asciiTheme="minorEastAsia" w:hAnsiTheme="minorEastAsia" w:eastAsiaTheme="minorEastAsia"/>
          <w:sz w:val="24"/>
        </w:rPr>
        <w:t>10.2上述文件应按照磋商文件规定的格式填写、签署和盖章。</w:t>
      </w:r>
    </w:p>
    <w:p>
      <w:pPr>
        <w:keepNext w:val="0"/>
        <w:keepLines w:val="0"/>
        <w:pageBreakBefore w:val="0"/>
        <w:widowControl w:val="0"/>
        <w:kinsoku/>
        <w:wordWrap/>
        <w:overflowPunct/>
        <w:topLinePunct w:val="0"/>
        <w:autoSpaceDE/>
        <w:autoSpaceDN/>
        <w:bidi w:val="0"/>
        <w:adjustRightInd/>
        <w:snapToGrid/>
        <w:spacing w:line="336" w:lineRule="auto"/>
        <w:ind w:firstLine="437"/>
        <w:textAlignment w:val="auto"/>
        <w:outlineLvl w:val="3"/>
        <w:rPr>
          <w:rFonts w:asciiTheme="minorEastAsia" w:hAnsiTheme="minorEastAsia" w:eastAsiaTheme="minorEastAsia"/>
          <w:b/>
          <w:sz w:val="24"/>
        </w:rPr>
      </w:pPr>
      <w:r>
        <w:rPr>
          <w:rFonts w:hint="eastAsia" w:asciiTheme="minorEastAsia" w:hAnsiTheme="minorEastAsia" w:eastAsiaTheme="minorEastAsia"/>
          <w:b/>
          <w:sz w:val="24"/>
        </w:rPr>
        <w:t>1</w:t>
      </w:r>
      <w:r>
        <w:rPr>
          <w:rFonts w:asciiTheme="minorEastAsia" w:hAnsiTheme="minorEastAsia" w:eastAsiaTheme="minorEastAsia"/>
          <w:b/>
          <w:sz w:val="24"/>
        </w:rPr>
        <w:t>1.</w:t>
      </w:r>
      <w:r>
        <w:rPr>
          <w:rFonts w:hint="eastAsia" w:asciiTheme="minorEastAsia" w:hAnsiTheme="minorEastAsia" w:eastAsiaTheme="minorEastAsia"/>
          <w:b/>
          <w:sz w:val="24"/>
        </w:rPr>
        <w:t>证明标的的合格性和符合磋商文件规定的响应文件</w:t>
      </w:r>
    </w:p>
    <w:p>
      <w:pPr>
        <w:keepNext w:val="0"/>
        <w:keepLines w:val="0"/>
        <w:pageBreakBefore w:val="0"/>
        <w:widowControl w:val="0"/>
        <w:kinsoku/>
        <w:wordWrap/>
        <w:overflowPunct/>
        <w:topLinePunct w:val="0"/>
        <w:autoSpaceDE/>
        <w:autoSpaceDN/>
        <w:bidi w:val="0"/>
        <w:adjustRightInd/>
        <w:snapToGrid/>
        <w:spacing w:line="336" w:lineRule="auto"/>
        <w:ind w:firstLine="435"/>
        <w:textAlignment w:val="auto"/>
        <w:rPr>
          <w:rFonts w:asciiTheme="minorEastAsia" w:hAnsiTheme="minorEastAsia" w:eastAsiaTheme="minorEastAsia"/>
          <w:sz w:val="24"/>
        </w:rPr>
      </w:pPr>
      <w:r>
        <w:rPr>
          <w:rFonts w:asciiTheme="minorEastAsia" w:hAnsiTheme="minorEastAsia" w:eastAsiaTheme="minorEastAsia"/>
          <w:sz w:val="24"/>
        </w:rPr>
        <w:t>1</w:t>
      </w:r>
      <w:r>
        <w:rPr>
          <w:rFonts w:hint="eastAsia" w:asciiTheme="minorEastAsia" w:hAnsiTheme="minorEastAsia" w:eastAsiaTheme="minorEastAsia"/>
          <w:sz w:val="24"/>
        </w:rPr>
        <w:t>1</w:t>
      </w:r>
      <w:r>
        <w:rPr>
          <w:rFonts w:asciiTheme="minorEastAsia" w:hAnsiTheme="minorEastAsia" w:eastAsiaTheme="minorEastAsia"/>
          <w:sz w:val="24"/>
        </w:rPr>
        <w:t>.1</w:t>
      </w:r>
      <w:r>
        <w:rPr>
          <w:rFonts w:hint="eastAsia" w:ascii="宋体" w:hAnsi="宋体" w:eastAsia="宋体"/>
          <w:sz w:val="24"/>
        </w:rPr>
        <w:t>供应商应提交磋商文件要求的证明文件，证明其响应内容符合磋商文件规定。该证明文件是响应文件的一部分</w:t>
      </w:r>
      <w:r>
        <w:rPr>
          <w:rFonts w:asciiTheme="minorEastAsia" w:hAnsiTheme="minorEastAsia" w:eastAsiaTheme="minorEastAsia"/>
          <w:sz w:val="24"/>
        </w:rPr>
        <w:t>。</w:t>
      </w:r>
    </w:p>
    <w:p>
      <w:pPr>
        <w:keepNext w:val="0"/>
        <w:keepLines w:val="0"/>
        <w:pageBreakBefore w:val="0"/>
        <w:widowControl w:val="0"/>
        <w:kinsoku/>
        <w:wordWrap/>
        <w:overflowPunct/>
        <w:topLinePunct w:val="0"/>
        <w:autoSpaceDE/>
        <w:autoSpaceDN/>
        <w:bidi w:val="0"/>
        <w:adjustRightInd/>
        <w:snapToGrid/>
        <w:spacing w:line="336" w:lineRule="auto"/>
        <w:ind w:firstLine="435"/>
        <w:textAlignment w:val="auto"/>
        <w:rPr>
          <w:rFonts w:asciiTheme="minorEastAsia" w:hAnsiTheme="minorEastAsia" w:eastAsiaTheme="minorEastAsia"/>
          <w:sz w:val="24"/>
        </w:rPr>
      </w:pPr>
      <w:r>
        <w:rPr>
          <w:rFonts w:asciiTheme="minorEastAsia" w:hAnsiTheme="minorEastAsia" w:eastAsiaTheme="minorEastAsia"/>
          <w:sz w:val="24"/>
        </w:rPr>
        <w:t>1</w:t>
      </w:r>
      <w:r>
        <w:rPr>
          <w:rFonts w:hint="eastAsia" w:asciiTheme="minorEastAsia" w:hAnsiTheme="minorEastAsia" w:eastAsiaTheme="minorEastAsia"/>
          <w:sz w:val="24"/>
        </w:rPr>
        <w:t>1</w:t>
      </w:r>
      <w:r>
        <w:rPr>
          <w:rFonts w:asciiTheme="minorEastAsia" w:hAnsiTheme="minorEastAsia" w:eastAsiaTheme="minorEastAsia"/>
          <w:sz w:val="24"/>
        </w:rPr>
        <w:t>.2上款所述的证明文件，可以是文字资料、图纸和数据</w:t>
      </w:r>
      <w:bookmarkStart w:id="3" w:name="_Hlk11703583"/>
      <w:r>
        <w:rPr>
          <w:rFonts w:hint="eastAsia" w:asciiTheme="minorEastAsia" w:hAnsiTheme="minorEastAsia" w:eastAsiaTheme="minorEastAsia"/>
          <w:sz w:val="24"/>
        </w:rPr>
        <w:t>。</w:t>
      </w:r>
    </w:p>
    <w:bookmarkEnd w:id="3"/>
    <w:p>
      <w:pPr>
        <w:keepNext w:val="0"/>
        <w:keepLines w:val="0"/>
        <w:pageBreakBefore w:val="0"/>
        <w:widowControl w:val="0"/>
        <w:kinsoku/>
        <w:wordWrap/>
        <w:overflowPunct/>
        <w:topLinePunct w:val="0"/>
        <w:autoSpaceDE/>
        <w:autoSpaceDN/>
        <w:bidi w:val="0"/>
        <w:adjustRightInd/>
        <w:snapToGrid/>
        <w:spacing w:line="336" w:lineRule="auto"/>
        <w:ind w:firstLine="435"/>
        <w:textAlignment w:val="auto"/>
        <w:rPr>
          <w:rFonts w:asciiTheme="minorEastAsia" w:hAnsiTheme="minorEastAsia" w:eastAsiaTheme="minorEastAsia"/>
          <w:sz w:val="24"/>
        </w:rPr>
      </w:pPr>
      <w:r>
        <w:rPr>
          <w:rFonts w:hint="eastAsia" w:asciiTheme="minorEastAsia" w:hAnsiTheme="minorEastAsia" w:eastAsiaTheme="minorEastAsia"/>
          <w:sz w:val="24"/>
        </w:rPr>
        <w:t>1</w:t>
      </w:r>
      <w:r>
        <w:rPr>
          <w:rFonts w:asciiTheme="minorEastAsia" w:hAnsiTheme="minorEastAsia" w:eastAsiaTheme="minorEastAsia"/>
          <w:sz w:val="24"/>
        </w:rPr>
        <w:t>1.3</w:t>
      </w:r>
      <w:r>
        <w:rPr>
          <w:rFonts w:hint="eastAsia" w:asciiTheme="minorEastAsia" w:hAnsiTheme="minorEastAsia" w:eastAsiaTheme="minorEastAsia"/>
          <w:sz w:val="24"/>
        </w:rPr>
        <w:t>本条所指证明文件不包括对磋商文件相关部分的文字、图标的复制。</w:t>
      </w:r>
    </w:p>
    <w:p>
      <w:pPr>
        <w:keepNext w:val="0"/>
        <w:keepLines w:val="0"/>
        <w:pageBreakBefore w:val="0"/>
        <w:widowControl w:val="0"/>
        <w:kinsoku/>
        <w:wordWrap/>
        <w:overflowPunct/>
        <w:topLinePunct w:val="0"/>
        <w:autoSpaceDE/>
        <w:autoSpaceDN/>
        <w:bidi w:val="0"/>
        <w:adjustRightInd/>
        <w:snapToGrid/>
        <w:spacing w:line="336" w:lineRule="auto"/>
        <w:ind w:firstLine="435"/>
        <w:textAlignment w:val="auto"/>
        <w:rPr>
          <w:rFonts w:asciiTheme="minorEastAsia" w:hAnsiTheme="minorEastAsia" w:eastAsiaTheme="minorEastAsia"/>
          <w:sz w:val="24"/>
        </w:rPr>
      </w:pPr>
      <w:r>
        <w:rPr>
          <w:rFonts w:asciiTheme="minorEastAsia" w:hAnsiTheme="minorEastAsia" w:eastAsiaTheme="minorEastAsia"/>
          <w:sz w:val="24"/>
        </w:rPr>
        <w:t>1</w:t>
      </w:r>
      <w:r>
        <w:rPr>
          <w:rFonts w:hint="eastAsia" w:asciiTheme="minorEastAsia" w:hAnsiTheme="minorEastAsia" w:eastAsiaTheme="minorEastAsia"/>
          <w:sz w:val="24"/>
        </w:rPr>
        <w:t>1</w:t>
      </w:r>
      <w:r>
        <w:rPr>
          <w:rFonts w:asciiTheme="minorEastAsia" w:hAnsiTheme="minorEastAsia" w:eastAsiaTheme="minorEastAsia"/>
          <w:sz w:val="24"/>
        </w:rPr>
        <w:t>.</w:t>
      </w:r>
      <w:r>
        <w:rPr>
          <w:rFonts w:hint="eastAsia" w:asciiTheme="minorEastAsia" w:hAnsiTheme="minorEastAsia" w:eastAsiaTheme="minorEastAsia"/>
          <w:sz w:val="24"/>
        </w:rPr>
        <w:t>4</w:t>
      </w:r>
      <w:r>
        <w:rPr>
          <w:rFonts w:asciiTheme="minorEastAsia" w:hAnsiTheme="minorEastAsia" w:eastAsiaTheme="minorEastAsia"/>
          <w:sz w:val="24"/>
        </w:rPr>
        <w:t>为保证</w:t>
      </w:r>
      <w:r>
        <w:rPr>
          <w:rFonts w:ascii="宋体" w:hAnsi="宋体" w:eastAsia="宋体"/>
          <w:sz w:val="24"/>
        </w:rPr>
        <w:t>公平</w:t>
      </w:r>
      <w:r>
        <w:rPr>
          <w:rFonts w:asciiTheme="minorEastAsia" w:hAnsiTheme="minorEastAsia" w:eastAsiaTheme="minorEastAsia"/>
          <w:sz w:val="24"/>
        </w:rPr>
        <w:t>公正，除非另有规定或说明，</w:t>
      </w:r>
      <w:r>
        <w:rPr>
          <w:rFonts w:hint="eastAsia" w:asciiTheme="minorEastAsia" w:hAnsiTheme="minorEastAsia" w:eastAsiaTheme="minorEastAsia"/>
          <w:sz w:val="24"/>
        </w:rPr>
        <w:t>供应商</w:t>
      </w:r>
      <w:r>
        <w:rPr>
          <w:rFonts w:asciiTheme="minorEastAsia" w:hAnsiTheme="minorEastAsia" w:eastAsiaTheme="minorEastAsia"/>
          <w:sz w:val="24"/>
        </w:rPr>
        <w:t>对同一项目</w:t>
      </w:r>
      <w:r>
        <w:rPr>
          <w:rFonts w:hint="eastAsia" w:asciiTheme="minorEastAsia" w:hAnsiTheme="minorEastAsia" w:eastAsiaTheme="minorEastAsia"/>
          <w:sz w:val="24"/>
        </w:rPr>
        <w:t>磋商</w:t>
      </w:r>
      <w:r>
        <w:rPr>
          <w:rFonts w:asciiTheme="minorEastAsia" w:hAnsiTheme="minorEastAsia" w:eastAsiaTheme="minorEastAsia"/>
          <w:sz w:val="24"/>
        </w:rPr>
        <w:t>时，不得同时提供</w:t>
      </w:r>
      <w:r>
        <w:rPr>
          <w:rFonts w:hint="eastAsia" w:asciiTheme="minorEastAsia" w:hAnsiTheme="minorEastAsia" w:eastAsiaTheme="minorEastAsia"/>
          <w:sz w:val="24"/>
        </w:rPr>
        <w:t>备选磋商</w:t>
      </w:r>
      <w:r>
        <w:rPr>
          <w:rFonts w:asciiTheme="minorEastAsia" w:hAnsiTheme="minorEastAsia" w:eastAsiaTheme="minorEastAsia"/>
          <w:sz w:val="24"/>
        </w:rPr>
        <w:t>方案。</w:t>
      </w:r>
    </w:p>
    <w:p>
      <w:pPr>
        <w:keepNext w:val="0"/>
        <w:keepLines w:val="0"/>
        <w:pageBreakBefore w:val="0"/>
        <w:widowControl w:val="0"/>
        <w:kinsoku/>
        <w:wordWrap/>
        <w:overflowPunct/>
        <w:topLinePunct w:val="0"/>
        <w:autoSpaceDE/>
        <w:autoSpaceDN/>
        <w:bidi w:val="0"/>
        <w:adjustRightInd/>
        <w:snapToGrid/>
        <w:spacing w:line="336" w:lineRule="auto"/>
        <w:ind w:firstLine="437"/>
        <w:textAlignment w:val="auto"/>
        <w:outlineLvl w:val="3"/>
        <w:rPr>
          <w:rFonts w:asciiTheme="minorEastAsia" w:hAnsiTheme="minorEastAsia" w:eastAsiaTheme="minorEastAsia"/>
          <w:b/>
          <w:sz w:val="24"/>
        </w:rPr>
      </w:pPr>
      <w:r>
        <w:rPr>
          <w:rFonts w:hint="eastAsia" w:asciiTheme="minorEastAsia" w:hAnsiTheme="minorEastAsia" w:eastAsiaTheme="minorEastAsia"/>
          <w:b/>
          <w:sz w:val="24"/>
        </w:rPr>
        <w:t>1</w:t>
      </w:r>
      <w:r>
        <w:rPr>
          <w:rFonts w:asciiTheme="minorEastAsia" w:hAnsiTheme="minorEastAsia" w:eastAsiaTheme="minorEastAsia"/>
          <w:b/>
          <w:sz w:val="24"/>
        </w:rPr>
        <w:t>2.</w:t>
      </w:r>
      <w:r>
        <w:rPr>
          <w:rFonts w:hint="eastAsia" w:asciiTheme="minorEastAsia" w:hAnsiTheme="minorEastAsia" w:eastAsiaTheme="minorEastAsia"/>
          <w:b/>
          <w:sz w:val="24"/>
        </w:rPr>
        <w:t>报价</w:t>
      </w:r>
    </w:p>
    <w:p>
      <w:pPr>
        <w:keepNext w:val="0"/>
        <w:keepLines w:val="0"/>
        <w:pageBreakBefore w:val="0"/>
        <w:widowControl w:val="0"/>
        <w:kinsoku/>
        <w:wordWrap/>
        <w:overflowPunct/>
        <w:topLinePunct w:val="0"/>
        <w:autoSpaceDE/>
        <w:autoSpaceDN/>
        <w:bidi w:val="0"/>
        <w:adjustRightInd/>
        <w:snapToGrid/>
        <w:spacing w:line="336" w:lineRule="auto"/>
        <w:ind w:firstLine="435"/>
        <w:textAlignment w:val="auto"/>
        <w:rPr>
          <w:rFonts w:asciiTheme="minorEastAsia" w:hAnsiTheme="minorEastAsia" w:eastAsiaTheme="minorEastAsia"/>
          <w:sz w:val="24"/>
        </w:rPr>
      </w:pPr>
      <w:r>
        <w:rPr>
          <w:rFonts w:asciiTheme="minorEastAsia" w:hAnsiTheme="minorEastAsia" w:eastAsiaTheme="minorEastAsia"/>
          <w:sz w:val="24"/>
        </w:rPr>
        <w:t>1</w:t>
      </w:r>
      <w:r>
        <w:rPr>
          <w:rFonts w:hint="eastAsia" w:asciiTheme="minorEastAsia" w:hAnsiTheme="minorEastAsia" w:eastAsiaTheme="minorEastAsia"/>
          <w:sz w:val="24"/>
        </w:rPr>
        <w:t>2</w:t>
      </w:r>
      <w:r>
        <w:rPr>
          <w:rFonts w:asciiTheme="minorEastAsia" w:hAnsiTheme="minorEastAsia" w:eastAsiaTheme="minorEastAsia"/>
          <w:sz w:val="24"/>
        </w:rPr>
        <w:t>.1</w:t>
      </w:r>
      <w:r>
        <w:rPr>
          <w:rFonts w:hint="eastAsia" w:asciiTheme="minorEastAsia" w:hAnsiTheme="minorEastAsia" w:eastAsiaTheme="minorEastAsia"/>
          <w:sz w:val="24"/>
        </w:rPr>
        <w:t>供应商</w:t>
      </w:r>
      <w:r>
        <w:rPr>
          <w:rFonts w:asciiTheme="minorEastAsia" w:hAnsiTheme="minorEastAsia" w:eastAsiaTheme="minorEastAsia"/>
          <w:sz w:val="24"/>
        </w:rPr>
        <w:t>的报价应当包括满足本次</w:t>
      </w:r>
      <w:r>
        <w:rPr>
          <w:rFonts w:hint="eastAsia" w:asciiTheme="minorEastAsia" w:hAnsiTheme="minorEastAsia" w:eastAsiaTheme="minorEastAsia"/>
          <w:sz w:val="24"/>
        </w:rPr>
        <w:t>磋商</w:t>
      </w:r>
      <w:r>
        <w:rPr>
          <w:rFonts w:asciiTheme="minorEastAsia" w:hAnsiTheme="minorEastAsia" w:eastAsiaTheme="minorEastAsia"/>
          <w:sz w:val="24"/>
        </w:rPr>
        <w:t>全部采购需求所应提供的服务</w:t>
      </w:r>
      <w:r>
        <w:rPr>
          <w:rFonts w:hint="eastAsia" w:asciiTheme="minorEastAsia" w:hAnsiTheme="minorEastAsia" w:eastAsiaTheme="minorEastAsia"/>
          <w:sz w:val="24"/>
        </w:rPr>
        <w:t>，</w:t>
      </w:r>
      <w:r>
        <w:rPr>
          <w:rFonts w:asciiTheme="minorEastAsia" w:hAnsiTheme="minorEastAsia" w:eastAsiaTheme="minorEastAsia"/>
          <w:sz w:val="24"/>
        </w:rPr>
        <w:t>以及伴随的货物和工程</w:t>
      </w:r>
      <w:r>
        <w:rPr>
          <w:rFonts w:hint="eastAsia" w:asciiTheme="minorEastAsia" w:hAnsiTheme="minorEastAsia" w:eastAsiaTheme="minorEastAsia"/>
          <w:sz w:val="24"/>
        </w:rPr>
        <w:t>。所有内容均应以人民币报价，供应商的磋商报价应遵守《中华人民共和国价格法》。</w:t>
      </w:r>
    </w:p>
    <w:p>
      <w:pPr>
        <w:keepNext w:val="0"/>
        <w:keepLines w:val="0"/>
        <w:pageBreakBefore w:val="0"/>
        <w:widowControl w:val="0"/>
        <w:kinsoku/>
        <w:wordWrap/>
        <w:overflowPunct/>
        <w:topLinePunct w:val="0"/>
        <w:autoSpaceDE/>
        <w:autoSpaceDN/>
        <w:bidi w:val="0"/>
        <w:adjustRightInd/>
        <w:snapToGrid/>
        <w:spacing w:line="336" w:lineRule="auto"/>
        <w:ind w:firstLine="435"/>
        <w:textAlignment w:val="auto"/>
        <w:rPr>
          <w:rFonts w:asciiTheme="minorEastAsia" w:hAnsiTheme="minorEastAsia" w:eastAsiaTheme="minorEastAsia"/>
          <w:sz w:val="24"/>
        </w:rPr>
      </w:pPr>
      <w:r>
        <w:rPr>
          <w:rFonts w:asciiTheme="minorEastAsia" w:hAnsiTheme="minorEastAsia" w:eastAsiaTheme="minorEastAsia"/>
          <w:sz w:val="24"/>
        </w:rPr>
        <w:t>12.</w:t>
      </w:r>
      <w:r>
        <w:rPr>
          <w:rFonts w:hint="eastAsia" w:asciiTheme="minorEastAsia" w:hAnsiTheme="minorEastAsia" w:eastAsiaTheme="minorEastAsia"/>
          <w:sz w:val="24"/>
        </w:rPr>
        <w:t>2供应商应在分项报价表上标明分项服务、伴随的货物和工程的价格（如适用）和总价，未标明的视同包含在磋商报价中。</w:t>
      </w:r>
    </w:p>
    <w:p>
      <w:pPr>
        <w:keepNext w:val="0"/>
        <w:keepLines w:val="0"/>
        <w:pageBreakBefore w:val="0"/>
        <w:widowControl w:val="0"/>
        <w:kinsoku/>
        <w:wordWrap/>
        <w:overflowPunct/>
        <w:topLinePunct w:val="0"/>
        <w:autoSpaceDE/>
        <w:autoSpaceDN/>
        <w:bidi w:val="0"/>
        <w:adjustRightInd/>
        <w:snapToGrid/>
        <w:spacing w:line="336" w:lineRule="auto"/>
        <w:ind w:firstLine="435"/>
        <w:textAlignment w:val="auto"/>
        <w:rPr>
          <w:rFonts w:asciiTheme="minorEastAsia" w:hAnsiTheme="minorEastAsia" w:eastAsiaTheme="minorEastAsia"/>
          <w:sz w:val="24"/>
        </w:rPr>
      </w:pPr>
      <w:r>
        <w:rPr>
          <w:rFonts w:asciiTheme="minorEastAsia" w:hAnsiTheme="minorEastAsia" w:eastAsiaTheme="minorEastAsia"/>
          <w:sz w:val="24"/>
        </w:rPr>
        <w:t>12.</w:t>
      </w:r>
      <w:r>
        <w:rPr>
          <w:rFonts w:hint="eastAsia" w:asciiTheme="minorEastAsia" w:hAnsiTheme="minorEastAsia" w:eastAsiaTheme="minorEastAsia"/>
          <w:sz w:val="24"/>
        </w:rPr>
        <w:t>3</w:t>
      </w:r>
      <w:r>
        <w:rPr>
          <w:rFonts w:asciiTheme="minorEastAsia" w:hAnsiTheme="minorEastAsia" w:eastAsiaTheme="minorEastAsia"/>
          <w:sz w:val="24"/>
        </w:rPr>
        <w:t>除非磋商文件另有规定或经采购人同意支付的，最后报价均不得高于磋商文件（公告）列明的项目预算，否则其响应文件将被认定为</w:t>
      </w:r>
      <w:r>
        <w:rPr>
          <w:rFonts w:asciiTheme="minorEastAsia" w:hAnsiTheme="minorEastAsia" w:eastAsiaTheme="minorEastAsia"/>
          <w:b/>
          <w:sz w:val="24"/>
        </w:rPr>
        <w:t>响应无效</w:t>
      </w:r>
      <w:r>
        <w:rPr>
          <w:rFonts w:asciiTheme="minorEastAsia" w:hAnsiTheme="minorEastAsia" w:eastAsiaTheme="minorEastAsia"/>
          <w:sz w:val="24"/>
        </w:rPr>
        <w:t>。</w:t>
      </w:r>
    </w:p>
    <w:p>
      <w:pPr>
        <w:keepNext w:val="0"/>
        <w:keepLines w:val="0"/>
        <w:pageBreakBefore w:val="0"/>
        <w:widowControl w:val="0"/>
        <w:kinsoku/>
        <w:wordWrap/>
        <w:overflowPunct/>
        <w:topLinePunct w:val="0"/>
        <w:autoSpaceDE/>
        <w:autoSpaceDN/>
        <w:bidi w:val="0"/>
        <w:adjustRightInd/>
        <w:snapToGrid/>
        <w:spacing w:line="336" w:lineRule="auto"/>
        <w:ind w:firstLine="435"/>
        <w:textAlignment w:val="auto"/>
        <w:rPr>
          <w:rFonts w:asciiTheme="minorEastAsia" w:hAnsiTheme="minorEastAsia" w:eastAsiaTheme="minorEastAsia"/>
          <w:sz w:val="24"/>
        </w:rPr>
      </w:pPr>
      <w:r>
        <w:rPr>
          <w:rFonts w:asciiTheme="minorEastAsia" w:hAnsiTheme="minorEastAsia" w:eastAsiaTheme="minorEastAsia"/>
          <w:sz w:val="24"/>
        </w:rPr>
        <w:t>12.</w:t>
      </w:r>
      <w:r>
        <w:rPr>
          <w:rFonts w:hint="eastAsia" w:asciiTheme="minorEastAsia" w:hAnsiTheme="minorEastAsia" w:eastAsiaTheme="minorEastAsia"/>
          <w:sz w:val="24"/>
        </w:rPr>
        <w:t>4报价</w:t>
      </w:r>
      <w:r>
        <w:rPr>
          <w:rFonts w:asciiTheme="minorEastAsia" w:hAnsiTheme="minorEastAsia" w:eastAsiaTheme="minorEastAsia"/>
          <w:sz w:val="24"/>
        </w:rPr>
        <w:t>在合同履行过程中是固定不变的，不得以任何理由予以变更。任何包含价格调整要求的</w:t>
      </w:r>
      <w:r>
        <w:rPr>
          <w:rFonts w:hint="eastAsia" w:asciiTheme="minorEastAsia" w:hAnsiTheme="minorEastAsia" w:eastAsiaTheme="minorEastAsia"/>
          <w:sz w:val="24"/>
        </w:rPr>
        <w:t>磋商</w:t>
      </w:r>
      <w:r>
        <w:rPr>
          <w:rFonts w:asciiTheme="minorEastAsia" w:hAnsiTheme="minorEastAsia" w:eastAsiaTheme="minorEastAsia"/>
          <w:sz w:val="24"/>
        </w:rPr>
        <w:t>，其</w:t>
      </w:r>
      <w:r>
        <w:rPr>
          <w:rFonts w:hint="eastAsia" w:asciiTheme="minorEastAsia" w:hAnsiTheme="minorEastAsia" w:eastAsiaTheme="minorEastAsia"/>
          <w:sz w:val="24"/>
        </w:rPr>
        <w:t>响应文件将被认定为</w:t>
      </w:r>
      <w:r>
        <w:rPr>
          <w:rFonts w:hint="eastAsia" w:asciiTheme="minorEastAsia" w:hAnsiTheme="minorEastAsia" w:eastAsiaTheme="minorEastAsia"/>
          <w:b/>
          <w:sz w:val="24"/>
        </w:rPr>
        <w:t>响应无效</w:t>
      </w:r>
      <w:r>
        <w:rPr>
          <w:rFonts w:asciiTheme="minorEastAsia" w:hAnsiTheme="minorEastAsia" w:eastAsiaTheme="minorEastAsia"/>
          <w:sz w:val="24"/>
        </w:rPr>
        <w:t>。</w:t>
      </w:r>
    </w:p>
    <w:p>
      <w:pPr>
        <w:keepNext w:val="0"/>
        <w:keepLines w:val="0"/>
        <w:pageBreakBefore w:val="0"/>
        <w:widowControl w:val="0"/>
        <w:kinsoku/>
        <w:wordWrap/>
        <w:overflowPunct/>
        <w:topLinePunct w:val="0"/>
        <w:autoSpaceDE/>
        <w:autoSpaceDN/>
        <w:bidi w:val="0"/>
        <w:adjustRightInd/>
        <w:snapToGrid/>
        <w:spacing w:line="336" w:lineRule="auto"/>
        <w:ind w:firstLine="435"/>
        <w:textAlignment w:val="auto"/>
        <w:rPr>
          <w:rFonts w:asciiTheme="minorEastAsia" w:hAnsiTheme="minorEastAsia" w:eastAsiaTheme="minorEastAsia"/>
          <w:sz w:val="24"/>
        </w:rPr>
      </w:pPr>
      <w:r>
        <w:rPr>
          <w:rFonts w:asciiTheme="minorEastAsia" w:hAnsiTheme="minorEastAsia" w:eastAsiaTheme="minorEastAsia"/>
          <w:sz w:val="24"/>
        </w:rPr>
        <w:t>1</w:t>
      </w:r>
      <w:r>
        <w:rPr>
          <w:rFonts w:hint="eastAsia" w:asciiTheme="minorEastAsia" w:hAnsiTheme="minorEastAsia" w:eastAsiaTheme="minorEastAsia"/>
          <w:sz w:val="24"/>
        </w:rPr>
        <w:t>2</w:t>
      </w:r>
      <w:r>
        <w:rPr>
          <w:rFonts w:asciiTheme="minorEastAsia" w:hAnsiTheme="minorEastAsia" w:eastAsiaTheme="minorEastAsia"/>
          <w:sz w:val="24"/>
        </w:rPr>
        <w:t>.</w:t>
      </w:r>
      <w:r>
        <w:rPr>
          <w:rFonts w:hint="eastAsia" w:asciiTheme="minorEastAsia" w:hAnsiTheme="minorEastAsia" w:eastAsiaTheme="minorEastAsia"/>
          <w:sz w:val="24"/>
        </w:rPr>
        <w:t>5</w:t>
      </w:r>
      <w:r>
        <w:rPr>
          <w:rFonts w:asciiTheme="minorEastAsia" w:hAnsiTheme="minorEastAsia" w:eastAsiaTheme="minorEastAsia"/>
          <w:sz w:val="24"/>
        </w:rPr>
        <w:t>采购人不接受具有附加条件的报价。</w:t>
      </w:r>
    </w:p>
    <w:p>
      <w:pPr>
        <w:keepNext w:val="0"/>
        <w:keepLines w:val="0"/>
        <w:pageBreakBefore w:val="0"/>
        <w:widowControl w:val="0"/>
        <w:kinsoku/>
        <w:wordWrap/>
        <w:overflowPunct/>
        <w:topLinePunct w:val="0"/>
        <w:autoSpaceDE/>
        <w:autoSpaceDN/>
        <w:bidi w:val="0"/>
        <w:adjustRightInd/>
        <w:snapToGrid/>
        <w:spacing w:line="336" w:lineRule="auto"/>
        <w:ind w:firstLine="437"/>
        <w:textAlignment w:val="auto"/>
        <w:outlineLvl w:val="3"/>
        <w:rPr>
          <w:rFonts w:asciiTheme="minorEastAsia" w:hAnsiTheme="minorEastAsia" w:eastAsiaTheme="minorEastAsia"/>
          <w:b/>
          <w:sz w:val="24"/>
        </w:rPr>
      </w:pPr>
      <w:r>
        <w:rPr>
          <w:rFonts w:hint="eastAsia" w:asciiTheme="minorEastAsia" w:hAnsiTheme="minorEastAsia" w:eastAsiaTheme="minorEastAsia"/>
          <w:b/>
          <w:sz w:val="24"/>
        </w:rPr>
        <w:t>1</w:t>
      </w:r>
      <w:r>
        <w:rPr>
          <w:rFonts w:asciiTheme="minorEastAsia" w:hAnsiTheme="minorEastAsia" w:eastAsiaTheme="minorEastAsia"/>
          <w:b/>
          <w:sz w:val="24"/>
        </w:rPr>
        <w:t>3.</w:t>
      </w:r>
      <w:r>
        <w:rPr>
          <w:rFonts w:hint="eastAsia" w:asciiTheme="minorEastAsia" w:hAnsiTheme="minorEastAsia" w:eastAsiaTheme="minorEastAsia"/>
          <w:b/>
          <w:sz w:val="24"/>
        </w:rPr>
        <w:t>磋商保证金</w:t>
      </w:r>
    </w:p>
    <w:p>
      <w:pPr>
        <w:keepNext w:val="0"/>
        <w:keepLines w:val="0"/>
        <w:pageBreakBefore w:val="0"/>
        <w:widowControl w:val="0"/>
        <w:kinsoku/>
        <w:wordWrap/>
        <w:overflowPunct/>
        <w:topLinePunct w:val="0"/>
        <w:autoSpaceDE/>
        <w:autoSpaceDN/>
        <w:bidi w:val="0"/>
        <w:adjustRightInd/>
        <w:snapToGrid/>
        <w:spacing w:line="336" w:lineRule="auto"/>
        <w:ind w:firstLine="435"/>
        <w:textAlignment w:val="auto"/>
        <w:rPr>
          <w:rFonts w:asciiTheme="minorEastAsia" w:hAnsiTheme="minorEastAsia" w:eastAsiaTheme="minorEastAsia"/>
          <w:sz w:val="24"/>
        </w:rPr>
      </w:pPr>
      <w:r>
        <w:rPr>
          <w:rFonts w:asciiTheme="minorEastAsia" w:hAnsiTheme="minorEastAsia" w:eastAsiaTheme="minorEastAsia"/>
          <w:sz w:val="24"/>
        </w:rPr>
        <w:t>1</w:t>
      </w:r>
      <w:r>
        <w:rPr>
          <w:rFonts w:hint="eastAsia" w:asciiTheme="minorEastAsia" w:hAnsiTheme="minorEastAsia" w:eastAsiaTheme="minorEastAsia"/>
          <w:sz w:val="24"/>
        </w:rPr>
        <w:t>3</w:t>
      </w:r>
      <w:r>
        <w:rPr>
          <w:rFonts w:asciiTheme="minorEastAsia" w:hAnsiTheme="minorEastAsia" w:eastAsiaTheme="minorEastAsia"/>
          <w:sz w:val="24"/>
        </w:rPr>
        <w:t>.1</w:t>
      </w:r>
      <w:r>
        <w:rPr>
          <w:rFonts w:hint="eastAsia" w:ascii="宋体" w:hAnsi="宋体" w:eastAsia="宋体"/>
          <w:sz w:val="24"/>
        </w:rPr>
        <w:t>供应商应提交</w:t>
      </w:r>
      <w:r>
        <w:rPr>
          <w:rFonts w:hint="eastAsia" w:ascii="宋体" w:hAnsi="宋体" w:eastAsia="宋体"/>
          <w:sz w:val="24"/>
          <w:u w:val="single"/>
        </w:rPr>
        <w:t>供应商须知前附表</w:t>
      </w:r>
      <w:r>
        <w:rPr>
          <w:rFonts w:hint="eastAsia" w:ascii="宋体" w:hAnsi="宋体" w:eastAsia="宋体"/>
          <w:sz w:val="24"/>
        </w:rPr>
        <w:t>中规定的磋商保证金，并作为其响应文件的一部分。供应商未按规定提交磋商保证金的，其响应文件将被认定为</w:t>
      </w:r>
      <w:r>
        <w:rPr>
          <w:rFonts w:hint="eastAsia" w:ascii="宋体" w:hAnsi="宋体" w:eastAsia="宋体"/>
          <w:b/>
          <w:sz w:val="24"/>
        </w:rPr>
        <w:t>响应无效</w:t>
      </w:r>
      <w:r>
        <w:rPr>
          <w:rFonts w:hint="eastAsia" w:ascii="宋体" w:hAnsi="宋体" w:eastAsia="宋体"/>
          <w:sz w:val="24"/>
        </w:rPr>
        <w:t>。</w:t>
      </w:r>
    </w:p>
    <w:p>
      <w:pPr>
        <w:keepNext w:val="0"/>
        <w:keepLines w:val="0"/>
        <w:pageBreakBefore w:val="0"/>
        <w:widowControl w:val="0"/>
        <w:kinsoku/>
        <w:wordWrap/>
        <w:overflowPunct/>
        <w:topLinePunct w:val="0"/>
        <w:autoSpaceDE/>
        <w:autoSpaceDN/>
        <w:bidi w:val="0"/>
        <w:adjustRightInd/>
        <w:snapToGrid/>
        <w:spacing w:line="336" w:lineRule="auto"/>
        <w:ind w:firstLine="435"/>
        <w:textAlignment w:val="auto"/>
        <w:rPr>
          <w:rFonts w:hint="eastAsia" w:asciiTheme="minorEastAsia" w:hAnsiTheme="minorEastAsia" w:eastAsiaTheme="minorEastAsia"/>
          <w:sz w:val="24"/>
        </w:rPr>
      </w:pPr>
      <w:r>
        <w:rPr>
          <w:rFonts w:hint="eastAsia" w:asciiTheme="minorEastAsia" w:hAnsiTheme="minorEastAsia" w:eastAsiaTheme="minorEastAsia"/>
          <w:sz w:val="24"/>
        </w:rPr>
        <w:t>13.2供应商请注意：</w:t>
      </w:r>
    </w:p>
    <w:p>
      <w:pPr>
        <w:keepNext w:val="0"/>
        <w:keepLines w:val="0"/>
        <w:pageBreakBefore w:val="0"/>
        <w:widowControl w:val="0"/>
        <w:kinsoku/>
        <w:wordWrap/>
        <w:overflowPunct/>
        <w:topLinePunct w:val="0"/>
        <w:autoSpaceDE/>
        <w:autoSpaceDN/>
        <w:bidi w:val="0"/>
        <w:adjustRightInd/>
        <w:snapToGrid/>
        <w:spacing w:line="336" w:lineRule="auto"/>
        <w:ind w:firstLine="435"/>
        <w:textAlignment w:val="auto"/>
        <w:rPr>
          <w:rFonts w:asciiTheme="minorEastAsia" w:hAnsiTheme="minorEastAsia" w:eastAsiaTheme="minorEastAsia"/>
          <w:sz w:val="24"/>
        </w:rPr>
      </w:pPr>
      <w:r>
        <w:rPr>
          <w:rFonts w:hint="eastAsia" w:asciiTheme="minorEastAsia" w:hAnsiTheme="minorEastAsia" w:eastAsiaTheme="minorEastAsia"/>
          <w:sz w:val="24"/>
        </w:rPr>
        <w:t>（1）前次采购失败的，采购代理机构将退还供应商的</w:t>
      </w:r>
      <w:r>
        <w:rPr>
          <w:rFonts w:hint="eastAsia" w:asciiTheme="minorEastAsia" w:hAnsiTheme="minorEastAsia" w:eastAsiaTheme="minorEastAsia"/>
          <w:sz w:val="24"/>
          <w:lang w:eastAsia="zh-CN"/>
        </w:rPr>
        <w:t>磋商</w:t>
      </w:r>
      <w:r>
        <w:rPr>
          <w:rFonts w:hint="eastAsia" w:asciiTheme="minorEastAsia" w:hAnsiTheme="minorEastAsia" w:eastAsiaTheme="minorEastAsia"/>
          <w:sz w:val="24"/>
        </w:rPr>
        <w:t>保证金。</w:t>
      </w:r>
    </w:p>
    <w:p>
      <w:pPr>
        <w:keepNext w:val="0"/>
        <w:keepLines w:val="0"/>
        <w:pageBreakBefore w:val="0"/>
        <w:widowControl w:val="0"/>
        <w:kinsoku/>
        <w:wordWrap/>
        <w:overflowPunct/>
        <w:topLinePunct w:val="0"/>
        <w:autoSpaceDE/>
        <w:autoSpaceDN/>
        <w:bidi w:val="0"/>
        <w:adjustRightInd/>
        <w:snapToGrid/>
        <w:spacing w:line="336" w:lineRule="auto"/>
        <w:ind w:firstLine="435"/>
        <w:textAlignment w:val="auto"/>
        <w:rPr>
          <w:rFonts w:asciiTheme="minorEastAsia" w:hAnsiTheme="minorEastAsia" w:eastAsiaTheme="minorEastAsia"/>
          <w:sz w:val="24"/>
        </w:rPr>
      </w:pPr>
      <w:r>
        <w:rPr>
          <w:rFonts w:asciiTheme="minorEastAsia" w:hAnsiTheme="minorEastAsia" w:eastAsiaTheme="minorEastAsia"/>
          <w:sz w:val="24"/>
        </w:rPr>
        <w:t>13.</w:t>
      </w:r>
      <w:r>
        <w:rPr>
          <w:rFonts w:hint="eastAsia" w:asciiTheme="minorEastAsia" w:hAnsiTheme="minorEastAsia" w:eastAsiaTheme="minorEastAsia"/>
          <w:sz w:val="24"/>
        </w:rPr>
        <w:t>3</w:t>
      </w:r>
      <w:r>
        <w:rPr>
          <w:rFonts w:asciiTheme="minorEastAsia" w:hAnsiTheme="minorEastAsia" w:eastAsiaTheme="minorEastAsia"/>
          <w:sz w:val="24"/>
        </w:rPr>
        <w:t>磋商保证金缴纳人名称与供应商名称应当一致。除非磋商文件另有规定，分公司或子公司代缴磋商保证金，视同名称不一致。磋商保证金缴纳人名称与供应商名称不一致的，</w:t>
      </w:r>
      <w:r>
        <w:rPr>
          <w:rFonts w:hint="eastAsia" w:ascii="宋体" w:hAnsi="宋体" w:eastAsia="宋体"/>
          <w:sz w:val="24"/>
        </w:rPr>
        <w:t>其响应文件将被认定为</w:t>
      </w:r>
      <w:r>
        <w:rPr>
          <w:rFonts w:hint="eastAsia" w:ascii="宋体" w:hAnsi="宋体" w:eastAsia="宋体"/>
          <w:b/>
          <w:sz w:val="24"/>
        </w:rPr>
        <w:t>响应无效</w:t>
      </w:r>
      <w:r>
        <w:rPr>
          <w:rFonts w:hint="eastAsia" w:ascii="宋体" w:hAnsi="宋体" w:eastAsia="宋体"/>
          <w:sz w:val="24"/>
        </w:rPr>
        <w:t>。</w:t>
      </w:r>
      <w:r>
        <w:rPr>
          <w:rFonts w:asciiTheme="minorEastAsia" w:hAnsiTheme="minorEastAsia" w:eastAsiaTheme="minorEastAsia"/>
          <w:sz w:val="24"/>
        </w:rPr>
        <w:t>。</w:t>
      </w:r>
    </w:p>
    <w:p>
      <w:pPr>
        <w:keepNext w:val="0"/>
        <w:keepLines w:val="0"/>
        <w:pageBreakBefore w:val="0"/>
        <w:widowControl w:val="0"/>
        <w:kinsoku/>
        <w:wordWrap/>
        <w:overflowPunct/>
        <w:topLinePunct w:val="0"/>
        <w:autoSpaceDE/>
        <w:autoSpaceDN/>
        <w:bidi w:val="0"/>
        <w:adjustRightInd/>
        <w:snapToGrid/>
        <w:spacing w:line="336" w:lineRule="auto"/>
        <w:ind w:firstLine="435"/>
        <w:textAlignment w:val="auto"/>
        <w:rPr>
          <w:rFonts w:asciiTheme="minorEastAsia" w:hAnsiTheme="minorEastAsia" w:eastAsiaTheme="minorEastAsia"/>
          <w:sz w:val="24"/>
        </w:rPr>
      </w:pPr>
      <w:r>
        <w:rPr>
          <w:rFonts w:asciiTheme="minorEastAsia" w:hAnsiTheme="minorEastAsia" w:eastAsiaTheme="minorEastAsia"/>
          <w:sz w:val="24"/>
        </w:rPr>
        <w:t>13.</w:t>
      </w:r>
      <w:r>
        <w:rPr>
          <w:rFonts w:hint="eastAsia" w:asciiTheme="minorEastAsia" w:hAnsiTheme="minorEastAsia" w:eastAsiaTheme="minorEastAsia"/>
          <w:sz w:val="24"/>
        </w:rPr>
        <w:t>4</w:t>
      </w:r>
      <w:r>
        <w:rPr>
          <w:rFonts w:asciiTheme="minorEastAsia" w:hAnsiTheme="minorEastAsia" w:eastAsiaTheme="minorEastAsia"/>
          <w:sz w:val="24"/>
        </w:rPr>
        <w:t>联合体参加磋商的，可以由联合体中的一方或者共同提交磋商保证金。以一方名义提交磋商保证金的，对联合体各方均具有约束力。</w:t>
      </w:r>
    </w:p>
    <w:p>
      <w:pPr>
        <w:keepNext w:val="0"/>
        <w:keepLines w:val="0"/>
        <w:pageBreakBefore w:val="0"/>
        <w:widowControl w:val="0"/>
        <w:kinsoku/>
        <w:wordWrap/>
        <w:overflowPunct/>
        <w:topLinePunct w:val="0"/>
        <w:autoSpaceDE/>
        <w:autoSpaceDN/>
        <w:bidi w:val="0"/>
        <w:adjustRightInd/>
        <w:snapToGrid/>
        <w:spacing w:line="336" w:lineRule="auto"/>
        <w:ind w:firstLine="435"/>
        <w:textAlignment w:val="auto"/>
        <w:rPr>
          <w:rFonts w:asciiTheme="minorEastAsia" w:hAnsiTheme="minorEastAsia" w:eastAsiaTheme="minorEastAsia"/>
          <w:sz w:val="24"/>
        </w:rPr>
      </w:pPr>
      <w:r>
        <w:rPr>
          <w:rFonts w:asciiTheme="minorEastAsia" w:hAnsiTheme="minorEastAsia" w:eastAsiaTheme="minorEastAsia"/>
          <w:sz w:val="24"/>
        </w:rPr>
        <w:t>13.</w:t>
      </w:r>
      <w:r>
        <w:rPr>
          <w:rFonts w:hint="eastAsia" w:asciiTheme="minorEastAsia" w:hAnsiTheme="minorEastAsia" w:eastAsiaTheme="minorEastAsia"/>
          <w:sz w:val="24"/>
        </w:rPr>
        <w:t>5</w:t>
      </w:r>
      <w:r>
        <w:rPr>
          <w:rFonts w:asciiTheme="minorEastAsia" w:hAnsiTheme="minorEastAsia" w:eastAsiaTheme="minorEastAsia"/>
          <w:sz w:val="24"/>
        </w:rPr>
        <w:t>采购代理机构将在成交通知书发出后五个工作日内退还未成交供应商的磋商保证金，在采购合同签订后五个工作日内退还成交供应商的磋商保证金；</w:t>
      </w:r>
    </w:p>
    <w:p>
      <w:pPr>
        <w:keepNext w:val="0"/>
        <w:keepLines w:val="0"/>
        <w:pageBreakBefore w:val="0"/>
        <w:widowControl w:val="0"/>
        <w:kinsoku/>
        <w:wordWrap/>
        <w:overflowPunct/>
        <w:topLinePunct w:val="0"/>
        <w:autoSpaceDE/>
        <w:autoSpaceDN/>
        <w:bidi w:val="0"/>
        <w:adjustRightInd/>
        <w:snapToGrid/>
        <w:spacing w:line="336" w:lineRule="auto"/>
        <w:ind w:firstLine="435"/>
        <w:textAlignment w:val="auto"/>
        <w:rPr>
          <w:rFonts w:asciiTheme="minorEastAsia" w:hAnsiTheme="minorEastAsia" w:eastAsiaTheme="minorEastAsia"/>
          <w:sz w:val="24"/>
        </w:rPr>
      </w:pPr>
      <w:r>
        <w:rPr>
          <w:rFonts w:asciiTheme="minorEastAsia" w:hAnsiTheme="minorEastAsia" w:eastAsiaTheme="minorEastAsia"/>
          <w:sz w:val="24"/>
        </w:rPr>
        <w:t>13.</w:t>
      </w:r>
      <w:r>
        <w:rPr>
          <w:rFonts w:hint="eastAsia" w:asciiTheme="minorEastAsia" w:hAnsiTheme="minorEastAsia" w:eastAsiaTheme="minorEastAsia"/>
          <w:sz w:val="24"/>
        </w:rPr>
        <w:t>6</w:t>
      </w:r>
      <w:r>
        <w:rPr>
          <w:rFonts w:asciiTheme="minorEastAsia" w:hAnsiTheme="minorEastAsia" w:eastAsiaTheme="minorEastAsia"/>
          <w:sz w:val="24"/>
        </w:rPr>
        <w:t>因供应商自身原因导致无法及时退还的，采购人或采购代理机构将不承担相应责任。</w:t>
      </w:r>
    </w:p>
    <w:p>
      <w:pPr>
        <w:keepNext w:val="0"/>
        <w:keepLines w:val="0"/>
        <w:pageBreakBefore w:val="0"/>
        <w:widowControl w:val="0"/>
        <w:kinsoku/>
        <w:wordWrap/>
        <w:overflowPunct/>
        <w:topLinePunct w:val="0"/>
        <w:autoSpaceDE/>
        <w:autoSpaceDN/>
        <w:bidi w:val="0"/>
        <w:adjustRightInd/>
        <w:snapToGrid/>
        <w:spacing w:line="336" w:lineRule="auto"/>
        <w:ind w:firstLine="435"/>
        <w:textAlignment w:val="auto"/>
        <w:rPr>
          <w:rFonts w:asciiTheme="minorEastAsia" w:hAnsiTheme="minorEastAsia" w:eastAsiaTheme="minorEastAsia"/>
          <w:sz w:val="24"/>
        </w:rPr>
      </w:pPr>
      <w:r>
        <w:rPr>
          <w:rFonts w:asciiTheme="minorEastAsia" w:hAnsiTheme="minorEastAsia" w:eastAsiaTheme="minorEastAsia"/>
          <w:sz w:val="24"/>
        </w:rPr>
        <w:t>13.</w:t>
      </w:r>
      <w:r>
        <w:rPr>
          <w:rFonts w:hint="eastAsia" w:asciiTheme="minorEastAsia" w:hAnsiTheme="minorEastAsia" w:eastAsiaTheme="minorEastAsia"/>
          <w:sz w:val="24"/>
        </w:rPr>
        <w:t>7有下列情形之一的，</w:t>
      </w:r>
      <w:r>
        <w:rPr>
          <w:rFonts w:asciiTheme="minorEastAsia" w:hAnsiTheme="minorEastAsia" w:eastAsiaTheme="minorEastAsia"/>
          <w:sz w:val="24"/>
        </w:rPr>
        <w:t>磋商保证金不予退还：</w:t>
      </w:r>
    </w:p>
    <w:p>
      <w:pPr>
        <w:keepNext w:val="0"/>
        <w:keepLines w:val="0"/>
        <w:pageBreakBefore w:val="0"/>
        <w:widowControl w:val="0"/>
        <w:kinsoku/>
        <w:wordWrap/>
        <w:overflowPunct/>
        <w:topLinePunct w:val="0"/>
        <w:autoSpaceDE/>
        <w:autoSpaceDN/>
        <w:bidi w:val="0"/>
        <w:adjustRightInd/>
        <w:snapToGrid/>
        <w:spacing w:line="336" w:lineRule="auto"/>
        <w:ind w:firstLine="435"/>
        <w:textAlignment w:val="auto"/>
        <w:rPr>
          <w:rFonts w:asciiTheme="minorEastAsia" w:hAnsiTheme="minorEastAsia" w:eastAsiaTheme="minorEastAsia"/>
          <w:sz w:val="24"/>
        </w:rPr>
      </w:pPr>
      <w:r>
        <w:rPr>
          <w:rFonts w:hint="eastAsia" w:asciiTheme="minorEastAsia" w:hAnsiTheme="minorEastAsia" w:eastAsiaTheme="minorEastAsia"/>
          <w:sz w:val="24"/>
        </w:rPr>
        <w:t>（</w:t>
      </w:r>
      <w:r>
        <w:rPr>
          <w:rFonts w:asciiTheme="minorEastAsia" w:hAnsiTheme="minorEastAsia" w:eastAsiaTheme="minorEastAsia"/>
          <w:sz w:val="24"/>
        </w:rPr>
        <w:t>1）供应商在提交响应文件截止时间后撤回响应文件的；</w:t>
      </w:r>
    </w:p>
    <w:p>
      <w:pPr>
        <w:keepNext w:val="0"/>
        <w:keepLines w:val="0"/>
        <w:pageBreakBefore w:val="0"/>
        <w:widowControl w:val="0"/>
        <w:kinsoku/>
        <w:wordWrap/>
        <w:overflowPunct/>
        <w:topLinePunct w:val="0"/>
        <w:autoSpaceDE/>
        <w:autoSpaceDN/>
        <w:bidi w:val="0"/>
        <w:adjustRightInd/>
        <w:snapToGrid/>
        <w:spacing w:line="336" w:lineRule="auto"/>
        <w:ind w:firstLine="435"/>
        <w:textAlignment w:val="auto"/>
        <w:rPr>
          <w:rFonts w:asciiTheme="minorEastAsia" w:hAnsiTheme="minorEastAsia" w:eastAsiaTheme="minorEastAsia"/>
          <w:sz w:val="24"/>
        </w:rPr>
      </w:pPr>
      <w:r>
        <w:rPr>
          <w:rFonts w:hint="eastAsia" w:asciiTheme="minorEastAsia" w:hAnsiTheme="minorEastAsia" w:eastAsiaTheme="minorEastAsia"/>
          <w:sz w:val="24"/>
        </w:rPr>
        <w:t>（</w:t>
      </w:r>
      <w:r>
        <w:rPr>
          <w:rFonts w:asciiTheme="minorEastAsia" w:hAnsiTheme="minorEastAsia" w:eastAsiaTheme="minorEastAsia"/>
          <w:sz w:val="24"/>
        </w:rPr>
        <w:t>2）供应商在响应文件中提供虚假材料的；</w:t>
      </w:r>
    </w:p>
    <w:p>
      <w:pPr>
        <w:keepNext w:val="0"/>
        <w:keepLines w:val="0"/>
        <w:pageBreakBefore w:val="0"/>
        <w:widowControl w:val="0"/>
        <w:kinsoku/>
        <w:wordWrap/>
        <w:overflowPunct/>
        <w:topLinePunct w:val="0"/>
        <w:autoSpaceDE/>
        <w:autoSpaceDN/>
        <w:bidi w:val="0"/>
        <w:adjustRightInd/>
        <w:snapToGrid/>
        <w:spacing w:line="336" w:lineRule="auto"/>
        <w:ind w:firstLine="435"/>
        <w:textAlignment w:val="auto"/>
        <w:rPr>
          <w:rFonts w:asciiTheme="minorEastAsia" w:hAnsiTheme="minorEastAsia" w:eastAsiaTheme="minorEastAsia"/>
          <w:sz w:val="24"/>
        </w:rPr>
      </w:pPr>
      <w:r>
        <w:rPr>
          <w:rFonts w:hint="eastAsia" w:asciiTheme="minorEastAsia" w:hAnsiTheme="minorEastAsia" w:eastAsiaTheme="minorEastAsia"/>
          <w:sz w:val="24"/>
        </w:rPr>
        <w:t>（</w:t>
      </w:r>
      <w:r>
        <w:rPr>
          <w:rFonts w:asciiTheme="minorEastAsia" w:hAnsiTheme="minorEastAsia" w:eastAsiaTheme="minorEastAsia"/>
          <w:sz w:val="24"/>
        </w:rPr>
        <w:t>3）除因不可抗力或磋商文件认可的情形以外，成交供应商放弃成交资格或不与采购人签订合同的；</w:t>
      </w:r>
    </w:p>
    <w:p>
      <w:pPr>
        <w:keepNext w:val="0"/>
        <w:keepLines w:val="0"/>
        <w:pageBreakBefore w:val="0"/>
        <w:widowControl w:val="0"/>
        <w:kinsoku/>
        <w:wordWrap/>
        <w:overflowPunct/>
        <w:topLinePunct w:val="0"/>
        <w:autoSpaceDE/>
        <w:autoSpaceDN/>
        <w:bidi w:val="0"/>
        <w:adjustRightInd/>
        <w:snapToGrid/>
        <w:spacing w:line="336" w:lineRule="auto"/>
        <w:ind w:firstLine="435"/>
        <w:textAlignment w:val="auto"/>
        <w:rPr>
          <w:rFonts w:asciiTheme="minorEastAsia" w:hAnsiTheme="minorEastAsia" w:eastAsiaTheme="minorEastAsia"/>
          <w:sz w:val="24"/>
        </w:rPr>
      </w:pPr>
      <w:r>
        <w:rPr>
          <w:rFonts w:hint="eastAsia" w:asciiTheme="minorEastAsia" w:hAnsiTheme="minorEastAsia" w:eastAsiaTheme="minorEastAsia"/>
          <w:sz w:val="24"/>
        </w:rPr>
        <w:t>（</w:t>
      </w:r>
      <w:r>
        <w:rPr>
          <w:rFonts w:asciiTheme="minorEastAsia" w:hAnsiTheme="minorEastAsia" w:eastAsiaTheme="minorEastAsia"/>
          <w:sz w:val="24"/>
        </w:rPr>
        <w:t>4）供应商与采购人、其他供应商或者采购代理机构恶意串通的；</w:t>
      </w:r>
    </w:p>
    <w:p>
      <w:pPr>
        <w:keepNext w:val="0"/>
        <w:keepLines w:val="0"/>
        <w:pageBreakBefore w:val="0"/>
        <w:widowControl w:val="0"/>
        <w:kinsoku/>
        <w:wordWrap/>
        <w:overflowPunct/>
        <w:topLinePunct w:val="0"/>
        <w:autoSpaceDE/>
        <w:autoSpaceDN/>
        <w:bidi w:val="0"/>
        <w:adjustRightInd/>
        <w:snapToGrid/>
        <w:spacing w:line="336" w:lineRule="auto"/>
        <w:ind w:firstLine="435"/>
        <w:textAlignment w:val="auto"/>
        <w:rPr>
          <w:rFonts w:asciiTheme="minorEastAsia" w:hAnsiTheme="minorEastAsia" w:eastAsiaTheme="minorEastAsia"/>
          <w:sz w:val="24"/>
        </w:rPr>
      </w:pPr>
      <w:r>
        <w:rPr>
          <w:rFonts w:hint="eastAsia" w:asciiTheme="minorEastAsia" w:hAnsiTheme="minorEastAsia" w:eastAsiaTheme="minorEastAsia"/>
          <w:sz w:val="24"/>
        </w:rPr>
        <w:t>（5</w:t>
      </w:r>
      <w:r>
        <w:rPr>
          <w:rFonts w:asciiTheme="minorEastAsia" w:hAnsiTheme="minorEastAsia" w:eastAsiaTheme="minorEastAsia"/>
          <w:sz w:val="24"/>
        </w:rPr>
        <w:t>）</w:t>
      </w:r>
      <w:r>
        <w:rPr>
          <w:rFonts w:hint="eastAsia" w:asciiTheme="minorEastAsia" w:hAnsiTheme="minorEastAsia" w:eastAsiaTheme="minorEastAsia"/>
          <w:sz w:val="24"/>
          <w:u w:val="single"/>
        </w:rPr>
        <w:t>供应商须知前附表</w:t>
      </w:r>
      <w:r>
        <w:rPr>
          <w:rFonts w:hint="eastAsia" w:asciiTheme="minorEastAsia" w:hAnsiTheme="minorEastAsia" w:eastAsiaTheme="minorEastAsia"/>
          <w:sz w:val="24"/>
        </w:rPr>
        <w:t>中规定的其他不予退还磋商保证金的情形。</w:t>
      </w:r>
    </w:p>
    <w:p>
      <w:pPr>
        <w:keepNext w:val="0"/>
        <w:keepLines w:val="0"/>
        <w:pageBreakBefore w:val="0"/>
        <w:widowControl w:val="0"/>
        <w:kinsoku/>
        <w:wordWrap/>
        <w:overflowPunct/>
        <w:topLinePunct w:val="0"/>
        <w:autoSpaceDE/>
        <w:autoSpaceDN/>
        <w:bidi w:val="0"/>
        <w:adjustRightInd/>
        <w:snapToGrid/>
        <w:spacing w:line="336" w:lineRule="auto"/>
        <w:ind w:firstLine="437"/>
        <w:textAlignment w:val="auto"/>
        <w:outlineLvl w:val="3"/>
        <w:rPr>
          <w:rFonts w:asciiTheme="minorEastAsia" w:hAnsiTheme="minorEastAsia" w:eastAsiaTheme="minorEastAsia"/>
          <w:b/>
          <w:sz w:val="24"/>
        </w:rPr>
      </w:pPr>
      <w:r>
        <w:rPr>
          <w:rFonts w:hint="eastAsia" w:asciiTheme="minorEastAsia" w:hAnsiTheme="minorEastAsia" w:eastAsiaTheme="minorEastAsia"/>
          <w:b/>
          <w:sz w:val="24"/>
        </w:rPr>
        <w:t>1</w:t>
      </w:r>
      <w:r>
        <w:rPr>
          <w:rFonts w:asciiTheme="minorEastAsia" w:hAnsiTheme="minorEastAsia" w:eastAsiaTheme="minorEastAsia"/>
          <w:b/>
          <w:sz w:val="24"/>
        </w:rPr>
        <w:t>4.</w:t>
      </w:r>
      <w:r>
        <w:rPr>
          <w:rFonts w:hint="eastAsia" w:asciiTheme="minorEastAsia" w:hAnsiTheme="minorEastAsia" w:eastAsiaTheme="minorEastAsia"/>
          <w:b/>
          <w:sz w:val="24"/>
        </w:rPr>
        <w:t>磋商有效期</w:t>
      </w:r>
    </w:p>
    <w:p>
      <w:pPr>
        <w:keepNext w:val="0"/>
        <w:keepLines w:val="0"/>
        <w:pageBreakBefore w:val="0"/>
        <w:widowControl w:val="0"/>
        <w:kinsoku/>
        <w:wordWrap/>
        <w:overflowPunct/>
        <w:topLinePunct w:val="0"/>
        <w:autoSpaceDE/>
        <w:autoSpaceDN/>
        <w:bidi w:val="0"/>
        <w:adjustRightInd/>
        <w:snapToGrid/>
        <w:spacing w:line="336" w:lineRule="auto"/>
        <w:ind w:firstLine="435"/>
        <w:textAlignment w:val="auto"/>
        <w:rPr>
          <w:rFonts w:asciiTheme="minorEastAsia" w:hAnsiTheme="minorEastAsia" w:eastAsiaTheme="minorEastAsia"/>
          <w:sz w:val="24"/>
        </w:rPr>
      </w:pPr>
      <w:r>
        <w:rPr>
          <w:rFonts w:asciiTheme="minorEastAsia" w:hAnsiTheme="minorEastAsia" w:eastAsiaTheme="minorEastAsia"/>
          <w:sz w:val="24"/>
        </w:rPr>
        <w:t>14.1磋商有效期为从响应文件提交截止之日算起的日历天数，磋商有效期详见</w:t>
      </w:r>
      <w:r>
        <w:rPr>
          <w:rFonts w:asciiTheme="minorEastAsia" w:hAnsiTheme="minorEastAsia" w:eastAsiaTheme="minorEastAsia"/>
          <w:sz w:val="24"/>
          <w:u w:val="single"/>
        </w:rPr>
        <w:t>供应商须知前附表</w:t>
      </w:r>
      <w:r>
        <w:rPr>
          <w:rFonts w:asciiTheme="minorEastAsia" w:hAnsiTheme="minorEastAsia" w:eastAsiaTheme="minorEastAsia"/>
          <w:sz w:val="24"/>
        </w:rPr>
        <w:t>。</w:t>
      </w:r>
    </w:p>
    <w:p>
      <w:pPr>
        <w:keepNext w:val="0"/>
        <w:keepLines w:val="0"/>
        <w:pageBreakBefore w:val="0"/>
        <w:widowControl w:val="0"/>
        <w:kinsoku/>
        <w:wordWrap/>
        <w:overflowPunct/>
        <w:topLinePunct w:val="0"/>
        <w:autoSpaceDE/>
        <w:autoSpaceDN/>
        <w:bidi w:val="0"/>
        <w:adjustRightInd/>
        <w:snapToGrid/>
        <w:spacing w:line="336" w:lineRule="auto"/>
        <w:ind w:firstLine="435"/>
        <w:textAlignment w:val="auto"/>
        <w:rPr>
          <w:rFonts w:asciiTheme="minorEastAsia" w:hAnsiTheme="minorEastAsia" w:eastAsiaTheme="minorEastAsia"/>
          <w:sz w:val="24"/>
        </w:rPr>
      </w:pPr>
      <w:r>
        <w:rPr>
          <w:rFonts w:asciiTheme="minorEastAsia" w:hAnsiTheme="minorEastAsia" w:eastAsiaTheme="minorEastAsia"/>
          <w:sz w:val="24"/>
        </w:rPr>
        <w:t>14.2在磋商有效期内，供应商的磋商保持有效，供应商不得要求撤销或修改其响应文件。磋商有效期不满足要求的响应，其响应文件将被认定为</w:t>
      </w:r>
      <w:r>
        <w:rPr>
          <w:rFonts w:asciiTheme="minorEastAsia" w:hAnsiTheme="minorEastAsia" w:eastAsiaTheme="minorEastAsia"/>
          <w:b/>
          <w:sz w:val="24"/>
        </w:rPr>
        <w:t>响应无效</w:t>
      </w:r>
      <w:r>
        <w:rPr>
          <w:rFonts w:asciiTheme="minorEastAsia" w:hAnsiTheme="minorEastAsia" w:eastAsiaTheme="minorEastAsia"/>
          <w:sz w:val="24"/>
        </w:rPr>
        <w:t>。</w:t>
      </w:r>
    </w:p>
    <w:p>
      <w:pPr>
        <w:keepNext w:val="0"/>
        <w:keepLines w:val="0"/>
        <w:pageBreakBefore w:val="0"/>
        <w:widowControl w:val="0"/>
        <w:kinsoku/>
        <w:wordWrap/>
        <w:overflowPunct/>
        <w:topLinePunct w:val="0"/>
        <w:autoSpaceDE/>
        <w:autoSpaceDN/>
        <w:bidi w:val="0"/>
        <w:adjustRightInd/>
        <w:snapToGrid/>
        <w:spacing w:line="336" w:lineRule="auto"/>
        <w:ind w:firstLine="435"/>
        <w:textAlignment w:val="auto"/>
        <w:rPr>
          <w:rFonts w:asciiTheme="minorEastAsia" w:hAnsiTheme="minorEastAsia" w:eastAsiaTheme="minorEastAsia"/>
          <w:sz w:val="24"/>
        </w:rPr>
      </w:pPr>
      <w:r>
        <w:rPr>
          <w:rFonts w:asciiTheme="minorEastAsia" w:hAnsiTheme="minorEastAsia" w:eastAsiaTheme="minorEastAsia"/>
          <w:sz w:val="24"/>
        </w:rPr>
        <w:t>14.3为保证有充分时间签订合同，采购人或采购代理机构可根据实际情况，在原磋商有效期截止之前，要求供应商延长磋商有效期。接受该要求的供应商将不会被要求和允许修正其响应文件。供应商可以拒绝延长磋商有效期的要求，且不承担任何责任。上述要求和答复都应以书面形式提交。</w:t>
      </w:r>
    </w:p>
    <w:p>
      <w:pPr>
        <w:keepNext w:val="0"/>
        <w:keepLines w:val="0"/>
        <w:pageBreakBefore w:val="0"/>
        <w:widowControl w:val="0"/>
        <w:kinsoku/>
        <w:wordWrap/>
        <w:overflowPunct/>
        <w:topLinePunct w:val="0"/>
        <w:autoSpaceDE/>
        <w:autoSpaceDN/>
        <w:bidi w:val="0"/>
        <w:adjustRightInd/>
        <w:snapToGrid/>
        <w:spacing w:line="336" w:lineRule="auto"/>
        <w:ind w:firstLine="437"/>
        <w:textAlignment w:val="auto"/>
        <w:outlineLvl w:val="3"/>
        <w:rPr>
          <w:rFonts w:asciiTheme="minorEastAsia" w:hAnsiTheme="minorEastAsia" w:eastAsiaTheme="minorEastAsia"/>
          <w:b/>
          <w:sz w:val="24"/>
        </w:rPr>
      </w:pPr>
      <w:r>
        <w:rPr>
          <w:rFonts w:hint="eastAsia" w:asciiTheme="minorEastAsia" w:hAnsiTheme="minorEastAsia" w:eastAsiaTheme="minorEastAsia"/>
          <w:b/>
          <w:sz w:val="24"/>
        </w:rPr>
        <w:t>1</w:t>
      </w:r>
      <w:r>
        <w:rPr>
          <w:rFonts w:asciiTheme="minorEastAsia" w:hAnsiTheme="minorEastAsia" w:eastAsiaTheme="minorEastAsia"/>
          <w:b/>
          <w:sz w:val="24"/>
        </w:rPr>
        <w:t>5.</w:t>
      </w:r>
      <w:r>
        <w:rPr>
          <w:rFonts w:hint="eastAsia" w:asciiTheme="minorEastAsia" w:hAnsiTheme="minorEastAsia" w:eastAsiaTheme="minorEastAsia"/>
          <w:b/>
          <w:sz w:val="24"/>
        </w:rPr>
        <w:t>响应文件的制作</w:t>
      </w:r>
    </w:p>
    <w:p>
      <w:pPr>
        <w:keepNext w:val="0"/>
        <w:keepLines w:val="0"/>
        <w:pageBreakBefore w:val="0"/>
        <w:widowControl w:val="0"/>
        <w:kinsoku/>
        <w:wordWrap/>
        <w:overflowPunct/>
        <w:topLinePunct w:val="0"/>
        <w:autoSpaceDE/>
        <w:autoSpaceDN/>
        <w:bidi w:val="0"/>
        <w:adjustRightInd/>
        <w:snapToGrid/>
        <w:spacing w:line="336" w:lineRule="auto"/>
        <w:ind w:firstLine="435"/>
        <w:textAlignment w:val="auto"/>
        <w:rPr>
          <w:rFonts w:asciiTheme="minorEastAsia" w:hAnsiTheme="minorEastAsia" w:eastAsiaTheme="minorEastAsia"/>
          <w:sz w:val="24"/>
        </w:rPr>
      </w:pPr>
      <w:r>
        <w:rPr>
          <w:rFonts w:hint="eastAsia" w:asciiTheme="minorEastAsia" w:hAnsiTheme="minorEastAsia" w:eastAsiaTheme="minorEastAsia"/>
          <w:sz w:val="24"/>
        </w:rPr>
        <w:t>15.1本项目要求提供</w:t>
      </w:r>
      <w:r>
        <w:rPr>
          <w:rFonts w:hint="eastAsia" w:asciiTheme="minorEastAsia" w:hAnsiTheme="minorEastAsia" w:eastAsiaTheme="minorEastAsia"/>
          <w:sz w:val="24"/>
          <w:lang w:val="en-US" w:eastAsia="zh-CN"/>
        </w:rPr>
        <w:t>纸质版</w:t>
      </w:r>
      <w:r>
        <w:rPr>
          <w:rFonts w:hint="eastAsia" w:asciiTheme="minorEastAsia" w:hAnsiTheme="minorEastAsia" w:eastAsiaTheme="minorEastAsia"/>
          <w:sz w:val="24"/>
        </w:rPr>
        <w:t>响应文件，响应</w:t>
      </w:r>
      <w:r>
        <w:rPr>
          <w:rFonts w:asciiTheme="minorEastAsia" w:hAnsiTheme="minorEastAsia" w:eastAsiaTheme="minorEastAsia"/>
          <w:sz w:val="24"/>
        </w:rPr>
        <w:t>文件的制作应满足以下规定：</w:t>
      </w:r>
    </w:p>
    <w:p>
      <w:pPr>
        <w:keepNext w:val="0"/>
        <w:keepLines w:val="0"/>
        <w:pageBreakBefore w:val="0"/>
        <w:widowControl w:val="0"/>
        <w:kinsoku/>
        <w:wordWrap/>
        <w:overflowPunct/>
        <w:topLinePunct w:val="0"/>
        <w:autoSpaceDE/>
        <w:autoSpaceDN/>
        <w:bidi w:val="0"/>
        <w:adjustRightInd/>
        <w:snapToGrid/>
        <w:spacing w:line="336" w:lineRule="auto"/>
        <w:ind w:firstLine="435"/>
        <w:textAlignment w:val="auto"/>
        <w:rPr>
          <w:rFonts w:asciiTheme="minorEastAsia" w:hAnsiTheme="minorEastAsia" w:eastAsiaTheme="minorEastAsia"/>
          <w:sz w:val="24"/>
        </w:rPr>
      </w:pPr>
      <w:r>
        <w:rPr>
          <w:rFonts w:hint="eastAsia" w:asciiTheme="minorEastAsia" w:hAnsiTheme="minorEastAsia" w:eastAsiaTheme="minorEastAsia"/>
          <w:sz w:val="24"/>
        </w:rPr>
        <w:t>（</w:t>
      </w:r>
      <w:r>
        <w:rPr>
          <w:rFonts w:asciiTheme="minorEastAsia" w:hAnsiTheme="minorEastAsia" w:eastAsiaTheme="minorEastAsia"/>
          <w:sz w:val="24"/>
        </w:rPr>
        <w:t>1）在第</w:t>
      </w:r>
      <w:r>
        <w:rPr>
          <w:rFonts w:hint="eastAsia" w:asciiTheme="minorEastAsia" w:hAnsiTheme="minorEastAsia" w:eastAsiaTheme="minorEastAsia"/>
          <w:sz w:val="24"/>
        </w:rPr>
        <w:t>六</w:t>
      </w:r>
      <w:r>
        <w:rPr>
          <w:rFonts w:asciiTheme="minorEastAsia" w:hAnsiTheme="minorEastAsia" w:eastAsiaTheme="minorEastAsia"/>
          <w:sz w:val="24"/>
        </w:rPr>
        <w:t>章“</w:t>
      </w:r>
      <w:r>
        <w:rPr>
          <w:rFonts w:hint="eastAsia" w:asciiTheme="minorEastAsia" w:hAnsiTheme="minorEastAsia" w:eastAsiaTheme="minorEastAsia"/>
          <w:sz w:val="24"/>
        </w:rPr>
        <w:t>响应</w:t>
      </w:r>
      <w:r>
        <w:rPr>
          <w:rFonts w:asciiTheme="minorEastAsia" w:hAnsiTheme="minorEastAsia" w:eastAsiaTheme="minorEastAsia"/>
          <w:sz w:val="24"/>
        </w:rPr>
        <w:t>文件格式”中要求</w:t>
      </w:r>
      <w:r>
        <w:rPr>
          <w:rFonts w:hint="eastAsia" w:asciiTheme="minorEastAsia" w:hAnsiTheme="minorEastAsia" w:eastAsiaTheme="minorEastAsia"/>
          <w:sz w:val="24"/>
        </w:rPr>
        <w:t>加</w:t>
      </w:r>
      <w:r>
        <w:rPr>
          <w:rFonts w:asciiTheme="minorEastAsia" w:hAnsiTheme="minorEastAsia" w:eastAsiaTheme="minorEastAsia"/>
          <w:sz w:val="24"/>
        </w:rPr>
        <w:t>盖</w:t>
      </w:r>
      <w:r>
        <w:rPr>
          <w:rFonts w:hint="eastAsia" w:asciiTheme="minorEastAsia" w:hAnsiTheme="minorEastAsia" w:eastAsiaTheme="minorEastAsia"/>
          <w:sz w:val="24"/>
        </w:rPr>
        <w:t>供应商签</w:t>
      </w:r>
      <w:r>
        <w:rPr>
          <w:rFonts w:asciiTheme="minorEastAsia" w:hAnsiTheme="minorEastAsia" w:eastAsiaTheme="minorEastAsia"/>
          <w:sz w:val="24"/>
        </w:rPr>
        <w:t>章处，</w:t>
      </w:r>
      <w:r>
        <w:rPr>
          <w:rFonts w:hint="eastAsia" w:asciiTheme="minorEastAsia" w:hAnsiTheme="minorEastAsia" w:eastAsiaTheme="minorEastAsia"/>
          <w:sz w:val="24"/>
        </w:rPr>
        <w:t>供应商</w:t>
      </w:r>
      <w:r>
        <w:rPr>
          <w:rFonts w:asciiTheme="minorEastAsia" w:hAnsiTheme="minorEastAsia" w:eastAsiaTheme="minorEastAsia"/>
          <w:sz w:val="24"/>
        </w:rPr>
        <w:t>均应加盖</w:t>
      </w:r>
      <w:r>
        <w:rPr>
          <w:rFonts w:hint="eastAsia" w:asciiTheme="minorEastAsia" w:hAnsiTheme="minorEastAsia" w:eastAsiaTheme="minorEastAsia"/>
          <w:sz w:val="24"/>
        </w:rPr>
        <w:t>供应商签</w:t>
      </w:r>
      <w:r>
        <w:rPr>
          <w:rFonts w:asciiTheme="minorEastAsia" w:hAnsiTheme="minorEastAsia" w:eastAsiaTheme="minorEastAsia"/>
          <w:sz w:val="24"/>
        </w:rPr>
        <w:t>章</w:t>
      </w:r>
      <w:r>
        <w:rPr>
          <w:rFonts w:hint="eastAsia" w:asciiTheme="minorEastAsia" w:hAnsiTheme="minorEastAsia" w:eastAsiaTheme="minorEastAsia"/>
          <w:sz w:val="24"/>
        </w:rPr>
        <w:t>或公章</w:t>
      </w:r>
      <w:r>
        <w:rPr>
          <w:rFonts w:asciiTheme="minorEastAsia" w:hAnsiTheme="minorEastAsia" w:eastAsiaTheme="minorEastAsia"/>
          <w:sz w:val="24"/>
        </w:rPr>
        <w:t>。联合体参加</w:t>
      </w:r>
      <w:r>
        <w:rPr>
          <w:rFonts w:hint="eastAsia" w:asciiTheme="minorEastAsia" w:hAnsiTheme="minorEastAsia" w:eastAsiaTheme="minorEastAsia"/>
          <w:sz w:val="24"/>
          <w:lang w:val="en-US" w:eastAsia="zh-CN"/>
        </w:rPr>
        <w:t>磋商</w:t>
      </w:r>
      <w:r>
        <w:rPr>
          <w:rFonts w:asciiTheme="minorEastAsia" w:hAnsiTheme="minorEastAsia" w:eastAsiaTheme="minorEastAsia"/>
          <w:sz w:val="24"/>
        </w:rPr>
        <w:t>的，除联合体协议</w:t>
      </w:r>
      <w:r>
        <w:rPr>
          <w:rFonts w:hint="eastAsia" w:asciiTheme="minorEastAsia" w:hAnsiTheme="minorEastAsia" w:eastAsiaTheme="minorEastAsia"/>
          <w:sz w:val="24"/>
        </w:rPr>
        <w:t>及</w:t>
      </w:r>
      <w:r>
        <w:rPr>
          <w:rFonts w:hint="eastAsia" w:asciiTheme="minorEastAsia" w:hAnsiTheme="minorEastAsia" w:eastAsiaTheme="minorEastAsia"/>
          <w:sz w:val="24"/>
          <w:lang w:val="en-US" w:eastAsia="zh-CN"/>
        </w:rPr>
        <w:t>磋商</w:t>
      </w:r>
      <w:r>
        <w:rPr>
          <w:rFonts w:hint="eastAsia" w:asciiTheme="minorEastAsia" w:hAnsiTheme="minorEastAsia" w:eastAsiaTheme="minorEastAsia"/>
          <w:sz w:val="24"/>
        </w:rPr>
        <w:t>文件规定须联合体各成员单位各自盖章的证明材料</w:t>
      </w:r>
      <w:r>
        <w:rPr>
          <w:rFonts w:asciiTheme="minorEastAsia" w:hAnsiTheme="minorEastAsia" w:eastAsiaTheme="minorEastAsia"/>
          <w:sz w:val="24"/>
        </w:rPr>
        <w:t>外，</w:t>
      </w:r>
      <w:r>
        <w:rPr>
          <w:rFonts w:hint="eastAsia" w:asciiTheme="minorEastAsia" w:hAnsiTheme="minorEastAsia" w:eastAsiaTheme="minorEastAsia"/>
          <w:sz w:val="24"/>
        </w:rPr>
        <w:t>响应</w:t>
      </w:r>
      <w:r>
        <w:rPr>
          <w:rFonts w:asciiTheme="minorEastAsia" w:hAnsiTheme="minorEastAsia" w:eastAsiaTheme="minorEastAsia"/>
          <w:sz w:val="24"/>
        </w:rPr>
        <w:t>文件由联合体牵头人按上述规定加盖联合体牵头人单位</w:t>
      </w:r>
      <w:r>
        <w:rPr>
          <w:rFonts w:hint="eastAsia" w:asciiTheme="minorEastAsia" w:hAnsiTheme="minorEastAsia" w:eastAsiaTheme="minorEastAsia"/>
          <w:sz w:val="24"/>
        </w:rPr>
        <w:t>签</w:t>
      </w:r>
      <w:r>
        <w:rPr>
          <w:rFonts w:asciiTheme="minorEastAsia" w:hAnsiTheme="minorEastAsia" w:eastAsiaTheme="minorEastAsia"/>
          <w:sz w:val="24"/>
        </w:rPr>
        <w:t>章</w:t>
      </w:r>
      <w:r>
        <w:rPr>
          <w:rFonts w:hint="eastAsia" w:asciiTheme="minorEastAsia" w:hAnsiTheme="minorEastAsia" w:eastAsiaTheme="minorEastAsia"/>
          <w:sz w:val="24"/>
        </w:rPr>
        <w:t>或公章</w:t>
      </w:r>
      <w:r>
        <w:rPr>
          <w:rFonts w:asciiTheme="minorEastAsia" w:hAnsiTheme="minorEastAsia" w:eastAsiaTheme="minorEastAsia"/>
          <w:sz w:val="24"/>
        </w:rPr>
        <w:t>。</w:t>
      </w:r>
    </w:p>
    <w:p>
      <w:pPr>
        <w:keepNext w:val="0"/>
        <w:keepLines w:val="0"/>
        <w:pageBreakBefore w:val="0"/>
        <w:widowControl w:val="0"/>
        <w:kinsoku/>
        <w:wordWrap/>
        <w:overflowPunct/>
        <w:topLinePunct w:val="0"/>
        <w:autoSpaceDE/>
        <w:autoSpaceDN/>
        <w:bidi w:val="0"/>
        <w:adjustRightInd/>
        <w:snapToGrid/>
        <w:spacing w:line="336" w:lineRule="auto"/>
        <w:ind w:firstLine="435"/>
        <w:textAlignment w:val="auto"/>
        <w:rPr>
          <w:rFonts w:asciiTheme="minorEastAsia" w:hAnsiTheme="minorEastAsia" w:eastAsiaTheme="minorEastAsia"/>
          <w:sz w:val="24"/>
        </w:rPr>
      </w:pPr>
      <w:r>
        <w:rPr>
          <w:rFonts w:hint="eastAsia" w:asciiTheme="minorEastAsia" w:hAnsiTheme="minorEastAsia" w:eastAsiaTheme="minorEastAsia"/>
          <w:sz w:val="24"/>
        </w:rPr>
        <w:t>（</w:t>
      </w:r>
      <w:r>
        <w:rPr>
          <w:rFonts w:hint="eastAsia" w:asciiTheme="minorEastAsia" w:hAnsiTheme="minorEastAsia" w:eastAsiaTheme="minorEastAsia"/>
          <w:sz w:val="24"/>
          <w:lang w:val="en-US" w:eastAsia="zh-CN"/>
        </w:rPr>
        <w:t>2</w:t>
      </w:r>
      <w:r>
        <w:rPr>
          <w:rFonts w:asciiTheme="minorEastAsia" w:hAnsiTheme="minorEastAsia" w:eastAsiaTheme="minorEastAsia"/>
          <w:sz w:val="24"/>
        </w:rPr>
        <w:t>）</w:t>
      </w:r>
      <w:r>
        <w:rPr>
          <w:rFonts w:hint="eastAsia" w:asciiTheme="minorEastAsia" w:hAnsiTheme="minorEastAsia" w:eastAsiaTheme="minorEastAsia"/>
          <w:sz w:val="24"/>
        </w:rPr>
        <w:t>响应</w:t>
      </w:r>
      <w:r>
        <w:rPr>
          <w:rFonts w:asciiTheme="minorEastAsia" w:hAnsiTheme="minorEastAsia" w:eastAsiaTheme="minorEastAsia"/>
          <w:sz w:val="24"/>
        </w:rPr>
        <w:t>文件制作完成后，</w:t>
      </w:r>
      <w:r>
        <w:rPr>
          <w:rFonts w:hint="eastAsia" w:asciiTheme="minorEastAsia" w:hAnsiTheme="minorEastAsia" w:eastAsiaTheme="minorEastAsia"/>
          <w:sz w:val="24"/>
        </w:rPr>
        <w:t>供应商</w:t>
      </w:r>
      <w:r>
        <w:rPr>
          <w:rFonts w:asciiTheme="minorEastAsia" w:hAnsiTheme="minorEastAsia" w:eastAsiaTheme="minorEastAsia"/>
          <w:sz w:val="24"/>
        </w:rPr>
        <w:t>应对</w:t>
      </w:r>
      <w:r>
        <w:rPr>
          <w:rFonts w:hint="eastAsia" w:asciiTheme="minorEastAsia" w:hAnsiTheme="minorEastAsia" w:eastAsiaTheme="minorEastAsia"/>
          <w:sz w:val="24"/>
        </w:rPr>
        <w:t>响应</w:t>
      </w:r>
      <w:r>
        <w:rPr>
          <w:rFonts w:asciiTheme="minorEastAsia" w:hAnsiTheme="minorEastAsia" w:eastAsiaTheme="minorEastAsia"/>
          <w:sz w:val="24"/>
        </w:rPr>
        <w:t>文件进行文件</w:t>
      </w:r>
      <w:r>
        <w:rPr>
          <w:rFonts w:hint="eastAsia" w:asciiTheme="minorEastAsia" w:hAnsiTheme="minorEastAsia" w:eastAsiaTheme="minorEastAsia"/>
          <w:sz w:val="24"/>
          <w:lang w:val="en-US" w:eastAsia="zh-CN"/>
        </w:rPr>
        <w:t>密封</w:t>
      </w:r>
      <w:r>
        <w:rPr>
          <w:rFonts w:asciiTheme="minorEastAsia" w:hAnsiTheme="minorEastAsia" w:eastAsiaTheme="minorEastAsia"/>
          <w:sz w:val="24"/>
        </w:rPr>
        <w:t>，形成</w:t>
      </w:r>
      <w:r>
        <w:rPr>
          <w:rFonts w:hint="eastAsia" w:asciiTheme="minorEastAsia" w:hAnsiTheme="minorEastAsia" w:eastAsiaTheme="minorEastAsia"/>
          <w:sz w:val="24"/>
          <w:lang w:val="en-US" w:eastAsia="zh-CN"/>
        </w:rPr>
        <w:t>密封</w:t>
      </w:r>
      <w:r>
        <w:rPr>
          <w:rFonts w:asciiTheme="minorEastAsia" w:hAnsiTheme="minorEastAsia" w:eastAsiaTheme="minorEastAsia"/>
          <w:sz w:val="24"/>
        </w:rPr>
        <w:t>的</w:t>
      </w:r>
      <w:r>
        <w:rPr>
          <w:rFonts w:hint="eastAsia" w:asciiTheme="minorEastAsia" w:hAnsiTheme="minorEastAsia" w:eastAsiaTheme="minorEastAsia"/>
          <w:sz w:val="24"/>
        </w:rPr>
        <w:t>响应</w:t>
      </w:r>
      <w:r>
        <w:rPr>
          <w:rFonts w:asciiTheme="minorEastAsia" w:hAnsiTheme="minorEastAsia" w:eastAsiaTheme="minorEastAsia"/>
          <w:sz w:val="24"/>
        </w:rPr>
        <w:t>文件</w:t>
      </w:r>
      <w:r>
        <w:rPr>
          <w:rFonts w:hint="eastAsia" w:asciiTheme="minorEastAsia" w:hAnsiTheme="minorEastAsia" w:eastAsiaTheme="minorEastAsia"/>
          <w:sz w:val="24"/>
          <w:lang w:eastAsia="zh-CN"/>
        </w:rPr>
        <w:t>，</w:t>
      </w:r>
      <w:r>
        <w:rPr>
          <w:rFonts w:hint="eastAsia" w:asciiTheme="minorEastAsia" w:hAnsiTheme="minorEastAsia" w:eastAsiaTheme="minorEastAsia"/>
          <w:sz w:val="24"/>
          <w:lang w:val="en-US" w:eastAsia="zh-CN"/>
        </w:rPr>
        <w:t>并在响应文件提交截止时间前提交</w:t>
      </w:r>
      <w:r>
        <w:rPr>
          <w:rFonts w:asciiTheme="minorEastAsia" w:hAnsiTheme="minorEastAsia" w:eastAsiaTheme="minorEastAsia"/>
          <w:sz w:val="24"/>
        </w:rPr>
        <w:t>。</w:t>
      </w:r>
    </w:p>
    <w:p>
      <w:pPr>
        <w:keepNext w:val="0"/>
        <w:keepLines w:val="0"/>
        <w:pageBreakBefore w:val="0"/>
        <w:widowControl w:val="0"/>
        <w:kinsoku/>
        <w:wordWrap/>
        <w:overflowPunct/>
        <w:topLinePunct w:val="0"/>
        <w:autoSpaceDE/>
        <w:autoSpaceDN/>
        <w:bidi w:val="0"/>
        <w:adjustRightInd/>
        <w:snapToGrid/>
        <w:spacing w:line="336" w:lineRule="auto"/>
        <w:ind w:firstLine="435"/>
        <w:textAlignment w:val="auto"/>
        <w:rPr>
          <w:rFonts w:asciiTheme="minorEastAsia" w:hAnsiTheme="minorEastAsia" w:eastAsiaTheme="minorEastAsia"/>
          <w:sz w:val="24"/>
        </w:rPr>
      </w:pPr>
      <w:r>
        <w:rPr>
          <w:rFonts w:asciiTheme="minorEastAsia" w:hAnsiTheme="minorEastAsia" w:eastAsiaTheme="minorEastAsia"/>
          <w:sz w:val="24"/>
        </w:rPr>
        <w:t>15.2因</w:t>
      </w:r>
      <w:r>
        <w:rPr>
          <w:rFonts w:hint="eastAsia" w:asciiTheme="minorEastAsia" w:hAnsiTheme="minorEastAsia" w:eastAsiaTheme="minorEastAsia"/>
          <w:sz w:val="24"/>
        </w:rPr>
        <w:t>供应商</w:t>
      </w:r>
      <w:r>
        <w:rPr>
          <w:rFonts w:asciiTheme="minorEastAsia" w:hAnsiTheme="minorEastAsia" w:eastAsiaTheme="minorEastAsia"/>
          <w:sz w:val="24"/>
        </w:rPr>
        <w:t>自身原因而导致</w:t>
      </w:r>
      <w:r>
        <w:rPr>
          <w:rFonts w:hint="eastAsia" w:asciiTheme="minorEastAsia" w:hAnsiTheme="minorEastAsia" w:eastAsiaTheme="minorEastAsia"/>
          <w:sz w:val="24"/>
        </w:rPr>
        <w:t>响应</w:t>
      </w:r>
      <w:r>
        <w:rPr>
          <w:rFonts w:asciiTheme="minorEastAsia" w:hAnsiTheme="minorEastAsia" w:eastAsiaTheme="minorEastAsia"/>
          <w:sz w:val="24"/>
        </w:rPr>
        <w:t>文件</w:t>
      </w:r>
      <w:r>
        <w:rPr>
          <w:rFonts w:hint="eastAsia" w:asciiTheme="minorEastAsia" w:hAnsiTheme="minorEastAsia" w:eastAsiaTheme="minorEastAsia"/>
          <w:sz w:val="24"/>
          <w:lang w:val="en-US" w:eastAsia="zh-CN"/>
        </w:rPr>
        <w:t>密封不符合要求的</w:t>
      </w:r>
      <w:r>
        <w:rPr>
          <w:rFonts w:asciiTheme="minorEastAsia" w:hAnsiTheme="minorEastAsia" w:eastAsiaTheme="minorEastAsia"/>
          <w:sz w:val="24"/>
        </w:rPr>
        <w:t>，该</w:t>
      </w:r>
      <w:r>
        <w:rPr>
          <w:rFonts w:hint="eastAsia" w:asciiTheme="minorEastAsia" w:hAnsiTheme="minorEastAsia" w:eastAsiaTheme="minorEastAsia"/>
          <w:sz w:val="24"/>
        </w:rPr>
        <w:t>响应文件</w:t>
      </w:r>
      <w:r>
        <w:rPr>
          <w:rFonts w:asciiTheme="minorEastAsia" w:hAnsiTheme="minorEastAsia" w:eastAsiaTheme="minorEastAsia"/>
          <w:sz w:val="24"/>
        </w:rPr>
        <w:t>视为无效</w:t>
      </w:r>
      <w:r>
        <w:rPr>
          <w:rFonts w:hint="eastAsia" w:asciiTheme="minorEastAsia" w:hAnsiTheme="minorEastAsia" w:eastAsiaTheme="minorEastAsia"/>
          <w:sz w:val="24"/>
        </w:rPr>
        <w:t>响应文件</w:t>
      </w:r>
      <w:r>
        <w:rPr>
          <w:rFonts w:asciiTheme="minorEastAsia" w:hAnsiTheme="minorEastAsia" w:eastAsiaTheme="minorEastAsia"/>
          <w:sz w:val="24"/>
        </w:rPr>
        <w:t>，</w:t>
      </w:r>
      <w:r>
        <w:rPr>
          <w:rFonts w:hint="eastAsia" w:asciiTheme="minorEastAsia" w:hAnsiTheme="minorEastAsia" w:eastAsiaTheme="minorEastAsia"/>
          <w:sz w:val="24"/>
        </w:rPr>
        <w:t>供应商</w:t>
      </w:r>
      <w:r>
        <w:rPr>
          <w:rFonts w:asciiTheme="minorEastAsia" w:hAnsiTheme="minorEastAsia" w:eastAsiaTheme="minorEastAsia"/>
          <w:sz w:val="24"/>
        </w:rPr>
        <w:t>自行承担由此导致的全部责任。</w:t>
      </w:r>
    </w:p>
    <w:p>
      <w:pPr>
        <w:keepNext w:val="0"/>
        <w:keepLines w:val="0"/>
        <w:pageBreakBefore w:val="0"/>
        <w:widowControl w:val="0"/>
        <w:kinsoku/>
        <w:wordWrap/>
        <w:overflowPunct/>
        <w:topLinePunct w:val="0"/>
        <w:autoSpaceDE/>
        <w:autoSpaceDN/>
        <w:bidi w:val="0"/>
        <w:adjustRightInd/>
        <w:snapToGrid/>
        <w:spacing w:line="336" w:lineRule="auto"/>
        <w:ind w:firstLine="435"/>
        <w:textAlignment w:val="auto"/>
        <w:rPr>
          <w:rFonts w:hint="eastAsia" w:asciiTheme="minorEastAsia" w:hAnsiTheme="minorEastAsia" w:eastAsiaTheme="minorEastAsia"/>
          <w:sz w:val="24"/>
          <w:highlight w:val="none"/>
          <w:lang w:val="en-US" w:eastAsia="zh-CN"/>
        </w:rPr>
      </w:pPr>
      <w:r>
        <w:rPr>
          <w:rFonts w:hint="eastAsia" w:asciiTheme="minorEastAsia" w:hAnsiTheme="minorEastAsia" w:eastAsiaTheme="minorEastAsia"/>
          <w:sz w:val="24"/>
          <w:highlight w:val="none"/>
          <w:lang w:val="en-US" w:eastAsia="zh-CN"/>
        </w:rPr>
        <w:t>15.3本项目所要求的“公章”是指刻有供应商法定名称的印章以及专用于投标的“投标专用章”，不包括合同、财务、税务、发票等其他形式的专用章。</w:t>
      </w:r>
    </w:p>
    <w:p>
      <w:pPr>
        <w:keepNext w:val="0"/>
        <w:keepLines w:val="0"/>
        <w:pageBreakBefore w:val="0"/>
        <w:widowControl w:val="0"/>
        <w:kinsoku/>
        <w:wordWrap/>
        <w:overflowPunct/>
        <w:topLinePunct w:val="0"/>
        <w:autoSpaceDE/>
        <w:autoSpaceDN/>
        <w:bidi w:val="0"/>
        <w:adjustRightInd/>
        <w:snapToGrid/>
        <w:spacing w:line="336" w:lineRule="auto"/>
        <w:ind w:firstLine="435"/>
        <w:textAlignment w:val="auto"/>
        <w:rPr>
          <w:rFonts w:asciiTheme="minorEastAsia" w:hAnsiTheme="minorEastAsia" w:eastAsiaTheme="minorEastAsia"/>
          <w:sz w:val="24"/>
        </w:rPr>
      </w:pPr>
      <w:r>
        <w:rPr>
          <w:rFonts w:hint="eastAsia" w:asciiTheme="minorEastAsia" w:hAnsiTheme="minorEastAsia" w:eastAsiaTheme="minorEastAsia"/>
          <w:sz w:val="24"/>
        </w:rPr>
        <w:t>1</w:t>
      </w:r>
      <w:r>
        <w:rPr>
          <w:rFonts w:asciiTheme="minorEastAsia" w:hAnsiTheme="minorEastAsia" w:eastAsiaTheme="minorEastAsia"/>
          <w:sz w:val="24"/>
        </w:rPr>
        <w:t>5.</w:t>
      </w:r>
      <w:r>
        <w:rPr>
          <w:rFonts w:hint="eastAsia" w:asciiTheme="minorEastAsia" w:hAnsiTheme="minorEastAsia" w:eastAsiaTheme="minorEastAsia"/>
          <w:sz w:val="24"/>
          <w:lang w:val="en-US" w:eastAsia="zh-CN"/>
        </w:rPr>
        <w:t>4</w:t>
      </w:r>
      <w:r>
        <w:rPr>
          <w:rFonts w:hint="eastAsia" w:asciiTheme="minorEastAsia" w:hAnsiTheme="minorEastAsia" w:eastAsiaTheme="minorEastAsia"/>
          <w:sz w:val="24"/>
        </w:rPr>
        <w:t>磋商现场提交的其他材料要求详见</w:t>
      </w:r>
      <w:r>
        <w:rPr>
          <w:rFonts w:hint="eastAsia" w:asciiTheme="minorEastAsia" w:hAnsiTheme="minorEastAsia" w:eastAsiaTheme="minorEastAsia"/>
          <w:sz w:val="24"/>
          <w:u w:val="single"/>
        </w:rPr>
        <w:t>供应商须知前附表</w:t>
      </w:r>
      <w:r>
        <w:rPr>
          <w:rFonts w:hint="eastAsia" w:asciiTheme="minorEastAsia" w:hAnsiTheme="minorEastAsia" w:eastAsiaTheme="minorEastAsia"/>
          <w:sz w:val="24"/>
        </w:rPr>
        <w:t>。</w:t>
      </w:r>
    </w:p>
    <w:p>
      <w:pPr>
        <w:keepNext w:val="0"/>
        <w:keepLines w:val="0"/>
        <w:pageBreakBefore w:val="0"/>
        <w:widowControl w:val="0"/>
        <w:kinsoku/>
        <w:wordWrap/>
        <w:overflowPunct/>
        <w:topLinePunct w:val="0"/>
        <w:autoSpaceDE/>
        <w:autoSpaceDN/>
        <w:bidi w:val="0"/>
        <w:adjustRightInd/>
        <w:snapToGrid/>
        <w:spacing w:line="336" w:lineRule="auto"/>
        <w:ind w:firstLine="437"/>
        <w:textAlignment w:val="auto"/>
        <w:outlineLvl w:val="3"/>
        <w:rPr>
          <w:rFonts w:asciiTheme="minorEastAsia" w:hAnsiTheme="minorEastAsia" w:eastAsiaTheme="minorEastAsia"/>
          <w:b/>
          <w:sz w:val="24"/>
        </w:rPr>
      </w:pPr>
      <w:r>
        <w:rPr>
          <w:rFonts w:hint="eastAsia" w:asciiTheme="minorEastAsia" w:hAnsiTheme="minorEastAsia" w:eastAsiaTheme="minorEastAsia"/>
          <w:b/>
          <w:sz w:val="24"/>
        </w:rPr>
        <w:t>1</w:t>
      </w:r>
      <w:r>
        <w:rPr>
          <w:rFonts w:asciiTheme="minorEastAsia" w:hAnsiTheme="minorEastAsia" w:eastAsiaTheme="minorEastAsia"/>
          <w:b/>
          <w:sz w:val="24"/>
        </w:rPr>
        <w:t>6.</w:t>
      </w:r>
      <w:r>
        <w:rPr>
          <w:rFonts w:hint="eastAsia"/>
        </w:rPr>
        <w:t xml:space="preserve"> </w:t>
      </w:r>
      <w:r>
        <w:rPr>
          <w:rFonts w:hint="eastAsia" w:asciiTheme="minorEastAsia" w:hAnsiTheme="minorEastAsia" w:eastAsiaTheme="minorEastAsia"/>
          <w:b/>
          <w:sz w:val="24"/>
        </w:rPr>
        <w:t>响应文件提交截止时间</w:t>
      </w:r>
    </w:p>
    <w:p>
      <w:pPr>
        <w:keepNext w:val="0"/>
        <w:keepLines w:val="0"/>
        <w:pageBreakBefore w:val="0"/>
        <w:widowControl w:val="0"/>
        <w:kinsoku/>
        <w:wordWrap/>
        <w:overflowPunct/>
        <w:topLinePunct w:val="0"/>
        <w:autoSpaceDE/>
        <w:autoSpaceDN/>
        <w:bidi w:val="0"/>
        <w:adjustRightInd/>
        <w:snapToGrid/>
        <w:spacing w:line="336" w:lineRule="auto"/>
        <w:ind w:firstLine="435"/>
        <w:textAlignment w:val="auto"/>
        <w:rPr>
          <w:rFonts w:asciiTheme="minorEastAsia" w:hAnsiTheme="minorEastAsia" w:eastAsiaTheme="minorEastAsia"/>
          <w:sz w:val="24"/>
        </w:rPr>
      </w:pPr>
      <w:r>
        <w:rPr>
          <w:rFonts w:asciiTheme="minorEastAsia" w:hAnsiTheme="minorEastAsia" w:eastAsiaTheme="minorEastAsia"/>
          <w:sz w:val="24"/>
        </w:rPr>
        <w:t>16.1供应商应在供应商须知前附表中规定的</w:t>
      </w:r>
      <w:r>
        <w:rPr>
          <w:rFonts w:hint="eastAsia" w:asciiTheme="minorEastAsia" w:hAnsiTheme="minorEastAsia" w:eastAsiaTheme="minorEastAsia"/>
          <w:sz w:val="24"/>
        </w:rPr>
        <w:t>响应文件提交</w:t>
      </w:r>
      <w:r>
        <w:rPr>
          <w:rFonts w:asciiTheme="minorEastAsia" w:hAnsiTheme="minorEastAsia" w:eastAsiaTheme="minorEastAsia"/>
          <w:sz w:val="24"/>
        </w:rPr>
        <w:t>截止时间前，在</w:t>
      </w:r>
      <w:r>
        <w:rPr>
          <w:rFonts w:hint="eastAsia" w:asciiTheme="minorEastAsia" w:hAnsiTheme="minorEastAsia" w:eastAsiaTheme="minorEastAsia"/>
          <w:sz w:val="24"/>
          <w:lang w:val="en-US" w:eastAsia="zh-CN"/>
        </w:rPr>
        <w:t>磋商地点</w:t>
      </w:r>
      <w:r>
        <w:rPr>
          <w:rFonts w:asciiTheme="minorEastAsia" w:hAnsiTheme="minorEastAsia" w:eastAsiaTheme="minorEastAsia"/>
          <w:sz w:val="24"/>
        </w:rPr>
        <w:t>提交</w:t>
      </w:r>
      <w:r>
        <w:rPr>
          <w:rFonts w:hint="eastAsia" w:asciiTheme="minorEastAsia" w:hAnsiTheme="minorEastAsia" w:eastAsiaTheme="minorEastAsia"/>
          <w:sz w:val="24"/>
          <w:lang w:val="en-US" w:eastAsia="zh-CN"/>
        </w:rPr>
        <w:t>密封的</w:t>
      </w:r>
      <w:r>
        <w:rPr>
          <w:rFonts w:asciiTheme="minorEastAsia" w:hAnsiTheme="minorEastAsia" w:eastAsiaTheme="minorEastAsia"/>
          <w:sz w:val="24"/>
        </w:rPr>
        <w:t>响应文件。</w:t>
      </w:r>
    </w:p>
    <w:p>
      <w:pPr>
        <w:keepNext w:val="0"/>
        <w:keepLines w:val="0"/>
        <w:pageBreakBefore w:val="0"/>
        <w:widowControl w:val="0"/>
        <w:kinsoku/>
        <w:wordWrap/>
        <w:overflowPunct/>
        <w:topLinePunct w:val="0"/>
        <w:autoSpaceDE/>
        <w:autoSpaceDN/>
        <w:bidi w:val="0"/>
        <w:adjustRightInd/>
        <w:snapToGrid/>
        <w:spacing w:line="336" w:lineRule="auto"/>
        <w:ind w:firstLine="435"/>
        <w:textAlignment w:val="auto"/>
        <w:rPr>
          <w:rFonts w:asciiTheme="minorEastAsia" w:hAnsiTheme="minorEastAsia" w:eastAsiaTheme="minorEastAsia"/>
          <w:sz w:val="24"/>
        </w:rPr>
      </w:pPr>
      <w:r>
        <w:rPr>
          <w:rFonts w:asciiTheme="minorEastAsia" w:hAnsiTheme="minorEastAsia" w:eastAsiaTheme="minorEastAsia"/>
          <w:sz w:val="24"/>
        </w:rPr>
        <w:t>16.2</w:t>
      </w:r>
      <w:r>
        <w:rPr>
          <w:rFonts w:hint="eastAsia" w:asciiTheme="minorEastAsia" w:hAnsiTheme="minorEastAsia" w:eastAsiaTheme="minorEastAsia"/>
          <w:sz w:val="24"/>
        </w:rPr>
        <w:t>供应商</w:t>
      </w:r>
      <w:r>
        <w:rPr>
          <w:rFonts w:asciiTheme="minorEastAsia" w:hAnsiTheme="minorEastAsia" w:eastAsiaTheme="minorEastAsia"/>
          <w:sz w:val="24"/>
        </w:rPr>
        <w:t>在</w:t>
      </w:r>
      <w:r>
        <w:rPr>
          <w:rFonts w:hint="eastAsia" w:asciiTheme="minorEastAsia" w:hAnsiTheme="minorEastAsia" w:eastAsiaTheme="minorEastAsia"/>
          <w:sz w:val="24"/>
          <w:lang w:eastAsia="zh-CN"/>
        </w:rPr>
        <w:t>磋商</w:t>
      </w:r>
      <w:r>
        <w:rPr>
          <w:rFonts w:asciiTheme="minorEastAsia" w:hAnsiTheme="minorEastAsia" w:eastAsiaTheme="minorEastAsia"/>
          <w:sz w:val="24"/>
        </w:rPr>
        <w:t>文件规定的</w:t>
      </w:r>
      <w:r>
        <w:rPr>
          <w:rFonts w:hint="eastAsia" w:asciiTheme="minorEastAsia" w:hAnsiTheme="minorEastAsia" w:eastAsiaTheme="minorEastAsia"/>
          <w:sz w:val="24"/>
        </w:rPr>
        <w:t>响应文件提交截止时间</w:t>
      </w:r>
      <w:r>
        <w:rPr>
          <w:rFonts w:asciiTheme="minorEastAsia" w:hAnsiTheme="minorEastAsia" w:eastAsiaTheme="minorEastAsia"/>
          <w:sz w:val="24"/>
        </w:rPr>
        <w:t>前</w:t>
      </w:r>
      <w:r>
        <w:rPr>
          <w:rFonts w:hint="eastAsia" w:asciiTheme="minorEastAsia" w:hAnsiTheme="minorEastAsia" w:eastAsiaTheme="minorEastAsia"/>
          <w:sz w:val="24"/>
          <w:lang w:val="en-US" w:eastAsia="zh-CN"/>
        </w:rPr>
        <w:t>提交</w:t>
      </w:r>
      <w:r>
        <w:rPr>
          <w:rFonts w:asciiTheme="minorEastAsia" w:hAnsiTheme="minorEastAsia" w:eastAsiaTheme="minorEastAsia"/>
          <w:sz w:val="24"/>
        </w:rPr>
        <w:t>了</w:t>
      </w:r>
      <w:r>
        <w:rPr>
          <w:rFonts w:hint="eastAsia" w:asciiTheme="minorEastAsia" w:hAnsiTheme="minorEastAsia" w:eastAsiaTheme="minorEastAsia"/>
          <w:sz w:val="24"/>
        </w:rPr>
        <w:t>响应</w:t>
      </w:r>
      <w:r>
        <w:rPr>
          <w:rFonts w:asciiTheme="minorEastAsia" w:hAnsiTheme="minorEastAsia" w:eastAsiaTheme="minorEastAsia"/>
          <w:sz w:val="24"/>
        </w:rPr>
        <w:t>文件，但</w:t>
      </w:r>
      <w:r>
        <w:rPr>
          <w:rFonts w:hint="eastAsia" w:asciiTheme="minorEastAsia" w:hAnsiTheme="minorEastAsia" w:eastAsiaTheme="minorEastAsia"/>
          <w:sz w:val="24"/>
          <w:lang w:val="en-US" w:eastAsia="zh-CN"/>
        </w:rPr>
        <w:t>密封不符合要求的</w:t>
      </w:r>
      <w:r>
        <w:rPr>
          <w:rFonts w:asciiTheme="minorEastAsia" w:hAnsiTheme="minorEastAsia" w:eastAsiaTheme="minorEastAsia"/>
          <w:sz w:val="24"/>
        </w:rPr>
        <w:t>，</w:t>
      </w:r>
      <w:r>
        <w:rPr>
          <w:rFonts w:hint="eastAsia" w:asciiTheme="minorEastAsia" w:hAnsiTheme="minorEastAsia" w:eastAsiaTheme="minorEastAsia"/>
          <w:b/>
          <w:sz w:val="24"/>
        </w:rPr>
        <w:t>响应</w:t>
      </w:r>
      <w:r>
        <w:rPr>
          <w:rFonts w:asciiTheme="minorEastAsia" w:hAnsiTheme="minorEastAsia" w:eastAsiaTheme="minorEastAsia"/>
          <w:b/>
          <w:sz w:val="24"/>
        </w:rPr>
        <w:t>无效</w:t>
      </w:r>
      <w:r>
        <w:rPr>
          <w:rFonts w:asciiTheme="minorEastAsia" w:hAnsiTheme="minorEastAsia" w:eastAsiaTheme="minorEastAsia"/>
          <w:sz w:val="24"/>
        </w:rPr>
        <w:t>。</w:t>
      </w:r>
    </w:p>
    <w:p>
      <w:pPr>
        <w:keepNext w:val="0"/>
        <w:keepLines w:val="0"/>
        <w:pageBreakBefore w:val="0"/>
        <w:widowControl w:val="0"/>
        <w:kinsoku/>
        <w:wordWrap/>
        <w:overflowPunct/>
        <w:topLinePunct w:val="0"/>
        <w:autoSpaceDE/>
        <w:autoSpaceDN/>
        <w:bidi w:val="0"/>
        <w:adjustRightInd/>
        <w:snapToGrid/>
        <w:spacing w:line="336" w:lineRule="auto"/>
        <w:ind w:firstLine="435"/>
        <w:textAlignment w:val="auto"/>
        <w:rPr>
          <w:rFonts w:asciiTheme="minorEastAsia" w:hAnsiTheme="minorEastAsia" w:eastAsiaTheme="minorEastAsia"/>
          <w:sz w:val="24"/>
        </w:rPr>
      </w:pPr>
      <w:r>
        <w:rPr>
          <w:rFonts w:asciiTheme="minorEastAsia" w:hAnsiTheme="minorEastAsia" w:eastAsiaTheme="minorEastAsia"/>
          <w:sz w:val="24"/>
        </w:rPr>
        <w:t>16.</w:t>
      </w:r>
      <w:r>
        <w:rPr>
          <w:rFonts w:hint="eastAsia" w:asciiTheme="minorEastAsia" w:hAnsiTheme="minorEastAsia" w:eastAsiaTheme="minorEastAsia"/>
          <w:sz w:val="24"/>
        </w:rPr>
        <w:t>3</w:t>
      </w:r>
      <w:r>
        <w:rPr>
          <w:rFonts w:asciiTheme="minorEastAsia" w:hAnsiTheme="minorEastAsia" w:eastAsiaTheme="minorEastAsia"/>
          <w:sz w:val="24"/>
        </w:rPr>
        <w:t>采购人和采购代理机构延迟</w:t>
      </w:r>
      <w:r>
        <w:rPr>
          <w:rFonts w:hint="eastAsia" w:asciiTheme="minorEastAsia" w:hAnsiTheme="minorEastAsia" w:eastAsiaTheme="minorEastAsia"/>
          <w:sz w:val="24"/>
        </w:rPr>
        <w:t>响应文件提交截止时间的</w:t>
      </w:r>
      <w:r>
        <w:rPr>
          <w:rFonts w:asciiTheme="minorEastAsia" w:hAnsiTheme="minorEastAsia" w:eastAsiaTheme="minorEastAsia"/>
          <w:sz w:val="24"/>
        </w:rPr>
        <w:t>。在此情况下，采购人、采购代理机构和供应商受</w:t>
      </w:r>
      <w:r>
        <w:rPr>
          <w:rFonts w:hint="eastAsia" w:asciiTheme="minorEastAsia" w:hAnsiTheme="minorEastAsia" w:eastAsiaTheme="minorEastAsia"/>
          <w:sz w:val="24"/>
        </w:rPr>
        <w:t>响应文件提交截止时间</w:t>
      </w:r>
      <w:r>
        <w:rPr>
          <w:rFonts w:asciiTheme="minorEastAsia" w:hAnsiTheme="minorEastAsia" w:eastAsiaTheme="minorEastAsia"/>
          <w:sz w:val="24"/>
        </w:rPr>
        <w:t>制约的所有权利和义务均应延长至新的截止时间。</w:t>
      </w:r>
    </w:p>
    <w:p>
      <w:pPr>
        <w:keepNext w:val="0"/>
        <w:keepLines w:val="0"/>
        <w:pageBreakBefore w:val="0"/>
        <w:widowControl w:val="0"/>
        <w:kinsoku/>
        <w:wordWrap/>
        <w:overflowPunct/>
        <w:topLinePunct w:val="0"/>
        <w:autoSpaceDE/>
        <w:autoSpaceDN/>
        <w:bidi w:val="0"/>
        <w:adjustRightInd/>
        <w:snapToGrid/>
        <w:spacing w:line="336" w:lineRule="auto"/>
        <w:ind w:firstLine="437"/>
        <w:textAlignment w:val="auto"/>
        <w:outlineLvl w:val="3"/>
        <w:rPr>
          <w:rFonts w:asciiTheme="minorEastAsia" w:hAnsiTheme="minorEastAsia" w:eastAsiaTheme="minorEastAsia"/>
          <w:b/>
          <w:sz w:val="24"/>
        </w:rPr>
      </w:pPr>
      <w:r>
        <w:rPr>
          <w:rFonts w:hint="eastAsia" w:asciiTheme="minorEastAsia" w:hAnsiTheme="minorEastAsia" w:eastAsiaTheme="minorEastAsia"/>
          <w:b/>
          <w:sz w:val="24"/>
        </w:rPr>
        <w:t>1</w:t>
      </w:r>
      <w:r>
        <w:rPr>
          <w:rFonts w:asciiTheme="minorEastAsia" w:hAnsiTheme="minorEastAsia" w:eastAsiaTheme="minorEastAsia"/>
          <w:b/>
          <w:sz w:val="24"/>
        </w:rPr>
        <w:t>7.</w:t>
      </w:r>
      <w:r>
        <w:rPr>
          <w:rFonts w:hint="eastAsia" w:asciiTheme="minorEastAsia" w:hAnsiTheme="minorEastAsia" w:eastAsiaTheme="minorEastAsia"/>
          <w:b/>
          <w:sz w:val="24"/>
        </w:rPr>
        <w:t>响应文件的提交、修改与撤回</w:t>
      </w:r>
    </w:p>
    <w:p>
      <w:pPr>
        <w:keepNext w:val="0"/>
        <w:keepLines w:val="0"/>
        <w:pageBreakBefore w:val="0"/>
        <w:widowControl w:val="0"/>
        <w:kinsoku/>
        <w:wordWrap/>
        <w:overflowPunct/>
        <w:topLinePunct w:val="0"/>
        <w:autoSpaceDE/>
        <w:autoSpaceDN/>
        <w:bidi w:val="0"/>
        <w:adjustRightInd/>
        <w:snapToGrid/>
        <w:spacing w:line="336" w:lineRule="auto"/>
        <w:ind w:firstLine="435"/>
        <w:textAlignment w:val="auto"/>
        <w:rPr>
          <w:rFonts w:asciiTheme="minorEastAsia" w:hAnsiTheme="minorEastAsia" w:eastAsiaTheme="minorEastAsia"/>
          <w:sz w:val="24"/>
        </w:rPr>
      </w:pPr>
      <w:r>
        <w:rPr>
          <w:rFonts w:asciiTheme="minorEastAsia" w:hAnsiTheme="minorEastAsia" w:eastAsiaTheme="minorEastAsia"/>
          <w:sz w:val="24"/>
        </w:rPr>
        <w:t>17</w:t>
      </w:r>
      <w:r>
        <w:rPr>
          <w:rFonts w:hint="eastAsia" w:asciiTheme="minorEastAsia" w:hAnsiTheme="minorEastAsia" w:eastAsiaTheme="minorEastAsia"/>
          <w:sz w:val="24"/>
        </w:rPr>
        <w:t>.1供应商应当在第一章“</w:t>
      </w:r>
      <w:r>
        <w:rPr>
          <w:rFonts w:hint="eastAsia" w:asciiTheme="minorEastAsia" w:hAnsiTheme="minorEastAsia" w:eastAsiaTheme="minorEastAsia"/>
          <w:sz w:val="24"/>
          <w:lang w:eastAsia="zh-CN"/>
        </w:rPr>
        <w:t>磋商公告</w:t>
      </w:r>
      <w:r>
        <w:rPr>
          <w:rFonts w:hint="eastAsia" w:asciiTheme="minorEastAsia" w:hAnsiTheme="minorEastAsia" w:eastAsiaTheme="minorEastAsia"/>
          <w:sz w:val="24"/>
        </w:rPr>
        <w:t>”规定的响应文件提交截止时间前</w:t>
      </w:r>
      <w:r>
        <w:rPr>
          <w:rFonts w:asciiTheme="minorEastAsia" w:hAnsiTheme="minorEastAsia" w:eastAsiaTheme="minorEastAsia"/>
          <w:sz w:val="24"/>
        </w:rPr>
        <w:t>，将</w:t>
      </w:r>
      <w:r>
        <w:rPr>
          <w:rFonts w:hint="eastAsia" w:asciiTheme="minorEastAsia" w:hAnsiTheme="minorEastAsia" w:eastAsiaTheme="minorEastAsia"/>
          <w:sz w:val="24"/>
          <w:lang w:val="en-US" w:eastAsia="zh-CN"/>
        </w:rPr>
        <w:t>密封</w:t>
      </w:r>
      <w:r>
        <w:rPr>
          <w:rFonts w:asciiTheme="minorEastAsia" w:hAnsiTheme="minorEastAsia" w:eastAsiaTheme="minorEastAsia"/>
          <w:sz w:val="24"/>
        </w:rPr>
        <w:t>的</w:t>
      </w:r>
      <w:r>
        <w:rPr>
          <w:rFonts w:hint="eastAsia" w:asciiTheme="minorEastAsia" w:hAnsiTheme="minorEastAsia" w:eastAsiaTheme="minorEastAsia"/>
          <w:sz w:val="24"/>
        </w:rPr>
        <w:t>响应</w:t>
      </w:r>
      <w:r>
        <w:rPr>
          <w:rFonts w:asciiTheme="minorEastAsia" w:hAnsiTheme="minorEastAsia" w:eastAsiaTheme="minorEastAsia"/>
          <w:sz w:val="24"/>
        </w:rPr>
        <w:t>文件</w:t>
      </w:r>
      <w:r>
        <w:rPr>
          <w:rFonts w:hint="eastAsia" w:asciiTheme="minorEastAsia" w:hAnsiTheme="minorEastAsia" w:eastAsiaTheme="minorEastAsia"/>
          <w:sz w:val="24"/>
        </w:rPr>
        <w:t>在</w:t>
      </w:r>
      <w:r>
        <w:rPr>
          <w:rFonts w:hint="eastAsia" w:asciiTheme="minorEastAsia" w:hAnsiTheme="minorEastAsia" w:eastAsiaTheme="minorEastAsia"/>
          <w:sz w:val="24"/>
          <w:lang w:val="en-US" w:eastAsia="zh-CN"/>
        </w:rPr>
        <w:t>磋商地点提交</w:t>
      </w:r>
      <w:r>
        <w:rPr>
          <w:rFonts w:asciiTheme="minorEastAsia" w:hAnsiTheme="minorEastAsia" w:eastAsiaTheme="minorEastAsia"/>
          <w:sz w:val="24"/>
        </w:rPr>
        <w:t>。</w:t>
      </w:r>
    </w:p>
    <w:p>
      <w:pPr>
        <w:keepNext w:val="0"/>
        <w:keepLines w:val="0"/>
        <w:pageBreakBefore w:val="0"/>
        <w:widowControl w:val="0"/>
        <w:kinsoku/>
        <w:wordWrap/>
        <w:overflowPunct/>
        <w:topLinePunct w:val="0"/>
        <w:autoSpaceDE/>
        <w:autoSpaceDN/>
        <w:bidi w:val="0"/>
        <w:adjustRightInd/>
        <w:snapToGrid/>
        <w:spacing w:line="336" w:lineRule="auto"/>
        <w:ind w:firstLine="435"/>
        <w:textAlignment w:val="auto"/>
        <w:rPr>
          <w:rFonts w:asciiTheme="minorEastAsia" w:hAnsiTheme="minorEastAsia" w:eastAsiaTheme="minorEastAsia"/>
          <w:sz w:val="24"/>
        </w:rPr>
      </w:pPr>
      <w:r>
        <w:rPr>
          <w:rFonts w:asciiTheme="minorEastAsia" w:hAnsiTheme="minorEastAsia" w:eastAsiaTheme="minorEastAsia"/>
          <w:sz w:val="24"/>
        </w:rPr>
        <w:t>17</w:t>
      </w:r>
      <w:r>
        <w:rPr>
          <w:rFonts w:hint="eastAsia" w:asciiTheme="minorEastAsia" w:hAnsiTheme="minorEastAsia" w:eastAsiaTheme="minorEastAsia"/>
          <w:sz w:val="24"/>
        </w:rPr>
        <w:t>.2供应商应当在响应文件提交截止时间前完成响应文件的提交，并可以补充、修改或者撤回响应文件。响应文件提交截止时间前未完成响应文件提交的，视为撤回响应文件。未按规定密封或响应文件提交截止时间后送达的响应文件，采购人应当拒收。</w:t>
      </w:r>
    </w:p>
    <w:p>
      <w:pPr>
        <w:keepNext w:val="0"/>
        <w:keepLines w:val="0"/>
        <w:pageBreakBefore w:val="0"/>
        <w:widowControl w:val="0"/>
        <w:kinsoku/>
        <w:wordWrap/>
        <w:overflowPunct/>
        <w:topLinePunct w:val="0"/>
        <w:autoSpaceDE/>
        <w:autoSpaceDN/>
        <w:bidi w:val="0"/>
        <w:adjustRightInd/>
        <w:snapToGrid/>
        <w:spacing w:line="336" w:lineRule="auto"/>
        <w:ind w:firstLine="435"/>
        <w:textAlignment w:val="auto"/>
        <w:rPr>
          <w:rFonts w:asciiTheme="minorEastAsia" w:hAnsiTheme="minorEastAsia" w:eastAsiaTheme="minorEastAsia"/>
          <w:sz w:val="24"/>
        </w:rPr>
      </w:pPr>
      <w:r>
        <w:rPr>
          <w:rFonts w:asciiTheme="minorEastAsia" w:hAnsiTheme="minorEastAsia" w:eastAsiaTheme="minorEastAsia"/>
          <w:sz w:val="24"/>
        </w:rPr>
        <w:t>17</w:t>
      </w:r>
      <w:r>
        <w:rPr>
          <w:rFonts w:hint="eastAsia" w:asciiTheme="minorEastAsia" w:hAnsiTheme="minorEastAsia" w:eastAsiaTheme="minorEastAsia"/>
          <w:sz w:val="24"/>
        </w:rPr>
        <w:t>.</w:t>
      </w:r>
      <w:r>
        <w:rPr>
          <w:rFonts w:asciiTheme="minorEastAsia" w:hAnsiTheme="minorEastAsia" w:eastAsiaTheme="minorEastAsia"/>
          <w:sz w:val="24"/>
        </w:rPr>
        <w:t>3</w:t>
      </w:r>
      <w:r>
        <w:rPr>
          <w:rFonts w:hint="eastAsia" w:asciiTheme="minorEastAsia" w:hAnsiTheme="minorEastAsia" w:eastAsiaTheme="minorEastAsia"/>
          <w:sz w:val="24"/>
        </w:rPr>
        <w:t>采购代理机构工作人员在监督员监督下解封所有响应文件。</w:t>
      </w:r>
    </w:p>
    <w:p>
      <w:pPr>
        <w:keepNext w:val="0"/>
        <w:keepLines w:val="0"/>
        <w:pageBreakBefore w:val="0"/>
        <w:widowControl w:val="0"/>
        <w:kinsoku/>
        <w:wordWrap/>
        <w:overflowPunct/>
        <w:topLinePunct w:val="0"/>
        <w:autoSpaceDE/>
        <w:autoSpaceDN/>
        <w:bidi w:val="0"/>
        <w:adjustRightInd/>
        <w:snapToGrid/>
        <w:spacing w:line="336" w:lineRule="auto"/>
        <w:ind w:firstLine="435"/>
        <w:textAlignment w:val="auto"/>
        <w:rPr>
          <w:rFonts w:ascii="宋体" w:hAnsi="宋体" w:eastAsia="宋体"/>
          <w:sz w:val="24"/>
        </w:rPr>
      </w:pPr>
      <w:r>
        <w:rPr>
          <w:rFonts w:hint="eastAsia" w:asciiTheme="minorEastAsia" w:hAnsiTheme="minorEastAsia" w:eastAsiaTheme="minorEastAsia"/>
          <w:sz w:val="24"/>
        </w:rPr>
        <w:t>17.4在响应文件提交截止时间之后，供应商不得对其响应文件做任何修改。</w:t>
      </w:r>
      <w:r>
        <w:rPr>
          <w:rFonts w:hint="eastAsia" w:ascii="宋体" w:hAnsi="宋体" w:eastAsia="宋体"/>
          <w:sz w:val="24"/>
        </w:rPr>
        <w:t>但属于磋商小组在评审中发现的计算错误并进行核实的修改、按照磋商文件的变动情况和磋商小组的要求重新提交响应文件的，不在此列。</w:t>
      </w:r>
    </w:p>
    <w:p>
      <w:pPr>
        <w:keepNext w:val="0"/>
        <w:keepLines w:val="0"/>
        <w:pageBreakBefore w:val="0"/>
        <w:widowControl w:val="0"/>
        <w:kinsoku/>
        <w:wordWrap/>
        <w:overflowPunct/>
        <w:topLinePunct w:val="0"/>
        <w:autoSpaceDE/>
        <w:autoSpaceDN/>
        <w:bidi w:val="0"/>
        <w:adjustRightInd/>
        <w:snapToGrid/>
        <w:spacing w:line="336" w:lineRule="auto"/>
        <w:ind w:firstLine="437"/>
        <w:textAlignment w:val="auto"/>
        <w:outlineLvl w:val="3"/>
        <w:rPr>
          <w:rFonts w:asciiTheme="minorEastAsia" w:hAnsiTheme="minorEastAsia" w:eastAsiaTheme="minorEastAsia"/>
          <w:b/>
          <w:sz w:val="24"/>
        </w:rPr>
      </w:pPr>
      <w:r>
        <w:rPr>
          <w:rFonts w:hint="eastAsia" w:asciiTheme="minorEastAsia" w:hAnsiTheme="minorEastAsia" w:eastAsiaTheme="minorEastAsia"/>
          <w:b/>
          <w:sz w:val="24"/>
        </w:rPr>
        <w:t>1</w:t>
      </w:r>
      <w:r>
        <w:rPr>
          <w:rFonts w:asciiTheme="minorEastAsia" w:hAnsiTheme="minorEastAsia" w:eastAsiaTheme="minorEastAsia"/>
          <w:b/>
          <w:sz w:val="24"/>
        </w:rPr>
        <w:t>8.</w:t>
      </w:r>
      <w:r>
        <w:rPr>
          <w:rFonts w:hint="eastAsia" w:asciiTheme="minorEastAsia" w:hAnsiTheme="minorEastAsia" w:eastAsiaTheme="minorEastAsia"/>
          <w:b/>
          <w:sz w:val="24"/>
        </w:rPr>
        <w:t>磋商小组</w:t>
      </w:r>
    </w:p>
    <w:p>
      <w:pPr>
        <w:keepNext w:val="0"/>
        <w:keepLines w:val="0"/>
        <w:pageBreakBefore w:val="0"/>
        <w:widowControl w:val="0"/>
        <w:kinsoku/>
        <w:wordWrap/>
        <w:overflowPunct/>
        <w:topLinePunct w:val="0"/>
        <w:autoSpaceDE/>
        <w:autoSpaceDN/>
        <w:bidi w:val="0"/>
        <w:adjustRightInd/>
        <w:snapToGrid/>
        <w:spacing w:line="336" w:lineRule="auto"/>
        <w:ind w:firstLine="435"/>
        <w:textAlignment w:val="auto"/>
        <w:rPr>
          <w:rFonts w:asciiTheme="minorEastAsia" w:hAnsiTheme="minorEastAsia" w:eastAsiaTheme="minorEastAsia"/>
          <w:sz w:val="24"/>
        </w:rPr>
      </w:pPr>
      <w:r>
        <w:rPr>
          <w:rFonts w:hint="eastAsia" w:asciiTheme="minorEastAsia" w:hAnsiTheme="minorEastAsia" w:eastAsiaTheme="minorEastAsia"/>
          <w:sz w:val="24"/>
        </w:rPr>
        <w:t>18</w:t>
      </w:r>
      <w:r>
        <w:rPr>
          <w:rFonts w:asciiTheme="minorEastAsia" w:hAnsiTheme="minorEastAsia" w:eastAsiaTheme="minorEastAsia"/>
          <w:sz w:val="24"/>
        </w:rPr>
        <w:t>.1本项目将依法组建磋商小组，磋商小组成员由3人以上单数组成，磋商小组及其成员应当依照政府采购的有关规定履行相关职责和义务。</w:t>
      </w:r>
    </w:p>
    <w:p>
      <w:pPr>
        <w:keepNext w:val="0"/>
        <w:keepLines w:val="0"/>
        <w:pageBreakBefore w:val="0"/>
        <w:widowControl w:val="0"/>
        <w:kinsoku/>
        <w:wordWrap/>
        <w:overflowPunct/>
        <w:topLinePunct w:val="0"/>
        <w:autoSpaceDE/>
        <w:autoSpaceDN/>
        <w:bidi w:val="0"/>
        <w:adjustRightInd/>
        <w:snapToGrid/>
        <w:spacing w:line="336" w:lineRule="auto"/>
        <w:ind w:firstLine="435"/>
        <w:textAlignment w:val="auto"/>
        <w:rPr>
          <w:rFonts w:asciiTheme="minorEastAsia" w:hAnsiTheme="minorEastAsia" w:eastAsiaTheme="minorEastAsia"/>
          <w:sz w:val="24"/>
        </w:rPr>
      </w:pPr>
      <w:r>
        <w:rPr>
          <w:rFonts w:hint="eastAsia" w:asciiTheme="minorEastAsia" w:hAnsiTheme="minorEastAsia" w:eastAsiaTheme="minorEastAsia"/>
          <w:sz w:val="24"/>
        </w:rPr>
        <w:t>18</w:t>
      </w:r>
      <w:r>
        <w:rPr>
          <w:rFonts w:asciiTheme="minorEastAsia" w:hAnsiTheme="minorEastAsia" w:eastAsiaTheme="minorEastAsia"/>
          <w:sz w:val="24"/>
        </w:rPr>
        <w:t>.2磋商小组依法对响应文件进行评审，并根据磋商文件规定的程序、评定成交的标准等事项与实质性响应磋商文件要求的供应商进行磋商。</w:t>
      </w:r>
    </w:p>
    <w:p>
      <w:pPr>
        <w:keepNext w:val="0"/>
        <w:keepLines w:val="0"/>
        <w:pageBreakBefore w:val="0"/>
        <w:widowControl w:val="0"/>
        <w:kinsoku/>
        <w:wordWrap/>
        <w:overflowPunct/>
        <w:topLinePunct w:val="0"/>
        <w:autoSpaceDE/>
        <w:autoSpaceDN/>
        <w:bidi w:val="0"/>
        <w:adjustRightInd/>
        <w:snapToGrid/>
        <w:spacing w:line="336" w:lineRule="auto"/>
        <w:ind w:firstLine="435"/>
        <w:textAlignment w:val="auto"/>
        <w:rPr>
          <w:rFonts w:asciiTheme="minorEastAsia" w:hAnsiTheme="minorEastAsia" w:eastAsiaTheme="minorEastAsia"/>
          <w:sz w:val="24"/>
        </w:rPr>
      </w:pPr>
      <w:r>
        <w:rPr>
          <w:rFonts w:hint="eastAsia" w:asciiTheme="minorEastAsia" w:hAnsiTheme="minorEastAsia" w:eastAsiaTheme="minorEastAsia"/>
          <w:sz w:val="24"/>
        </w:rPr>
        <w:t>18</w:t>
      </w:r>
      <w:r>
        <w:rPr>
          <w:rFonts w:asciiTheme="minorEastAsia" w:hAnsiTheme="minorEastAsia" w:eastAsiaTheme="minorEastAsia"/>
          <w:sz w:val="24"/>
        </w:rPr>
        <w:t>.3磋商小组应当从质量和服务均能满足磋商文件实质性响应要求的供应商中，按照评审</w:t>
      </w:r>
      <w:r>
        <w:rPr>
          <w:rFonts w:hint="eastAsia" w:asciiTheme="minorEastAsia" w:hAnsiTheme="minorEastAsia" w:eastAsiaTheme="minorEastAsia"/>
          <w:sz w:val="24"/>
        </w:rPr>
        <w:t>方</w:t>
      </w:r>
      <w:r>
        <w:rPr>
          <w:rFonts w:asciiTheme="minorEastAsia" w:hAnsiTheme="minorEastAsia" w:eastAsiaTheme="minorEastAsia"/>
          <w:sz w:val="24"/>
        </w:rPr>
        <w:t>法</w:t>
      </w:r>
      <w:r>
        <w:rPr>
          <w:rFonts w:hint="eastAsia" w:asciiTheme="minorEastAsia" w:hAnsiTheme="minorEastAsia" w:eastAsiaTheme="minorEastAsia"/>
          <w:sz w:val="24"/>
        </w:rPr>
        <w:t>和标准推荐</w:t>
      </w:r>
      <w:r>
        <w:rPr>
          <w:rFonts w:asciiTheme="minorEastAsia" w:hAnsiTheme="minorEastAsia" w:eastAsiaTheme="minorEastAsia"/>
          <w:sz w:val="24"/>
        </w:rPr>
        <w:t>成交候选供应商，并编写</w:t>
      </w:r>
      <w:r>
        <w:rPr>
          <w:rFonts w:hint="eastAsia" w:asciiTheme="minorEastAsia" w:hAnsiTheme="minorEastAsia" w:eastAsiaTheme="minorEastAsia"/>
          <w:sz w:val="24"/>
        </w:rPr>
        <w:t>评审</w:t>
      </w:r>
      <w:r>
        <w:rPr>
          <w:rFonts w:asciiTheme="minorEastAsia" w:hAnsiTheme="minorEastAsia" w:eastAsiaTheme="minorEastAsia"/>
          <w:sz w:val="24"/>
        </w:rPr>
        <w:t>报告。</w:t>
      </w:r>
    </w:p>
    <w:p>
      <w:pPr>
        <w:keepNext w:val="0"/>
        <w:keepLines w:val="0"/>
        <w:pageBreakBefore w:val="0"/>
        <w:widowControl w:val="0"/>
        <w:kinsoku/>
        <w:wordWrap/>
        <w:overflowPunct/>
        <w:topLinePunct w:val="0"/>
        <w:autoSpaceDE/>
        <w:autoSpaceDN/>
        <w:bidi w:val="0"/>
        <w:adjustRightInd/>
        <w:snapToGrid/>
        <w:spacing w:line="336" w:lineRule="auto"/>
        <w:ind w:firstLine="437"/>
        <w:textAlignment w:val="auto"/>
        <w:outlineLvl w:val="3"/>
        <w:rPr>
          <w:rFonts w:asciiTheme="minorEastAsia" w:hAnsiTheme="minorEastAsia" w:eastAsiaTheme="minorEastAsia"/>
          <w:b/>
          <w:sz w:val="24"/>
        </w:rPr>
      </w:pPr>
      <w:r>
        <w:rPr>
          <w:rFonts w:asciiTheme="minorEastAsia" w:hAnsiTheme="minorEastAsia" w:eastAsiaTheme="minorEastAsia"/>
          <w:b/>
          <w:sz w:val="24"/>
        </w:rPr>
        <w:t>19.响应文件的评审与磋商</w:t>
      </w:r>
    </w:p>
    <w:p>
      <w:pPr>
        <w:keepNext w:val="0"/>
        <w:keepLines w:val="0"/>
        <w:pageBreakBefore w:val="0"/>
        <w:widowControl w:val="0"/>
        <w:kinsoku/>
        <w:wordWrap/>
        <w:overflowPunct/>
        <w:topLinePunct w:val="0"/>
        <w:autoSpaceDE/>
        <w:autoSpaceDN/>
        <w:bidi w:val="0"/>
        <w:adjustRightInd/>
        <w:snapToGrid/>
        <w:spacing w:line="336" w:lineRule="auto"/>
        <w:ind w:firstLine="435"/>
        <w:textAlignment w:val="auto"/>
        <w:rPr>
          <w:rFonts w:asciiTheme="minorEastAsia" w:hAnsiTheme="minorEastAsia" w:eastAsiaTheme="minorEastAsia"/>
          <w:sz w:val="24"/>
        </w:rPr>
      </w:pPr>
      <w:r>
        <w:rPr>
          <w:rFonts w:hint="eastAsia" w:asciiTheme="minorEastAsia" w:hAnsiTheme="minorEastAsia" w:eastAsiaTheme="minorEastAsia"/>
          <w:sz w:val="24"/>
        </w:rPr>
        <w:t>19</w:t>
      </w:r>
      <w:r>
        <w:rPr>
          <w:rFonts w:asciiTheme="minorEastAsia" w:hAnsiTheme="minorEastAsia" w:eastAsiaTheme="minorEastAsia"/>
          <w:sz w:val="24"/>
        </w:rPr>
        <w:t>.</w:t>
      </w:r>
      <w:r>
        <w:rPr>
          <w:rFonts w:hint="eastAsia" w:asciiTheme="minorEastAsia" w:hAnsiTheme="minorEastAsia" w:eastAsiaTheme="minorEastAsia"/>
          <w:sz w:val="24"/>
        </w:rPr>
        <w:t>1采购人和采购代理机构将在</w:t>
      </w:r>
      <w:r>
        <w:rPr>
          <w:rFonts w:asciiTheme="minorEastAsia" w:hAnsiTheme="minorEastAsia" w:eastAsiaTheme="minorEastAsia"/>
          <w:sz w:val="24"/>
          <w:u w:val="single"/>
        </w:rPr>
        <w:t>供应商须知前附表</w:t>
      </w:r>
      <w:r>
        <w:rPr>
          <w:rFonts w:hint="eastAsia" w:asciiTheme="minorEastAsia" w:hAnsiTheme="minorEastAsia" w:eastAsiaTheme="minorEastAsia"/>
          <w:sz w:val="24"/>
        </w:rPr>
        <w:t>规定的时间和地点组织磋商。</w:t>
      </w:r>
    </w:p>
    <w:p>
      <w:pPr>
        <w:keepNext w:val="0"/>
        <w:keepLines w:val="0"/>
        <w:pageBreakBefore w:val="0"/>
        <w:widowControl w:val="0"/>
        <w:kinsoku/>
        <w:wordWrap/>
        <w:overflowPunct/>
        <w:topLinePunct w:val="0"/>
        <w:autoSpaceDE/>
        <w:autoSpaceDN/>
        <w:bidi w:val="0"/>
        <w:adjustRightInd/>
        <w:snapToGrid/>
        <w:spacing w:line="336" w:lineRule="auto"/>
        <w:ind w:firstLine="435"/>
        <w:textAlignment w:val="auto"/>
        <w:rPr>
          <w:rFonts w:asciiTheme="minorEastAsia" w:hAnsiTheme="minorEastAsia" w:eastAsiaTheme="minorEastAsia"/>
          <w:sz w:val="24"/>
        </w:rPr>
      </w:pPr>
      <w:r>
        <w:rPr>
          <w:rFonts w:hint="eastAsia" w:asciiTheme="minorEastAsia" w:hAnsiTheme="minorEastAsia" w:eastAsiaTheme="minorEastAsia"/>
          <w:sz w:val="24"/>
        </w:rPr>
        <w:t>19.2竞争性磋商活动采用综合评分法评审。</w:t>
      </w:r>
    </w:p>
    <w:p>
      <w:pPr>
        <w:keepNext w:val="0"/>
        <w:keepLines w:val="0"/>
        <w:pageBreakBefore w:val="0"/>
        <w:widowControl w:val="0"/>
        <w:kinsoku/>
        <w:wordWrap/>
        <w:overflowPunct/>
        <w:topLinePunct w:val="0"/>
        <w:autoSpaceDE/>
        <w:autoSpaceDN/>
        <w:bidi w:val="0"/>
        <w:adjustRightInd/>
        <w:snapToGrid/>
        <w:spacing w:line="336" w:lineRule="auto"/>
        <w:ind w:firstLine="435"/>
        <w:textAlignment w:val="auto"/>
        <w:rPr>
          <w:rFonts w:asciiTheme="minorEastAsia" w:hAnsiTheme="minorEastAsia" w:eastAsiaTheme="minorEastAsia"/>
          <w:sz w:val="24"/>
        </w:rPr>
      </w:pPr>
      <w:r>
        <w:rPr>
          <w:rFonts w:hint="eastAsia" w:asciiTheme="minorEastAsia" w:hAnsiTheme="minorEastAsia" w:eastAsiaTheme="minorEastAsia"/>
          <w:sz w:val="24"/>
        </w:rPr>
        <w:t>综合评分法，是指响应文件满足磋商文件全部实质性要求且按评审因素的量化指标评审得分最高的供应商为成交候选供应商的评审方法。</w:t>
      </w:r>
    </w:p>
    <w:p>
      <w:pPr>
        <w:keepNext w:val="0"/>
        <w:keepLines w:val="0"/>
        <w:pageBreakBefore w:val="0"/>
        <w:widowControl w:val="0"/>
        <w:kinsoku/>
        <w:wordWrap/>
        <w:overflowPunct/>
        <w:topLinePunct w:val="0"/>
        <w:autoSpaceDE/>
        <w:autoSpaceDN/>
        <w:bidi w:val="0"/>
        <w:adjustRightInd/>
        <w:snapToGrid/>
        <w:spacing w:line="336" w:lineRule="auto"/>
        <w:ind w:firstLine="435"/>
        <w:textAlignment w:val="auto"/>
        <w:rPr>
          <w:rFonts w:asciiTheme="minorEastAsia" w:hAnsiTheme="minorEastAsia" w:eastAsiaTheme="minorEastAsia"/>
          <w:sz w:val="24"/>
        </w:rPr>
      </w:pPr>
      <w:r>
        <w:rPr>
          <w:rFonts w:hint="eastAsia" w:asciiTheme="minorEastAsia" w:hAnsiTheme="minorEastAsia" w:eastAsiaTheme="minorEastAsia"/>
          <w:sz w:val="24"/>
        </w:rPr>
        <w:t>19.3磋商小组将按照磋商文件规定的</w:t>
      </w:r>
      <w:r>
        <w:rPr>
          <w:rFonts w:asciiTheme="minorEastAsia" w:hAnsiTheme="minorEastAsia" w:eastAsiaTheme="minorEastAsia"/>
          <w:sz w:val="24"/>
        </w:rPr>
        <w:t>评审</w:t>
      </w:r>
      <w:r>
        <w:rPr>
          <w:rFonts w:hint="eastAsia" w:asciiTheme="minorEastAsia" w:hAnsiTheme="minorEastAsia" w:eastAsiaTheme="minorEastAsia"/>
          <w:sz w:val="24"/>
        </w:rPr>
        <w:t>方</w:t>
      </w:r>
      <w:r>
        <w:rPr>
          <w:rFonts w:asciiTheme="minorEastAsia" w:hAnsiTheme="minorEastAsia" w:eastAsiaTheme="minorEastAsia"/>
          <w:sz w:val="24"/>
        </w:rPr>
        <w:t>法</w:t>
      </w:r>
      <w:r>
        <w:rPr>
          <w:rFonts w:hint="eastAsia" w:asciiTheme="minorEastAsia" w:hAnsiTheme="minorEastAsia" w:eastAsiaTheme="minorEastAsia"/>
          <w:sz w:val="24"/>
        </w:rPr>
        <w:t>和标准对供应商独立进行评审。评审程序如下：</w:t>
      </w:r>
    </w:p>
    <w:p>
      <w:pPr>
        <w:keepNext w:val="0"/>
        <w:keepLines w:val="0"/>
        <w:pageBreakBefore w:val="0"/>
        <w:widowControl w:val="0"/>
        <w:kinsoku/>
        <w:wordWrap/>
        <w:overflowPunct/>
        <w:topLinePunct w:val="0"/>
        <w:autoSpaceDE/>
        <w:autoSpaceDN/>
        <w:bidi w:val="0"/>
        <w:adjustRightInd/>
        <w:snapToGrid/>
        <w:spacing w:line="336" w:lineRule="auto"/>
        <w:ind w:firstLine="435"/>
        <w:textAlignment w:val="auto"/>
        <w:rPr>
          <w:rFonts w:asciiTheme="minorEastAsia" w:hAnsiTheme="minorEastAsia" w:eastAsiaTheme="minorEastAsia"/>
          <w:sz w:val="24"/>
        </w:rPr>
      </w:pPr>
      <w:r>
        <w:rPr>
          <w:rFonts w:hint="eastAsia" w:asciiTheme="minorEastAsia" w:hAnsiTheme="minorEastAsia" w:eastAsiaTheme="minorEastAsia"/>
          <w:sz w:val="24"/>
        </w:rPr>
        <w:t>19.3.1</w:t>
      </w:r>
      <w:r>
        <w:rPr>
          <w:rFonts w:hint="eastAsia" w:asciiTheme="minorEastAsia" w:hAnsiTheme="minorEastAsia" w:eastAsiaTheme="minorEastAsia"/>
          <w:b/>
          <w:sz w:val="24"/>
        </w:rPr>
        <w:t>初审</w:t>
      </w:r>
      <w:r>
        <w:rPr>
          <w:rFonts w:hint="eastAsia" w:asciiTheme="minorEastAsia" w:hAnsiTheme="minorEastAsia" w:eastAsiaTheme="minorEastAsia"/>
          <w:sz w:val="24"/>
        </w:rPr>
        <w:t>。磋商小组对供应商必须满足和实质性响应的内容进行评审，供应商未实质性响应磋商文件要求导致响应无效的，磋商小组将以书面询标的方式告知有关供应商。</w:t>
      </w:r>
    </w:p>
    <w:p>
      <w:pPr>
        <w:keepNext w:val="0"/>
        <w:keepLines w:val="0"/>
        <w:pageBreakBefore w:val="0"/>
        <w:widowControl w:val="0"/>
        <w:kinsoku/>
        <w:wordWrap/>
        <w:overflowPunct/>
        <w:topLinePunct w:val="0"/>
        <w:autoSpaceDE/>
        <w:autoSpaceDN/>
        <w:bidi w:val="0"/>
        <w:adjustRightInd/>
        <w:snapToGrid/>
        <w:spacing w:line="336" w:lineRule="auto"/>
        <w:ind w:firstLine="470" w:firstLineChars="196"/>
        <w:textAlignment w:val="auto"/>
        <w:rPr>
          <w:rFonts w:asciiTheme="minorEastAsia" w:hAnsiTheme="minorEastAsia" w:eastAsiaTheme="minorEastAsia"/>
          <w:sz w:val="24"/>
        </w:rPr>
      </w:pPr>
      <w:r>
        <w:rPr>
          <w:rFonts w:hint="eastAsia" w:asciiTheme="minorEastAsia" w:hAnsiTheme="minorEastAsia" w:eastAsiaTheme="minorEastAsia"/>
          <w:sz w:val="24"/>
        </w:rPr>
        <w:t>采购人</w:t>
      </w:r>
      <w:r>
        <w:rPr>
          <w:rFonts w:asciiTheme="minorEastAsia" w:hAnsiTheme="minorEastAsia" w:eastAsiaTheme="minorEastAsia"/>
          <w:sz w:val="24"/>
        </w:rPr>
        <w:t>或采购代理机构</w:t>
      </w:r>
      <w:r>
        <w:rPr>
          <w:rFonts w:hint="eastAsia" w:asciiTheme="minorEastAsia" w:hAnsiTheme="minorEastAsia" w:eastAsiaTheme="minorEastAsia"/>
          <w:sz w:val="24"/>
        </w:rPr>
        <w:t>将在响应文件提交截止时间后至评审结束前查询供应商的信用记录。供应商存在不良信用记录的，其响应文件将被认定为</w:t>
      </w:r>
      <w:r>
        <w:rPr>
          <w:rFonts w:hint="eastAsia" w:asciiTheme="minorEastAsia" w:hAnsiTheme="minorEastAsia" w:eastAsiaTheme="minorEastAsia"/>
          <w:b/>
          <w:sz w:val="24"/>
        </w:rPr>
        <w:t>响应无效</w:t>
      </w:r>
      <w:r>
        <w:rPr>
          <w:rFonts w:hint="eastAsia" w:asciiTheme="minorEastAsia" w:hAnsiTheme="minorEastAsia" w:eastAsiaTheme="minorEastAsia"/>
          <w:sz w:val="24"/>
        </w:rPr>
        <w:t>。</w:t>
      </w:r>
    </w:p>
    <w:p>
      <w:pPr>
        <w:keepNext w:val="0"/>
        <w:keepLines w:val="0"/>
        <w:pageBreakBefore w:val="0"/>
        <w:widowControl w:val="0"/>
        <w:kinsoku/>
        <w:wordWrap/>
        <w:overflowPunct/>
        <w:topLinePunct w:val="0"/>
        <w:autoSpaceDE/>
        <w:autoSpaceDN/>
        <w:bidi w:val="0"/>
        <w:adjustRightInd/>
        <w:snapToGrid/>
        <w:spacing w:line="336" w:lineRule="auto"/>
        <w:ind w:firstLine="470" w:firstLineChars="196"/>
        <w:textAlignment w:val="auto"/>
        <w:rPr>
          <w:rFonts w:asciiTheme="minorEastAsia" w:hAnsiTheme="minorEastAsia" w:eastAsiaTheme="minorEastAsia"/>
          <w:sz w:val="24"/>
        </w:rPr>
      </w:pPr>
      <w:r>
        <w:rPr>
          <w:rFonts w:hint="eastAsia" w:asciiTheme="minorEastAsia" w:hAnsiTheme="minorEastAsia" w:eastAsiaTheme="minorEastAsia"/>
          <w:sz w:val="24"/>
        </w:rPr>
        <w:t>19.3.1.1不良信用记录指：（1）供应商被人民法院列入失信被执行人；（2）供应商或其法定代表人或拟派项目经理（项目负责人）被人民检察院列入行贿犯罪档案；（3）供应商被工商行政管理部门列入企业经营异常名录；（4）供应商被税务部门列入重大税收违法案件当事人名单；（5）供应商被政府采购监管部门列入政府采购严重违法失信行为记录名单，以及存在《中华人民共和国政府采购法实施条例》第十九条规定的行政处罚记录。</w:t>
      </w:r>
    </w:p>
    <w:p>
      <w:pPr>
        <w:keepNext w:val="0"/>
        <w:keepLines w:val="0"/>
        <w:pageBreakBefore w:val="0"/>
        <w:widowControl w:val="0"/>
        <w:kinsoku/>
        <w:wordWrap/>
        <w:overflowPunct/>
        <w:topLinePunct w:val="0"/>
        <w:autoSpaceDE/>
        <w:autoSpaceDN/>
        <w:bidi w:val="0"/>
        <w:adjustRightInd/>
        <w:snapToGrid/>
        <w:spacing w:line="336" w:lineRule="auto"/>
        <w:ind w:firstLine="360" w:firstLineChars="150"/>
        <w:textAlignment w:val="auto"/>
        <w:rPr>
          <w:rFonts w:asciiTheme="minorEastAsia" w:hAnsiTheme="minorEastAsia" w:eastAsiaTheme="minorEastAsia"/>
          <w:sz w:val="24"/>
        </w:rPr>
      </w:pPr>
      <w:r>
        <w:rPr>
          <w:rFonts w:hint="eastAsia" w:asciiTheme="minorEastAsia" w:hAnsiTheme="minorEastAsia" w:eastAsiaTheme="minorEastAsia"/>
          <w:sz w:val="24"/>
        </w:rPr>
        <w:t>以联合体形式参加磋商的，联合体任何成员存在以上不良信用记录的，联合体磋商将被认定为</w:t>
      </w:r>
      <w:r>
        <w:rPr>
          <w:rFonts w:hint="eastAsia" w:asciiTheme="minorEastAsia" w:hAnsiTheme="minorEastAsia" w:eastAsiaTheme="minorEastAsia"/>
          <w:b/>
          <w:sz w:val="24"/>
        </w:rPr>
        <w:t>响应无效</w:t>
      </w:r>
      <w:r>
        <w:rPr>
          <w:rFonts w:hint="eastAsia" w:asciiTheme="minorEastAsia" w:hAnsiTheme="minorEastAsia" w:eastAsiaTheme="minorEastAsia"/>
          <w:sz w:val="24"/>
        </w:rPr>
        <w:t>。</w:t>
      </w:r>
    </w:p>
    <w:p>
      <w:pPr>
        <w:keepNext w:val="0"/>
        <w:keepLines w:val="0"/>
        <w:pageBreakBefore w:val="0"/>
        <w:widowControl w:val="0"/>
        <w:kinsoku/>
        <w:wordWrap/>
        <w:overflowPunct/>
        <w:topLinePunct w:val="0"/>
        <w:autoSpaceDE/>
        <w:autoSpaceDN/>
        <w:bidi w:val="0"/>
        <w:adjustRightInd/>
        <w:snapToGrid/>
        <w:spacing w:line="336" w:lineRule="auto"/>
        <w:ind w:firstLine="470" w:firstLineChars="196"/>
        <w:textAlignment w:val="auto"/>
        <w:rPr>
          <w:rFonts w:hint="eastAsia" w:asciiTheme="minorEastAsia" w:hAnsiTheme="minorEastAsia" w:eastAsiaTheme="minorEastAsia"/>
          <w:sz w:val="24"/>
        </w:rPr>
      </w:pPr>
      <w:r>
        <w:rPr>
          <w:rFonts w:hint="eastAsia" w:asciiTheme="minorEastAsia" w:hAnsiTheme="minorEastAsia" w:eastAsiaTheme="minorEastAsia"/>
          <w:sz w:val="24"/>
        </w:rPr>
        <w:t>19.3.1.2信用信息查询渠道：中国政府采购网（www.ccgp.gov.cn）、“信用中国”网站（www.creditchina.gov.cn）</w:t>
      </w:r>
      <w:r>
        <w:rPr>
          <w:rFonts w:hint="eastAsia" w:asciiTheme="minorEastAsia" w:hAnsiTheme="minorEastAsia" w:eastAsiaTheme="minorEastAsia"/>
          <w:sz w:val="24"/>
          <w:lang w:eastAsia="zh-CN"/>
        </w:rPr>
        <w:t>、国家企业信用信息公示系统（www.gsxt.gov.cn）</w:t>
      </w:r>
      <w:r>
        <w:rPr>
          <w:rFonts w:hint="eastAsia" w:asciiTheme="minorEastAsia" w:hAnsiTheme="minorEastAsia" w:eastAsiaTheme="minorEastAsia"/>
          <w:sz w:val="24"/>
        </w:rPr>
        <w:t>。</w:t>
      </w:r>
    </w:p>
    <w:p>
      <w:pPr>
        <w:keepNext w:val="0"/>
        <w:keepLines w:val="0"/>
        <w:pageBreakBefore w:val="0"/>
        <w:widowControl w:val="0"/>
        <w:kinsoku/>
        <w:wordWrap/>
        <w:overflowPunct/>
        <w:topLinePunct w:val="0"/>
        <w:autoSpaceDE/>
        <w:autoSpaceDN/>
        <w:bidi w:val="0"/>
        <w:adjustRightInd/>
        <w:snapToGrid/>
        <w:spacing w:line="336" w:lineRule="auto"/>
        <w:ind w:firstLine="470" w:firstLineChars="196"/>
        <w:textAlignment w:val="auto"/>
        <w:rPr>
          <w:rFonts w:hint="eastAsia" w:asciiTheme="minorEastAsia" w:hAnsiTheme="minorEastAsia" w:eastAsiaTheme="minorEastAsia"/>
          <w:sz w:val="24"/>
          <w:lang w:eastAsia="zh-CN"/>
        </w:rPr>
      </w:pPr>
      <w:r>
        <w:rPr>
          <w:rFonts w:hint="eastAsia" w:asciiTheme="minorEastAsia" w:hAnsiTheme="minorEastAsia" w:eastAsiaTheme="minorEastAsia"/>
          <w:sz w:val="24"/>
          <w:lang w:eastAsia="zh-CN"/>
        </w:rPr>
        <w:t>注：企业经营异常名录以国家企业信用信息公示系统查询结果为准。</w:t>
      </w:r>
    </w:p>
    <w:p>
      <w:pPr>
        <w:keepNext w:val="0"/>
        <w:keepLines w:val="0"/>
        <w:pageBreakBefore w:val="0"/>
        <w:widowControl w:val="0"/>
        <w:kinsoku/>
        <w:wordWrap/>
        <w:overflowPunct/>
        <w:topLinePunct w:val="0"/>
        <w:autoSpaceDE/>
        <w:autoSpaceDN/>
        <w:bidi w:val="0"/>
        <w:adjustRightInd/>
        <w:snapToGrid/>
        <w:spacing w:line="336" w:lineRule="auto"/>
        <w:ind w:firstLine="470" w:firstLineChars="196"/>
        <w:textAlignment w:val="auto"/>
        <w:rPr>
          <w:rFonts w:asciiTheme="minorEastAsia" w:hAnsiTheme="minorEastAsia" w:eastAsiaTheme="minorEastAsia"/>
          <w:sz w:val="24"/>
        </w:rPr>
      </w:pPr>
      <w:r>
        <w:rPr>
          <w:rFonts w:hint="eastAsia" w:asciiTheme="minorEastAsia" w:hAnsiTheme="minorEastAsia" w:eastAsiaTheme="minorEastAsia"/>
          <w:sz w:val="24"/>
        </w:rPr>
        <w:t>19.3.1.3信用信息记录方式：采购人或采购代理机构工作人员将查询网页打印、签字并存档备查。供应商不良信用记录以采购人或采购代理机构查询结果为准。</w:t>
      </w:r>
    </w:p>
    <w:p>
      <w:pPr>
        <w:keepNext w:val="0"/>
        <w:keepLines w:val="0"/>
        <w:pageBreakBefore w:val="0"/>
        <w:widowControl w:val="0"/>
        <w:kinsoku/>
        <w:wordWrap/>
        <w:overflowPunct/>
        <w:topLinePunct w:val="0"/>
        <w:autoSpaceDE/>
        <w:autoSpaceDN/>
        <w:bidi w:val="0"/>
        <w:adjustRightInd/>
        <w:snapToGrid/>
        <w:spacing w:line="336" w:lineRule="auto"/>
        <w:ind w:firstLine="470" w:firstLineChars="196"/>
        <w:textAlignment w:val="auto"/>
        <w:rPr>
          <w:rFonts w:asciiTheme="minorEastAsia" w:hAnsiTheme="minorEastAsia" w:eastAsiaTheme="minorEastAsia"/>
          <w:sz w:val="24"/>
        </w:rPr>
      </w:pPr>
      <w:r>
        <w:rPr>
          <w:rFonts w:hint="eastAsia" w:asciiTheme="minorEastAsia" w:hAnsiTheme="minorEastAsia" w:eastAsiaTheme="minorEastAsia"/>
          <w:sz w:val="24"/>
        </w:rPr>
        <w:t>在本磋商文件规定的查询时间之外，网站信息发生的任何变更均不作为资格审查依据。</w:t>
      </w:r>
    </w:p>
    <w:p>
      <w:pPr>
        <w:keepNext w:val="0"/>
        <w:keepLines w:val="0"/>
        <w:pageBreakBefore w:val="0"/>
        <w:widowControl w:val="0"/>
        <w:kinsoku/>
        <w:wordWrap/>
        <w:overflowPunct/>
        <w:topLinePunct w:val="0"/>
        <w:autoSpaceDE/>
        <w:autoSpaceDN/>
        <w:bidi w:val="0"/>
        <w:adjustRightInd/>
        <w:snapToGrid/>
        <w:spacing w:line="336" w:lineRule="auto"/>
        <w:ind w:firstLine="470" w:firstLineChars="196"/>
        <w:textAlignment w:val="auto"/>
        <w:rPr>
          <w:rFonts w:asciiTheme="minorEastAsia" w:hAnsiTheme="minorEastAsia" w:eastAsiaTheme="minorEastAsia"/>
          <w:sz w:val="24"/>
        </w:rPr>
      </w:pPr>
      <w:r>
        <w:rPr>
          <w:rFonts w:hint="eastAsia" w:asciiTheme="minorEastAsia" w:hAnsiTheme="minorEastAsia" w:eastAsiaTheme="minorEastAsia"/>
          <w:sz w:val="24"/>
        </w:rPr>
        <w:t>供应商自行提供的与网站信息不一致的其他证明材料亦不作为资格审查依据。</w:t>
      </w:r>
    </w:p>
    <w:p>
      <w:pPr>
        <w:keepNext w:val="0"/>
        <w:keepLines w:val="0"/>
        <w:pageBreakBefore w:val="0"/>
        <w:widowControl w:val="0"/>
        <w:kinsoku/>
        <w:wordWrap/>
        <w:overflowPunct/>
        <w:topLinePunct w:val="0"/>
        <w:autoSpaceDE/>
        <w:autoSpaceDN/>
        <w:bidi w:val="0"/>
        <w:adjustRightInd/>
        <w:snapToGrid/>
        <w:spacing w:line="336" w:lineRule="auto"/>
        <w:ind w:firstLine="435"/>
        <w:textAlignment w:val="auto"/>
        <w:rPr>
          <w:rFonts w:asciiTheme="minorEastAsia" w:hAnsiTheme="minorEastAsia" w:eastAsiaTheme="minorEastAsia"/>
          <w:sz w:val="24"/>
        </w:rPr>
      </w:pPr>
      <w:r>
        <w:rPr>
          <w:rFonts w:hint="eastAsia" w:asciiTheme="minorEastAsia" w:hAnsiTheme="minorEastAsia" w:eastAsiaTheme="minorEastAsia"/>
          <w:sz w:val="24"/>
        </w:rPr>
        <w:t>19.3.2</w:t>
      </w:r>
      <w:r>
        <w:rPr>
          <w:rFonts w:hint="eastAsia" w:asciiTheme="minorEastAsia" w:hAnsiTheme="minorEastAsia" w:eastAsiaTheme="minorEastAsia"/>
          <w:b/>
          <w:sz w:val="24"/>
        </w:rPr>
        <w:t>磋商</w:t>
      </w:r>
      <w:r>
        <w:rPr>
          <w:rFonts w:hint="eastAsia" w:asciiTheme="minorEastAsia" w:hAnsiTheme="minorEastAsia" w:eastAsiaTheme="minorEastAsia"/>
          <w:sz w:val="24"/>
        </w:rPr>
        <w:t>。初审合格后，磋商小组将按响应文件提交顺序集中与单一供应商分别进行磋商，并给予所有参加磋商的供应商平等的磋商机会，如供应商未到磋商现场的，视同放弃该权利。</w:t>
      </w:r>
    </w:p>
    <w:p>
      <w:pPr>
        <w:keepNext w:val="0"/>
        <w:keepLines w:val="0"/>
        <w:pageBreakBefore w:val="0"/>
        <w:widowControl w:val="0"/>
        <w:kinsoku/>
        <w:wordWrap/>
        <w:overflowPunct/>
        <w:topLinePunct w:val="0"/>
        <w:autoSpaceDE/>
        <w:autoSpaceDN/>
        <w:bidi w:val="0"/>
        <w:adjustRightInd/>
        <w:snapToGrid/>
        <w:spacing w:line="336" w:lineRule="auto"/>
        <w:ind w:firstLine="435"/>
        <w:textAlignment w:val="auto"/>
        <w:rPr>
          <w:rFonts w:asciiTheme="minorEastAsia" w:hAnsiTheme="minorEastAsia" w:eastAsiaTheme="minorEastAsia"/>
          <w:sz w:val="24"/>
        </w:rPr>
      </w:pPr>
      <w:r>
        <w:rPr>
          <w:rFonts w:hint="eastAsia" w:asciiTheme="minorEastAsia" w:hAnsiTheme="minorEastAsia" w:eastAsiaTheme="minorEastAsia"/>
          <w:sz w:val="24"/>
        </w:rPr>
        <w:t>19.3.3</w:t>
      </w:r>
      <w:r>
        <w:rPr>
          <w:rFonts w:asciiTheme="minorEastAsia" w:hAnsiTheme="minorEastAsia" w:eastAsiaTheme="minorEastAsia"/>
          <w:b/>
          <w:sz w:val="24"/>
        </w:rPr>
        <w:t>报价</w:t>
      </w:r>
      <w:r>
        <w:rPr>
          <w:rFonts w:hint="eastAsia" w:asciiTheme="minorEastAsia" w:hAnsiTheme="minorEastAsia" w:eastAsiaTheme="minorEastAsia"/>
          <w:sz w:val="24"/>
        </w:rPr>
        <w:t>。</w:t>
      </w:r>
      <w:r>
        <w:rPr>
          <w:rFonts w:asciiTheme="minorEastAsia" w:hAnsiTheme="minorEastAsia" w:eastAsiaTheme="minorEastAsia"/>
          <w:sz w:val="24"/>
        </w:rPr>
        <w:t>磋商结束后，磋商小组应当要求所有</w:t>
      </w:r>
      <w:r>
        <w:rPr>
          <w:rFonts w:hint="eastAsia" w:asciiTheme="minorEastAsia" w:hAnsiTheme="minorEastAsia" w:eastAsiaTheme="minorEastAsia"/>
          <w:sz w:val="24"/>
        </w:rPr>
        <w:t>实质性响应</w:t>
      </w:r>
      <w:r>
        <w:rPr>
          <w:rFonts w:asciiTheme="minorEastAsia" w:hAnsiTheme="minorEastAsia" w:eastAsiaTheme="minorEastAsia"/>
          <w:sz w:val="24"/>
        </w:rPr>
        <w:t>的供应商在规定时间内提交最后报价</w:t>
      </w:r>
      <w:r>
        <w:rPr>
          <w:rFonts w:hint="eastAsia" w:asciiTheme="minorEastAsia" w:hAnsiTheme="minorEastAsia" w:eastAsiaTheme="minorEastAsia"/>
          <w:sz w:val="24"/>
          <w:lang w:eastAsia="zh-CN"/>
        </w:rPr>
        <w:t>，</w:t>
      </w:r>
      <w:r>
        <w:rPr>
          <w:rFonts w:hint="eastAsia" w:asciiTheme="minorEastAsia" w:hAnsiTheme="minorEastAsia" w:eastAsiaTheme="minorEastAsia"/>
          <w:b/>
          <w:bCs/>
          <w:sz w:val="24"/>
          <w:lang w:eastAsia="zh-CN"/>
        </w:rPr>
        <w:t>未在规定时间内提交最后报价的将该供应商上一轮报价视为本轮报价或最后报价</w:t>
      </w:r>
      <w:r>
        <w:rPr>
          <w:rFonts w:hint="eastAsia" w:ascii="宋体" w:hAnsi="宋体" w:eastAsia="宋体"/>
          <w:b/>
          <w:bCs/>
          <w:sz w:val="24"/>
        </w:rPr>
        <w:t>。</w:t>
      </w:r>
    </w:p>
    <w:p>
      <w:pPr>
        <w:keepNext w:val="0"/>
        <w:keepLines w:val="0"/>
        <w:pageBreakBefore w:val="0"/>
        <w:widowControl w:val="0"/>
        <w:kinsoku/>
        <w:wordWrap/>
        <w:overflowPunct/>
        <w:topLinePunct w:val="0"/>
        <w:autoSpaceDE/>
        <w:autoSpaceDN/>
        <w:bidi w:val="0"/>
        <w:adjustRightInd/>
        <w:snapToGrid/>
        <w:spacing w:line="336" w:lineRule="auto"/>
        <w:ind w:firstLine="435"/>
        <w:textAlignment w:val="auto"/>
        <w:rPr>
          <w:rFonts w:asciiTheme="minorEastAsia" w:hAnsiTheme="minorEastAsia" w:eastAsiaTheme="minorEastAsia"/>
          <w:sz w:val="24"/>
        </w:rPr>
      </w:pPr>
      <w:r>
        <w:rPr>
          <w:rFonts w:hint="eastAsia" w:asciiTheme="minorEastAsia" w:hAnsiTheme="minorEastAsia" w:eastAsiaTheme="minorEastAsia"/>
          <w:sz w:val="24"/>
        </w:rPr>
        <w:t>19.3.4</w:t>
      </w:r>
      <w:r>
        <w:rPr>
          <w:rFonts w:hint="eastAsia" w:asciiTheme="minorEastAsia" w:hAnsiTheme="minorEastAsia" w:eastAsiaTheme="minorEastAsia"/>
          <w:b/>
          <w:sz w:val="24"/>
        </w:rPr>
        <w:t>综合评分</w:t>
      </w:r>
      <w:r>
        <w:rPr>
          <w:rFonts w:hint="eastAsia" w:asciiTheme="minorEastAsia" w:hAnsiTheme="minorEastAsia" w:eastAsiaTheme="minorEastAsia"/>
          <w:sz w:val="24"/>
        </w:rPr>
        <w:t>。磋商小组只对通过初审，实质上响应磋商文件要求的响应文件进行综合评分。经磋商确定最终采购需求和提交最后报价的供应商后，由磋商小组采用综合评分法对提交最后报价的供应商的响应文件和最后报价进行综合评分。</w:t>
      </w:r>
    </w:p>
    <w:p>
      <w:pPr>
        <w:keepNext w:val="0"/>
        <w:keepLines w:val="0"/>
        <w:pageBreakBefore w:val="0"/>
        <w:widowControl w:val="0"/>
        <w:kinsoku/>
        <w:wordWrap/>
        <w:overflowPunct/>
        <w:topLinePunct w:val="0"/>
        <w:autoSpaceDE/>
        <w:autoSpaceDN/>
        <w:bidi w:val="0"/>
        <w:adjustRightInd/>
        <w:snapToGrid/>
        <w:spacing w:line="336" w:lineRule="auto"/>
        <w:ind w:firstLine="435"/>
        <w:textAlignment w:val="auto"/>
        <w:rPr>
          <w:rFonts w:asciiTheme="minorEastAsia" w:hAnsiTheme="minorEastAsia" w:eastAsiaTheme="minorEastAsia"/>
          <w:sz w:val="24"/>
        </w:rPr>
      </w:pPr>
      <w:r>
        <w:rPr>
          <w:rFonts w:hint="eastAsia" w:asciiTheme="minorEastAsia" w:hAnsiTheme="minorEastAsia" w:eastAsiaTheme="minorEastAsia"/>
          <w:sz w:val="24"/>
        </w:rPr>
        <w:t>19.4相关说明。</w:t>
      </w:r>
    </w:p>
    <w:p>
      <w:pPr>
        <w:keepNext w:val="0"/>
        <w:keepLines w:val="0"/>
        <w:pageBreakBefore w:val="0"/>
        <w:widowControl w:val="0"/>
        <w:kinsoku/>
        <w:wordWrap/>
        <w:overflowPunct/>
        <w:topLinePunct w:val="0"/>
        <w:autoSpaceDE/>
        <w:autoSpaceDN/>
        <w:bidi w:val="0"/>
        <w:adjustRightInd/>
        <w:snapToGrid/>
        <w:spacing w:line="336" w:lineRule="auto"/>
        <w:ind w:firstLine="435"/>
        <w:textAlignment w:val="auto"/>
        <w:rPr>
          <w:rFonts w:asciiTheme="minorEastAsia" w:hAnsiTheme="minorEastAsia" w:eastAsiaTheme="minorEastAsia"/>
          <w:sz w:val="24"/>
        </w:rPr>
      </w:pPr>
      <w:r>
        <w:rPr>
          <w:rFonts w:hint="eastAsia" w:asciiTheme="minorEastAsia" w:hAnsiTheme="minorEastAsia" w:eastAsiaTheme="minorEastAsia"/>
          <w:sz w:val="24"/>
        </w:rPr>
        <w:t xml:space="preserve">19.4.1为保证磋商活动顺利进行，供应商可派相关技术人员进行现场答疑； </w:t>
      </w:r>
    </w:p>
    <w:p>
      <w:pPr>
        <w:keepNext w:val="0"/>
        <w:keepLines w:val="0"/>
        <w:pageBreakBefore w:val="0"/>
        <w:widowControl w:val="0"/>
        <w:kinsoku/>
        <w:wordWrap/>
        <w:overflowPunct/>
        <w:topLinePunct w:val="0"/>
        <w:autoSpaceDE/>
        <w:autoSpaceDN/>
        <w:bidi w:val="0"/>
        <w:adjustRightInd/>
        <w:snapToGrid/>
        <w:spacing w:line="336" w:lineRule="auto"/>
        <w:ind w:firstLine="435"/>
        <w:textAlignment w:val="auto"/>
        <w:rPr>
          <w:rFonts w:asciiTheme="minorEastAsia" w:hAnsiTheme="minorEastAsia" w:eastAsiaTheme="minorEastAsia"/>
          <w:sz w:val="24"/>
        </w:rPr>
      </w:pPr>
      <w:r>
        <w:rPr>
          <w:rFonts w:hint="eastAsia" w:asciiTheme="minorEastAsia" w:hAnsiTheme="minorEastAsia" w:eastAsiaTheme="minorEastAsia"/>
          <w:sz w:val="24"/>
        </w:rPr>
        <w:t>19.4.2磋</w:t>
      </w:r>
      <w:r>
        <w:rPr>
          <w:rFonts w:asciiTheme="minorEastAsia" w:hAnsiTheme="minorEastAsia" w:eastAsiaTheme="minorEastAsia"/>
          <w:sz w:val="24"/>
        </w:rPr>
        <w:t>商小组根据与</w:t>
      </w:r>
      <w:r>
        <w:rPr>
          <w:rFonts w:hint="eastAsia" w:asciiTheme="minorEastAsia" w:hAnsiTheme="minorEastAsia" w:eastAsiaTheme="minorEastAsia"/>
          <w:sz w:val="24"/>
        </w:rPr>
        <w:t>供应商</w:t>
      </w:r>
      <w:r>
        <w:rPr>
          <w:rFonts w:asciiTheme="minorEastAsia" w:hAnsiTheme="minorEastAsia" w:eastAsiaTheme="minorEastAsia"/>
          <w:sz w:val="24"/>
        </w:rPr>
        <w:t>磋商情况可能实质性变动</w:t>
      </w:r>
      <w:r>
        <w:rPr>
          <w:rFonts w:hint="eastAsia" w:asciiTheme="minorEastAsia" w:hAnsiTheme="minorEastAsia" w:eastAsiaTheme="minorEastAsia"/>
          <w:sz w:val="24"/>
        </w:rPr>
        <w:t>磋商文件</w:t>
      </w:r>
      <w:r>
        <w:rPr>
          <w:rFonts w:asciiTheme="minorEastAsia" w:hAnsiTheme="minorEastAsia" w:eastAsiaTheme="minorEastAsia"/>
          <w:sz w:val="24"/>
        </w:rPr>
        <w:t>的内容，包括采购需求中的技术、服务要求以及合同草案条款。磋商文件有实质性变动的，</w:t>
      </w:r>
      <w:r>
        <w:rPr>
          <w:rFonts w:hint="eastAsia" w:asciiTheme="minorEastAsia" w:hAnsiTheme="minorEastAsia" w:eastAsiaTheme="minorEastAsia"/>
          <w:sz w:val="24"/>
        </w:rPr>
        <w:t>经采购人代表确认作为磋商文件的有效组成部分，</w:t>
      </w:r>
      <w:r>
        <w:rPr>
          <w:rFonts w:asciiTheme="minorEastAsia" w:hAnsiTheme="minorEastAsia" w:eastAsiaTheme="minorEastAsia"/>
          <w:sz w:val="24"/>
        </w:rPr>
        <w:t>磋商小组</w:t>
      </w:r>
      <w:r>
        <w:rPr>
          <w:rFonts w:hint="eastAsia" w:asciiTheme="minorEastAsia" w:hAnsiTheme="minorEastAsia" w:eastAsiaTheme="minorEastAsia"/>
          <w:sz w:val="24"/>
        </w:rPr>
        <w:t>将</w:t>
      </w:r>
      <w:r>
        <w:rPr>
          <w:rFonts w:asciiTheme="minorEastAsia" w:hAnsiTheme="minorEastAsia" w:eastAsiaTheme="minorEastAsia"/>
          <w:sz w:val="24"/>
        </w:rPr>
        <w:t>以书面形式通知所有参加磋商的供应商。</w:t>
      </w:r>
    </w:p>
    <w:p>
      <w:pPr>
        <w:keepNext w:val="0"/>
        <w:keepLines w:val="0"/>
        <w:pageBreakBefore w:val="0"/>
        <w:widowControl w:val="0"/>
        <w:kinsoku/>
        <w:wordWrap/>
        <w:overflowPunct/>
        <w:topLinePunct w:val="0"/>
        <w:autoSpaceDE/>
        <w:autoSpaceDN/>
        <w:bidi w:val="0"/>
        <w:adjustRightInd/>
        <w:snapToGrid/>
        <w:spacing w:line="336" w:lineRule="auto"/>
        <w:ind w:firstLine="435"/>
        <w:textAlignment w:val="auto"/>
        <w:rPr>
          <w:rFonts w:asciiTheme="minorEastAsia" w:hAnsiTheme="minorEastAsia" w:eastAsiaTheme="minorEastAsia"/>
          <w:sz w:val="24"/>
        </w:rPr>
      </w:pPr>
      <w:r>
        <w:rPr>
          <w:rFonts w:hint="eastAsia" w:asciiTheme="minorEastAsia" w:hAnsiTheme="minorEastAsia" w:eastAsiaTheme="minorEastAsia"/>
          <w:sz w:val="24"/>
        </w:rPr>
        <w:t>19.4.3磋商过程中，磋商小组发现供应商的报价或者某些分项报价明显不合理或者低于成本，有可能影响商品质量和不能诚信履约的，应当要求其在规定的期限内提供书面文件予以解释说明，并提交相关证明材料；否则，磋商小组可以取消该供应商的成交候选资格，按顺序由排在后面的成交候选供应商递补，以此类推。</w:t>
      </w:r>
    </w:p>
    <w:p>
      <w:pPr>
        <w:keepNext w:val="0"/>
        <w:keepLines w:val="0"/>
        <w:pageBreakBefore w:val="0"/>
        <w:widowControl w:val="0"/>
        <w:kinsoku/>
        <w:wordWrap/>
        <w:overflowPunct/>
        <w:topLinePunct w:val="0"/>
        <w:autoSpaceDE/>
        <w:autoSpaceDN/>
        <w:bidi w:val="0"/>
        <w:adjustRightInd/>
        <w:snapToGrid/>
        <w:spacing w:line="336" w:lineRule="auto"/>
        <w:ind w:firstLine="435"/>
        <w:textAlignment w:val="auto"/>
        <w:rPr>
          <w:rFonts w:asciiTheme="minorEastAsia" w:hAnsiTheme="minorEastAsia" w:eastAsiaTheme="minorEastAsia"/>
          <w:sz w:val="24"/>
        </w:rPr>
      </w:pPr>
      <w:r>
        <w:rPr>
          <w:rFonts w:hint="eastAsia" w:asciiTheme="minorEastAsia" w:hAnsiTheme="minorEastAsia" w:eastAsiaTheme="minorEastAsia"/>
          <w:sz w:val="24"/>
        </w:rPr>
        <w:t>19.4.4</w:t>
      </w:r>
      <w:r>
        <w:rPr>
          <w:rFonts w:asciiTheme="minorEastAsia" w:hAnsiTheme="minorEastAsia" w:eastAsiaTheme="minorEastAsia"/>
          <w:sz w:val="24"/>
        </w:rPr>
        <w:t>无论何种原因，即使供应商</w:t>
      </w:r>
      <w:r>
        <w:rPr>
          <w:rFonts w:hint="eastAsia" w:asciiTheme="minorEastAsia" w:hAnsiTheme="minorEastAsia" w:eastAsiaTheme="minorEastAsia"/>
          <w:sz w:val="24"/>
        </w:rPr>
        <w:t>磋商</w:t>
      </w:r>
      <w:r>
        <w:rPr>
          <w:rFonts w:asciiTheme="minorEastAsia" w:hAnsiTheme="minorEastAsia" w:eastAsiaTheme="minorEastAsia"/>
          <w:sz w:val="24"/>
        </w:rPr>
        <w:t>时携带了证书材料的原件，但响应文件中未提供与之内容完全一致的</w:t>
      </w:r>
      <w:r>
        <w:rPr>
          <w:rFonts w:hint="eastAsia" w:asciiTheme="minorEastAsia" w:hAnsiTheme="minorEastAsia" w:eastAsiaTheme="minorEastAsia"/>
          <w:sz w:val="24"/>
        </w:rPr>
        <w:t>扫描件</w:t>
      </w:r>
      <w:r>
        <w:rPr>
          <w:rFonts w:asciiTheme="minorEastAsia" w:hAnsiTheme="minorEastAsia" w:eastAsiaTheme="minorEastAsia"/>
          <w:sz w:val="24"/>
        </w:rPr>
        <w:t>或影印件的，</w:t>
      </w:r>
      <w:r>
        <w:rPr>
          <w:rFonts w:hint="eastAsia" w:asciiTheme="minorEastAsia" w:hAnsiTheme="minorEastAsia" w:eastAsiaTheme="minorEastAsia"/>
          <w:sz w:val="24"/>
        </w:rPr>
        <w:t>磋商</w:t>
      </w:r>
      <w:r>
        <w:rPr>
          <w:rFonts w:asciiTheme="minorEastAsia" w:hAnsiTheme="minorEastAsia" w:eastAsiaTheme="minorEastAsia"/>
          <w:sz w:val="24"/>
        </w:rPr>
        <w:t>小组可以视同其未提供。</w:t>
      </w:r>
    </w:p>
    <w:p>
      <w:pPr>
        <w:keepNext w:val="0"/>
        <w:keepLines w:val="0"/>
        <w:pageBreakBefore w:val="0"/>
        <w:widowControl w:val="0"/>
        <w:kinsoku/>
        <w:wordWrap/>
        <w:overflowPunct/>
        <w:topLinePunct w:val="0"/>
        <w:autoSpaceDE/>
        <w:autoSpaceDN/>
        <w:bidi w:val="0"/>
        <w:adjustRightInd/>
        <w:snapToGrid/>
        <w:spacing w:line="336" w:lineRule="auto"/>
        <w:ind w:firstLine="435"/>
        <w:textAlignment w:val="auto"/>
        <w:rPr>
          <w:rFonts w:asciiTheme="minorEastAsia" w:hAnsiTheme="minorEastAsia" w:eastAsiaTheme="minorEastAsia"/>
          <w:sz w:val="24"/>
        </w:rPr>
      </w:pPr>
      <w:r>
        <w:rPr>
          <w:rFonts w:hint="eastAsia" w:asciiTheme="minorEastAsia" w:hAnsiTheme="minorEastAsia" w:eastAsiaTheme="minorEastAsia"/>
          <w:sz w:val="24"/>
        </w:rPr>
        <w:t>19.4.5磋商</w:t>
      </w:r>
      <w:r>
        <w:rPr>
          <w:rFonts w:asciiTheme="minorEastAsia" w:hAnsiTheme="minorEastAsia" w:eastAsiaTheme="minorEastAsia"/>
          <w:sz w:val="24"/>
        </w:rPr>
        <w:t>小组决定响应文件的响应性及符合性只根据响应文件本身的内容，而不寻求其他外部证据。</w:t>
      </w:r>
    </w:p>
    <w:p>
      <w:pPr>
        <w:keepNext w:val="0"/>
        <w:keepLines w:val="0"/>
        <w:pageBreakBefore w:val="0"/>
        <w:widowControl w:val="0"/>
        <w:kinsoku/>
        <w:wordWrap/>
        <w:overflowPunct/>
        <w:topLinePunct w:val="0"/>
        <w:autoSpaceDE/>
        <w:autoSpaceDN/>
        <w:bidi w:val="0"/>
        <w:adjustRightInd/>
        <w:snapToGrid/>
        <w:spacing w:line="336" w:lineRule="auto"/>
        <w:ind w:firstLine="435"/>
        <w:textAlignment w:val="auto"/>
        <w:rPr>
          <w:rFonts w:asciiTheme="minorEastAsia" w:hAnsiTheme="minorEastAsia" w:eastAsiaTheme="minorEastAsia"/>
          <w:sz w:val="24"/>
        </w:rPr>
      </w:pPr>
      <w:r>
        <w:rPr>
          <w:rFonts w:hint="eastAsia" w:asciiTheme="minorEastAsia" w:hAnsiTheme="minorEastAsia" w:eastAsiaTheme="minorEastAsia"/>
          <w:sz w:val="24"/>
        </w:rPr>
        <w:t>19</w:t>
      </w:r>
      <w:r>
        <w:rPr>
          <w:rFonts w:asciiTheme="minorEastAsia" w:hAnsiTheme="minorEastAsia" w:eastAsiaTheme="minorEastAsia"/>
          <w:sz w:val="24"/>
        </w:rPr>
        <w:t>.</w:t>
      </w:r>
      <w:r>
        <w:rPr>
          <w:rFonts w:hint="eastAsia" w:asciiTheme="minorEastAsia" w:hAnsiTheme="minorEastAsia" w:eastAsiaTheme="minorEastAsia"/>
          <w:sz w:val="24"/>
        </w:rPr>
        <w:t>5</w:t>
      </w:r>
      <w:r>
        <w:rPr>
          <w:rFonts w:asciiTheme="minorEastAsia" w:hAnsiTheme="minorEastAsia" w:eastAsiaTheme="minorEastAsia"/>
          <w:sz w:val="24"/>
        </w:rPr>
        <w:t>供应商</w:t>
      </w:r>
      <w:r>
        <w:rPr>
          <w:rFonts w:hint="eastAsia" w:asciiTheme="minorEastAsia" w:hAnsiTheme="minorEastAsia" w:eastAsiaTheme="minorEastAsia"/>
          <w:sz w:val="24"/>
        </w:rPr>
        <w:t>授权</w:t>
      </w:r>
      <w:r>
        <w:rPr>
          <w:rFonts w:asciiTheme="minorEastAsia" w:hAnsiTheme="minorEastAsia" w:eastAsiaTheme="minorEastAsia"/>
          <w:sz w:val="24"/>
        </w:rPr>
        <w:t>代表对</w:t>
      </w:r>
      <w:r>
        <w:rPr>
          <w:rFonts w:hint="eastAsia" w:asciiTheme="minorEastAsia" w:hAnsiTheme="minorEastAsia" w:eastAsiaTheme="minorEastAsia"/>
          <w:sz w:val="24"/>
        </w:rPr>
        <w:t>磋商过程</w:t>
      </w:r>
      <w:r>
        <w:rPr>
          <w:rFonts w:asciiTheme="minorEastAsia" w:hAnsiTheme="minorEastAsia" w:eastAsiaTheme="minorEastAsia"/>
          <w:sz w:val="24"/>
        </w:rPr>
        <w:t>有疑义，以及认为采购人、采购代理机构相关工作人员有需要回避的情形的，应当场提出询问或者回避申请</w:t>
      </w:r>
      <w:r>
        <w:rPr>
          <w:rFonts w:hint="eastAsia" w:asciiTheme="minorEastAsia" w:hAnsiTheme="minorEastAsia" w:eastAsiaTheme="minorEastAsia"/>
          <w:sz w:val="24"/>
        </w:rPr>
        <w:t>，并说明理由。</w:t>
      </w:r>
      <w:r>
        <w:rPr>
          <w:rFonts w:asciiTheme="minorEastAsia" w:hAnsiTheme="minorEastAsia" w:eastAsiaTheme="minorEastAsia"/>
          <w:sz w:val="24"/>
        </w:rPr>
        <w:t xml:space="preserve"> </w:t>
      </w:r>
    </w:p>
    <w:p>
      <w:pPr>
        <w:keepNext w:val="0"/>
        <w:keepLines w:val="0"/>
        <w:pageBreakBefore w:val="0"/>
        <w:widowControl w:val="0"/>
        <w:kinsoku/>
        <w:wordWrap/>
        <w:overflowPunct/>
        <w:topLinePunct w:val="0"/>
        <w:autoSpaceDE/>
        <w:autoSpaceDN/>
        <w:bidi w:val="0"/>
        <w:adjustRightInd/>
        <w:snapToGrid/>
        <w:spacing w:line="336" w:lineRule="auto"/>
        <w:ind w:firstLine="437"/>
        <w:textAlignment w:val="auto"/>
        <w:outlineLvl w:val="3"/>
        <w:rPr>
          <w:rFonts w:asciiTheme="minorEastAsia" w:hAnsiTheme="minorEastAsia" w:eastAsiaTheme="minorEastAsia"/>
          <w:b/>
          <w:sz w:val="24"/>
        </w:rPr>
      </w:pPr>
      <w:r>
        <w:rPr>
          <w:rFonts w:hint="eastAsia" w:asciiTheme="minorEastAsia" w:hAnsiTheme="minorEastAsia" w:eastAsiaTheme="minorEastAsia"/>
          <w:b/>
          <w:sz w:val="24"/>
        </w:rPr>
        <w:t>20</w:t>
      </w:r>
      <w:r>
        <w:rPr>
          <w:rFonts w:asciiTheme="minorEastAsia" w:hAnsiTheme="minorEastAsia" w:eastAsiaTheme="minorEastAsia"/>
          <w:b/>
          <w:sz w:val="24"/>
        </w:rPr>
        <w:t>.终止竞争性磋商</w:t>
      </w:r>
    </w:p>
    <w:p>
      <w:pPr>
        <w:keepNext w:val="0"/>
        <w:keepLines w:val="0"/>
        <w:pageBreakBefore w:val="0"/>
        <w:widowControl w:val="0"/>
        <w:kinsoku/>
        <w:wordWrap/>
        <w:overflowPunct/>
        <w:topLinePunct w:val="0"/>
        <w:autoSpaceDE/>
        <w:autoSpaceDN/>
        <w:bidi w:val="0"/>
        <w:adjustRightInd/>
        <w:snapToGrid/>
        <w:spacing w:line="336" w:lineRule="auto"/>
        <w:ind w:firstLine="435"/>
        <w:textAlignment w:val="auto"/>
        <w:rPr>
          <w:rFonts w:asciiTheme="minorEastAsia" w:hAnsiTheme="minorEastAsia" w:eastAsiaTheme="minorEastAsia"/>
          <w:sz w:val="24"/>
        </w:rPr>
      </w:pPr>
      <w:r>
        <w:rPr>
          <w:rFonts w:hint="eastAsia" w:asciiTheme="minorEastAsia" w:hAnsiTheme="minorEastAsia" w:eastAsiaTheme="minorEastAsia"/>
          <w:sz w:val="24"/>
        </w:rPr>
        <w:t>20.1出现下列情况之一时，采购人和采购代理机构有权宣布终止竞争性磋商采购，并将理由通知所有供应商：</w:t>
      </w:r>
    </w:p>
    <w:p>
      <w:pPr>
        <w:keepNext w:val="0"/>
        <w:keepLines w:val="0"/>
        <w:pageBreakBefore w:val="0"/>
        <w:widowControl w:val="0"/>
        <w:kinsoku/>
        <w:wordWrap/>
        <w:overflowPunct/>
        <w:topLinePunct w:val="0"/>
        <w:autoSpaceDE/>
        <w:autoSpaceDN/>
        <w:bidi w:val="0"/>
        <w:adjustRightInd/>
        <w:snapToGrid/>
        <w:spacing w:line="336" w:lineRule="auto"/>
        <w:ind w:firstLine="435"/>
        <w:textAlignment w:val="auto"/>
        <w:rPr>
          <w:rFonts w:asciiTheme="minorEastAsia" w:hAnsiTheme="minorEastAsia" w:eastAsiaTheme="minorEastAsia"/>
          <w:sz w:val="24"/>
        </w:rPr>
      </w:pPr>
      <w:r>
        <w:rPr>
          <w:rFonts w:hint="eastAsia" w:asciiTheme="minorEastAsia" w:hAnsiTheme="minorEastAsia" w:eastAsiaTheme="minorEastAsia"/>
          <w:sz w:val="24"/>
        </w:rPr>
        <w:t>（1）有效供应商数量不足，导致本次磋商缺乏竞争的；</w:t>
      </w:r>
    </w:p>
    <w:p>
      <w:pPr>
        <w:keepNext w:val="0"/>
        <w:keepLines w:val="0"/>
        <w:pageBreakBefore w:val="0"/>
        <w:widowControl w:val="0"/>
        <w:kinsoku/>
        <w:wordWrap/>
        <w:overflowPunct/>
        <w:topLinePunct w:val="0"/>
        <w:autoSpaceDE/>
        <w:autoSpaceDN/>
        <w:bidi w:val="0"/>
        <w:adjustRightInd/>
        <w:snapToGrid/>
        <w:spacing w:line="336" w:lineRule="auto"/>
        <w:ind w:firstLine="435"/>
        <w:textAlignment w:val="auto"/>
        <w:rPr>
          <w:rFonts w:asciiTheme="minorEastAsia" w:hAnsiTheme="minorEastAsia" w:eastAsiaTheme="minorEastAsia"/>
          <w:sz w:val="24"/>
        </w:rPr>
      </w:pPr>
      <w:r>
        <w:rPr>
          <w:rFonts w:hint="eastAsia" w:asciiTheme="minorEastAsia" w:hAnsiTheme="minorEastAsia" w:eastAsiaTheme="minorEastAsia"/>
          <w:sz w:val="24"/>
        </w:rPr>
        <w:t>（2）出现影响采购公正的违法、违规行为的；</w:t>
      </w:r>
    </w:p>
    <w:p>
      <w:pPr>
        <w:keepNext w:val="0"/>
        <w:keepLines w:val="0"/>
        <w:pageBreakBefore w:val="0"/>
        <w:widowControl w:val="0"/>
        <w:kinsoku/>
        <w:wordWrap/>
        <w:overflowPunct/>
        <w:topLinePunct w:val="0"/>
        <w:autoSpaceDE/>
        <w:autoSpaceDN/>
        <w:bidi w:val="0"/>
        <w:adjustRightInd/>
        <w:snapToGrid/>
        <w:spacing w:line="336" w:lineRule="auto"/>
        <w:ind w:firstLine="435"/>
        <w:textAlignment w:val="auto"/>
        <w:rPr>
          <w:rFonts w:asciiTheme="minorEastAsia" w:hAnsiTheme="minorEastAsia" w:eastAsiaTheme="minorEastAsia"/>
          <w:sz w:val="24"/>
        </w:rPr>
      </w:pPr>
      <w:r>
        <w:rPr>
          <w:rFonts w:hint="eastAsia" w:asciiTheme="minorEastAsia" w:hAnsiTheme="minorEastAsia" w:eastAsiaTheme="minorEastAsia"/>
          <w:sz w:val="24"/>
        </w:rPr>
        <w:t>（3）因重大变故，采购任务取消的；</w:t>
      </w:r>
    </w:p>
    <w:p>
      <w:pPr>
        <w:keepNext w:val="0"/>
        <w:keepLines w:val="0"/>
        <w:pageBreakBefore w:val="0"/>
        <w:widowControl w:val="0"/>
        <w:kinsoku/>
        <w:wordWrap/>
        <w:overflowPunct/>
        <w:topLinePunct w:val="0"/>
        <w:autoSpaceDE/>
        <w:autoSpaceDN/>
        <w:bidi w:val="0"/>
        <w:adjustRightInd/>
        <w:snapToGrid/>
        <w:spacing w:line="336" w:lineRule="auto"/>
        <w:ind w:firstLine="435"/>
        <w:textAlignment w:val="auto"/>
        <w:rPr>
          <w:rFonts w:asciiTheme="minorEastAsia" w:hAnsiTheme="minorEastAsia" w:eastAsiaTheme="minorEastAsia"/>
          <w:sz w:val="24"/>
        </w:rPr>
      </w:pPr>
      <w:r>
        <w:rPr>
          <w:rFonts w:hint="eastAsia" w:asciiTheme="minorEastAsia" w:hAnsiTheme="minorEastAsia" w:eastAsiaTheme="minorEastAsia"/>
          <w:sz w:val="24"/>
        </w:rPr>
        <w:t>（4）政府采购法律法规规定的其他情形。</w:t>
      </w:r>
    </w:p>
    <w:p>
      <w:pPr>
        <w:keepNext w:val="0"/>
        <w:keepLines w:val="0"/>
        <w:pageBreakBefore w:val="0"/>
        <w:widowControl w:val="0"/>
        <w:kinsoku/>
        <w:wordWrap/>
        <w:overflowPunct/>
        <w:topLinePunct w:val="0"/>
        <w:autoSpaceDE/>
        <w:autoSpaceDN/>
        <w:bidi w:val="0"/>
        <w:adjustRightInd/>
        <w:snapToGrid/>
        <w:spacing w:line="336" w:lineRule="auto"/>
        <w:ind w:firstLine="437"/>
        <w:textAlignment w:val="auto"/>
        <w:outlineLvl w:val="3"/>
        <w:rPr>
          <w:rFonts w:asciiTheme="minorEastAsia" w:hAnsiTheme="minorEastAsia" w:eastAsiaTheme="minorEastAsia"/>
          <w:b/>
          <w:sz w:val="24"/>
        </w:rPr>
      </w:pPr>
      <w:r>
        <w:rPr>
          <w:rFonts w:asciiTheme="minorEastAsia" w:hAnsiTheme="minorEastAsia" w:eastAsiaTheme="minorEastAsia"/>
          <w:b/>
          <w:sz w:val="24"/>
        </w:rPr>
        <w:t>2</w:t>
      </w:r>
      <w:r>
        <w:rPr>
          <w:rFonts w:hint="eastAsia" w:asciiTheme="minorEastAsia" w:hAnsiTheme="minorEastAsia" w:eastAsiaTheme="minorEastAsia"/>
          <w:b/>
          <w:sz w:val="24"/>
        </w:rPr>
        <w:t>1</w:t>
      </w:r>
      <w:r>
        <w:rPr>
          <w:rFonts w:asciiTheme="minorEastAsia" w:hAnsiTheme="minorEastAsia" w:eastAsiaTheme="minorEastAsia"/>
          <w:b/>
          <w:sz w:val="24"/>
        </w:rPr>
        <w:t>.响应文件的澄清、说明或</w:t>
      </w:r>
      <w:r>
        <w:rPr>
          <w:rFonts w:hint="eastAsia" w:asciiTheme="minorEastAsia" w:hAnsiTheme="minorEastAsia" w:eastAsiaTheme="minorEastAsia"/>
          <w:b/>
          <w:sz w:val="24"/>
        </w:rPr>
        <w:t>更正</w:t>
      </w:r>
    </w:p>
    <w:p>
      <w:pPr>
        <w:keepNext w:val="0"/>
        <w:keepLines w:val="0"/>
        <w:pageBreakBefore w:val="0"/>
        <w:widowControl w:val="0"/>
        <w:kinsoku/>
        <w:wordWrap/>
        <w:overflowPunct/>
        <w:topLinePunct w:val="0"/>
        <w:autoSpaceDE/>
        <w:autoSpaceDN/>
        <w:bidi w:val="0"/>
        <w:adjustRightInd/>
        <w:snapToGrid/>
        <w:spacing w:line="336" w:lineRule="auto"/>
        <w:ind w:firstLine="470" w:firstLineChars="196"/>
        <w:textAlignment w:val="auto"/>
        <w:rPr>
          <w:rFonts w:ascii="宋体" w:hAnsi="宋体" w:eastAsia="宋体"/>
          <w:sz w:val="24"/>
        </w:rPr>
      </w:pPr>
      <w:r>
        <w:rPr>
          <w:rFonts w:ascii="宋体" w:hAnsi="宋体" w:eastAsia="宋体"/>
          <w:sz w:val="24"/>
        </w:rPr>
        <w:t>2</w:t>
      </w:r>
      <w:r>
        <w:rPr>
          <w:rFonts w:hint="eastAsia" w:ascii="宋体" w:hAnsi="宋体" w:eastAsia="宋体"/>
          <w:sz w:val="24"/>
        </w:rPr>
        <w:t>1.1磋商小组将对响应文件的有效性、完整性和响应程度进行审查，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对不同文字文本响应文件的解释发生异议的，以中文文本为准。</w:t>
      </w:r>
    </w:p>
    <w:p>
      <w:pPr>
        <w:keepNext w:val="0"/>
        <w:keepLines w:val="0"/>
        <w:pageBreakBefore w:val="0"/>
        <w:widowControl w:val="0"/>
        <w:kinsoku/>
        <w:wordWrap/>
        <w:overflowPunct/>
        <w:topLinePunct w:val="0"/>
        <w:autoSpaceDE/>
        <w:autoSpaceDN/>
        <w:bidi w:val="0"/>
        <w:adjustRightInd/>
        <w:snapToGrid/>
        <w:spacing w:line="336" w:lineRule="auto"/>
        <w:ind w:firstLine="470" w:firstLineChars="196"/>
        <w:textAlignment w:val="auto"/>
        <w:rPr>
          <w:rFonts w:ascii="宋体" w:hAnsi="宋体" w:eastAsia="宋体"/>
          <w:sz w:val="24"/>
        </w:rPr>
      </w:pPr>
      <w:r>
        <w:rPr>
          <w:rFonts w:ascii="宋体" w:hAnsi="宋体" w:eastAsia="宋体"/>
          <w:sz w:val="24"/>
        </w:rPr>
        <w:t>2</w:t>
      </w:r>
      <w:r>
        <w:rPr>
          <w:rFonts w:hint="eastAsia" w:ascii="宋体" w:hAnsi="宋体" w:eastAsia="宋体"/>
          <w:sz w:val="24"/>
        </w:rPr>
        <w:t>1.2磋商小组要求供应商澄清、说明或者更正响应文件应当以书面形式（询标）作出。供应商的澄清、说明或者更正应当由法定代表人或其授权代表签字或者加盖公章。</w:t>
      </w:r>
    </w:p>
    <w:p>
      <w:pPr>
        <w:keepNext w:val="0"/>
        <w:keepLines w:val="0"/>
        <w:pageBreakBefore w:val="0"/>
        <w:widowControl w:val="0"/>
        <w:kinsoku/>
        <w:wordWrap/>
        <w:overflowPunct/>
        <w:topLinePunct w:val="0"/>
        <w:autoSpaceDE/>
        <w:autoSpaceDN/>
        <w:bidi w:val="0"/>
        <w:adjustRightInd/>
        <w:snapToGrid/>
        <w:spacing w:line="336" w:lineRule="auto"/>
        <w:ind w:firstLine="437"/>
        <w:textAlignment w:val="auto"/>
        <w:outlineLvl w:val="3"/>
        <w:rPr>
          <w:rFonts w:hint="eastAsia" w:ascii="宋体" w:hAnsi="宋体" w:eastAsia="宋体"/>
          <w:b/>
          <w:sz w:val="24"/>
        </w:rPr>
      </w:pPr>
      <w:r>
        <w:rPr>
          <w:rFonts w:hint="eastAsia" w:ascii="宋体" w:hAnsi="宋体" w:eastAsia="宋体"/>
          <w:b/>
          <w:sz w:val="24"/>
        </w:rPr>
        <w:t>如有询标，授权代表（或法定代表人）应现场携带本人有效身份证明原件参加询标。因授权代表联系不上、没有及时回复、未到</w:t>
      </w:r>
      <w:r>
        <w:rPr>
          <w:rFonts w:hint="eastAsia" w:ascii="宋体" w:hAnsi="宋体" w:eastAsia="宋体"/>
          <w:b/>
          <w:sz w:val="24"/>
          <w:lang w:eastAsia="zh-CN"/>
        </w:rPr>
        <w:t>磋商</w:t>
      </w:r>
      <w:r>
        <w:rPr>
          <w:rFonts w:hint="eastAsia" w:ascii="宋体" w:hAnsi="宋体" w:eastAsia="宋体"/>
          <w:b/>
          <w:sz w:val="24"/>
        </w:rPr>
        <w:t>现场等情形而无法接受</w:t>
      </w:r>
      <w:r>
        <w:rPr>
          <w:rFonts w:hint="eastAsia" w:ascii="宋体" w:hAnsi="宋体" w:eastAsia="宋体"/>
          <w:b/>
          <w:sz w:val="24"/>
          <w:lang w:eastAsia="zh-CN"/>
        </w:rPr>
        <w:t>磋商</w:t>
      </w:r>
      <w:r>
        <w:rPr>
          <w:rFonts w:hint="eastAsia" w:ascii="宋体" w:hAnsi="宋体" w:eastAsia="宋体"/>
          <w:b/>
          <w:sz w:val="24"/>
        </w:rPr>
        <w:t>小组询标的，供应商自行承担相关风险。</w:t>
      </w:r>
    </w:p>
    <w:p>
      <w:pPr>
        <w:keepNext w:val="0"/>
        <w:keepLines w:val="0"/>
        <w:pageBreakBefore w:val="0"/>
        <w:widowControl w:val="0"/>
        <w:kinsoku/>
        <w:wordWrap/>
        <w:overflowPunct/>
        <w:topLinePunct w:val="0"/>
        <w:autoSpaceDE/>
        <w:autoSpaceDN/>
        <w:bidi w:val="0"/>
        <w:adjustRightInd/>
        <w:snapToGrid/>
        <w:spacing w:line="336" w:lineRule="auto"/>
        <w:ind w:firstLine="437"/>
        <w:textAlignment w:val="auto"/>
        <w:outlineLvl w:val="3"/>
        <w:rPr>
          <w:rFonts w:asciiTheme="minorEastAsia" w:hAnsiTheme="minorEastAsia" w:eastAsiaTheme="minorEastAsia"/>
          <w:b/>
          <w:sz w:val="24"/>
        </w:rPr>
      </w:pPr>
      <w:r>
        <w:rPr>
          <w:rFonts w:asciiTheme="minorEastAsia" w:hAnsiTheme="minorEastAsia" w:eastAsiaTheme="minorEastAsia"/>
          <w:b/>
          <w:sz w:val="24"/>
        </w:rPr>
        <w:t>2</w:t>
      </w:r>
      <w:r>
        <w:rPr>
          <w:rFonts w:hint="eastAsia" w:asciiTheme="minorEastAsia" w:hAnsiTheme="minorEastAsia" w:eastAsiaTheme="minorEastAsia"/>
          <w:b/>
          <w:sz w:val="24"/>
        </w:rPr>
        <w:t>2</w:t>
      </w:r>
      <w:r>
        <w:rPr>
          <w:rFonts w:asciiTheme="minorEastAsia" w:hAnsiTheme="minorEastAsia" w:eastAsiaTheme="minorEastAsia"/>
          <w:b/>
          <w:sz w:val="24"/>
        </w:rPr>
        <w:t>.最后报价</w:t>
      </w:r>
    </w:p>
    <w:p>
      <w:pPr>
        <w:keepNext w:val="0"/>
        <w:keepLines w:val="0"/>
        <w:pageBreakBefore w:val="0"/>
        <w:widowControl w:val="0"/>
        <w:kinsoku/>
        <w:wordWrap/>
        <w:overflowPunct/>
        <w:topLinePunct w:val="0"/>
        <w:autoSpaceDE/>
        <w:autoSpaceDN/>
        <w:bidi w:val="0"/>
        <w:adjustRightInd/>
        <w:snapToGrid/>
        <w:spacing w:line="336" w:lineRule="auto"/>
        <w:ind w:firstLine="435"/>
        <w:textAlignment w:val="auto"/>
        <w:rPr>
          <w:rFonts w:asciiTheme="minorEastAsia" w:hAnsiTheme="minorEastAsia" w:eastAsiaTheme="minorEastAsia"/>
          <w:sz w:val="24"/>
        </w:rPr>
      </w:pPr>
      <w:r>
        <w:rPr>
          <w:rFonts w:hint="eastAsia" w:asciiTheme="minorEastAsia" w:hAnsiTheme="minorEastAsia" w:eastAsiaTheme="minorEastAsia"/>
          <w:sz w:val="24"/>
        </w:rPr>
        <w:t>22.1</w:t>
      </w:r>
      <w:r>
        <w:rPr>
          <w:rFonts w:asciiTheme="minorEastAsia" w:hAnsiTheme="minorEastAsia" w:eastAsiaTheme="minorEastAsia"/>
          <w:sz w:val="24"/>
        </w:rPr>
        <w:t>磋商并不限定只进行二轮报价，如果磋商小组认为有必要，可以要求供应商进行多轮报价。</w:t>
      </w:r>
    </w:p>
    <w:p>
      <w:pPr>
        <w:keepNext w:val="0"/>
        <w:keepLines w:val="0"/>
        <w:pageBreakBefore w:val="0"/>
        <w:widowControl w:val="0"/>
        <w:kinsoku/>
        <w:wordWrap/>
        <w:overflowPunct/>
        <w:topLinePunct w:val="0"/>
        <w:autoSpaceDE/>
        <w:autoSpaceDN/>
        <w:bidi w:val="0"/>
        <w:adjustRightInd/>
        <w:snapToGrid/>
        <w:spacing w:line="336" w:lineRule="auto"/>
        <w:ind w:firstLine="435"/>
        <w:textAlignment w:val="auto"/>
        <w:rPr>
          <w:rFonts w:asciiTheme="minorEastAsia" w:hAnsiTheme="minorEastAsia" w:eastAsiaTheme="minorEastAsia"/>
          <w:sz w:val="24"/>
        </w:rPr>
      </w:pPr>
      <w:r>
        <w:rPr>
          <w:rFonts w:hint="eastAsia" w:asciiTheme="minorEastAsia" w:hAnsiTheme="minorEastAsia" w:eastAsiaTheme="minorEastAsia"/>
          <w:sz w:val="24"/>
        </w:rPr>
        <w:t>22.2</w:t>
      </w:r>
      <w:r>
        <w:rPr>
          <w:rFonts w:asciiTheme="minorEastAsia" w:hAnsiTheme="minorEastAsia" w:eastAsiaTheme="minorEastAsia"/>
          <w:sz w:val="24"/>
        </w:rPr>
        <w:t>在磋商内容不做实质性变更或重大调整的前提下，供应商下轮报价不得高于上一轮报价</w:t>
      </w:r>
      <w:r>
        <w:rPr>
          <w:rFonts w:hint="eastAsia" w:asciiTheme="minorEastAsia" w:hAnsiTheme="minorEastAsia" w:eastAsiaTheme="minorEastAsia"/>
          <w:sz w:val="24"/>
        </w:rPr>
        <w:t>。</w:t>
      </w:r>
    </w:p>
    <w:p>
      <w:pPr>
        <w:keepNext w:val="0"/>
        <w:keepLines w:val="0"/>
        <w:pageBreakBefore w:val="0"/>
        <w:widowControl w:val="0"/>
        <w:kinsoku/>
        <w:wordWrap/>
        <w:overflowPunct/>
        <w:topLinePunct w:val="0"/>
        <w:autoSpaceDE/>
        <w:autoSpaceDN/>
        <w:bidi w:val="0"/>
        <w:adjustRightInd/>
        <w:snapToGrid/>
        <w:spacing w:line="336" w:lineRule="auto"/>
        <w:ind w:firstLine="435"/>
        <w:textAlignment w:val="auto"/>
        <w:rPr>
          <w:rFonts w:asciiTheme="minorEastAsia" w:hAnsiTheme="minorEastAsia" w:eastAsiaTheme="minorEastAsia"/>
          <w:sz w:val="24"/>
        </w:rPr>
      </w:pPr>
      <w:r>
        <w:rPr>
          <w:rFonts w:hint="eastAsia" w:asciiTheme="minorEastAsia" w:hAnsiTheme="minorEastAsia" w:eastAsiaTheme="minorEastAsia"/>
          <w:sz w:val="24"/>
        </w:rPr>
        <w:t>22.3</w:t>
      </w:r>
      <w:r>
        <w:rPr>
          <w:rFonts w:asciiTheme="minorEastAsia" w:hAnsiTheme="minorEastAsia" w:eastAsiaTheme="minorEastAsia"/>
          <w:sz w:val="24"/>
        </w:rPr>
        <w:t>最后报价是供应商响应文件的有效组成部分，最后报价也是签订合同的依据。</w:t>
      </w:r>
    </w:p>
    <w:p>
      <w:pPr>
        <w:keepNext w:val="0"/>
        <w:keepLines w:val="0"/>
        <w:pageBreakBefore w:val="0"/>
        <w:widowControl w:val="0"/>
        <w:kinsoku/>
        <w:wordWrap/>
        <w:overflowPunct/>
        <w:topLinePunct w:val="0"/>
        <w:autoSpaceDE/>
        <w:autoSpaceDN/>
        <w:bidi w:val="0"/>
        <w:adjustRightInd/>
        <w:snapToGrid/>
        <w:spacing w:line="336" w:lineRule="auto"/>
        <w:ind w:firstLine="435"/>
        <w:textAlignment w:val="auto"/>
        <w:rPr>
          <w:rFonts w:asciiTheme="minorEastAsia" w:hAnsiTheme="minorEastAsia" w:eastAsiaTheme="minorEastAsia"/>
          <w:sz w:val="24"/>
        </w:rPr>
      </w:pPr>
      <w:r>
        <w:rPr>
          <w:rFonts w:asciiTheme="minorEastAsia" w:hAnsiTheme="minorEastAsia" w:eastAsiaTheme="minorEastAsia"/>
          <w:sz w:val="24"/>
        </w:rPr>
        <w:t>2</w:t>
      </w:r>
      <w:r>
        <w:rPr>
          <w:rFonts w:hint="eastAsia" w:asciiTheme="minorEastAsia" w:hAnsiTheme="minorEastAsia" w:eastAsiaTheme="minorEastAsia"/>
          <w:sz w:val="24"/>
        </w:rPr>
        <w:t>2</w:t>
      </w:r>
      <w:r>
        <w:rPr>
          <w:rFonts w:asciiTheme="minorEastAsia" w:hAnsiTheme="minorEastAsia" w:eastAsiaTheme="minorEastAsia"/>
          <w:sz w:val="24"/>
        </w:rPr>
        <w:t>.</w:t>
      </w:r>
      <w:r>
        <w:rPr>
          <w:rFonts w:hint="eastAsia" w:asciiTheme="minorEastAsia" w:hAnsiTheme="minorEastAsia" w:eastAsiaTheme="minorEastAsia"/>
          <w:sz w:val="24"/>
        </w:rPr>
        <w:t>4</w:t>
      </w:r>
      <w:r>
        <w:rPr>
          <w:rFonts w:asciiTheme="minorEastAsia" w:hAnsiTheme="minorEastAsia" w:eastAsiaTheme="minorEastAsia"/>
          <w:sz w:val="24"/>
        </w:rPr>
        <w:t>根据《政府采购促进中小企业发展暂行办法》（财库[2011]181号）、《安徽省财政厅 安徽省经济和信息化委员会转发〈财政部工业和信息化部关于印发政府采购促进中小企业发展暂行办法〉的通知》（财购〔2012〕142号）、《财政部 司法部关于政府采购支持监狱企业发展有关问题的通知》（财库〔2014〕68号）和《三部门联合发布关于促进残疾人就业政府采购政策的通知》（财库〔2017〕141号）的规定，对满足价格扣除条件且在</w:t>
      </w:r>
      <w:r>
        <w:rPr>
          <w:rFonts w:hint="eastAsia" w:asciiTheme="minorEastAsia" w:hAnsiTheme="minorEastAsia" w:eastAsiaTheme="minorEastAsia"/>
          <w:sz w:val="24"/>
        </w:rPr>
        <w:t>响应</w:t>
      </w:r>
      <w:r>
        <w:rPr>
          <w:rFonts w:asciiTheme="minorEastAsia" w:hAnsiTheme="minorEastAsia" w:eastAsiaTheme="minorEastAsia"/>
          <w:sz w:val="24"/>
        </w:rPr>
        <w:t>文件中提交了《中小企业声明函》、《残疾人福利性单位声明函》或省级以上监狱管理局、戒毒</w:t>
      </w:r>
      <w:r>
        <w:rPr>
          <w:rFonts w:hint="eastAsia" w:asciiTheme="minorEastAsia" w:hAnsiTheme="minorEastAsia" w:eastAsiaTheme="minorEastAsia"/>
          <w:sz w:val="24"/>
        </w:rPr>
        <w:t>管理局（含新疆生产建设兵团）出具的属于监狱企业的证明文件的供应商，其报价按照供应商须知前附表中规定的标准扣除后参与评审。对于同时属于小微企业、监狱企业或残疾人福利性单位的，不重复进行报价扣除。</w:t>
      </w:r>
    </w:p>
    <w:p>
      <w:pPr>
        <w:keepNext w:val="0"/>
        <w:keepLines w:val="0"/>
        <w:pageBreakBefore w:val="0"/>
        <w:widowControl w:val="0"/>
        <w:kinsoku/>
        <w:wordWrap/>
        <w:overflowPunct/>
        <w:topLinePunct w:val="0"/>
        <w:autoSpaceDE/>
        <w:autoSpaceDN/>
        <w:bidi w:val="0"/>
        <w:adjustRightInd/>
        <w:snapToGrid/>
        <w:spacing w:line="336" w:lineRule="auto"/>
        <w:ind w:firstLine="435"/>
        <w:textAlignment w:val="auto"/>
        <w:rPr>
          <w:rFonts w:asciiTheme="minorEastAsia" w:hAnsiTheme="minorEastAsia" w:eastAsiaTheme="minorEastAsia"/>
          <w:sz w:val="24"/>
        </w:rPr>
      </w:pPr>
      <w:r>
        <w:rPr>
          <w:rFonts w:hint="eastAsia" w:asciiTheme="minorEastAsia" w:hAnsiTheme="minorEastAsia" w:eastAsiaTheme="minorEastAsia"/>
          <w:sz w:val="24"/>
        </w:rPr>
        <w:t>联合体协议中约定，小型、微型企业和监狱企业的协议合同金额占到联合体协议合同总金额</w:t>
      </w:r>
      <w:r>
        <w:rPr>
          <w:rFonts w:asciiTheme="minorEastAsia" w:hAnsiTheme="minorEastAsia" w:eastAsiaTheme="minorEastAsia"/>
          <w:sz w:val="24"/>
        </w:rPr>
        <w:t>30%以上的，可给予联合体报价按照</w:t>
      </w:r>
      <w:r>
        <w:rPr>
          <w:rFonts w:hint="eastAsia" w:asciiTheme="minorEastAsia" w:hAnsiTheme="minorEastAsia" w:eastAsiaTheme="minorEastAsia"/>
          <w:sz w:val="24"/>
        </w:rPr>
        <w:t>供应商须知前附表</w:t>
      </w:r>
      <w:r>
        <w:rPr>
          <w:rFonts w:asciiTheme="minorEastAsia" w:hAnsiTheme="minorEastAsia" w:eastAsiaTheme="minorEastAsia"/>
          <w:sz w:val="24"/>
        </w:rPr>
        <w:t>中规定的标准扣除后参与评审。</w:t>
      </w:r>
      <w:r>
        <w:rPr>
          <w:rFonts w:hint="eastAsia" w:asciiTheme="minorEastAsia" w:hAnsiTheme="minorEastAsia" w:eastAsiaTheme="minorEastAsia"/>
          <w:sz w:val="24"/>
        </w:rPr>
        <w:t>联合体各方均为小型、微型企业和监狱企业的，联合体视同为小型、微型企业和监狱企业。</w:t>
      </w:r>
    </w:p>
    <w:p>
      <w:pPr>
        <w:keepNext w:val="0"/>
        <w:keepLines w:val="0"/>
        <w:pageBreakBefore w:val="0"/>
        <w:widowControl w:val="0"/>
        <w:kinsoku/>
        <w:wordWrap/>
        <w:overflowPunct/>
        <w:topLinePunct w:val="0"/>
        <w:autoSpaceDE/>
        <w:autoSpaceDN/>
        <w:bidi w:val="0"/>
        <w:adjustRightInd/>
        <w:snapToGrid/>
        <w:spacing w:line="336" w:lineRule="auto"/>
        <w:ind w:firstLine="437"/>
        <w:textAlignment w:val="auto"/>
        <w:outlineLvl w:val="3"/>
        <w:rPr>
          <w:rFonts w:asciiTheme="minorEastAsia" w:hAnsiTheme="minorEastAsia" w:eastAsiaTheme="minorEastAsia"/>
          <w:b/>
          <w:sz w:val="24"/>
        </w:rPr>
      </w:pPr>
      <w:r>
        <w:rPr>
          <w:rFonts w:asciiTheme="minorEastAsia" w:hAnsiTheme="minorEastAsia" w:eastAsiaTheme="minorEastAsia"/>
          <w:b/>
          <w:sz w:val="24"/>
        </w:rPr>
        <w:t>23.</w:t>
      </w:r>
      <w:r>
        <w:rPr>
          <w:rFonts w:hint="eastAsia" w:asciiTheme="minorEastAsia" w:hAnsiTheme="minorEastAsia" w:eastAsiaTheme="minorEastAsia"/>
          <w:b/>
          <w:sz w:val="24"/>
        </w:rPr>
        <w:t>成交候选供应商的推荐原则及标准</w:t>
      </w:r>
    </w:p>
    <w:p>
      <w:pPr>
        <w:keepNext w:val="0"/>
        <w:keepLines w:val="0"/>
        <w:pageBreakBefore w:val="0"/>
        <w:widowControl w:val="0"/>
        <w:kinsoku/>
        <w:wordWrap/>
        <w:overflowPunct/>
        <w:topLinePunct w:val="0"/>
        <w:autoSpaceDE/>
        <w:autoSpaceDN/>
        <w:bidi w:val="0"/>
        <w:adjustRightInd/>
        <w:snapToGrid/>
        <w:spacing w:line="336" w:lineRule="auto"/>
        <w:ind w:firstLine="435"/>
        <w:textAlignment w:val="auto"/>
        <w:rPr>
          <w:rFonts w:asciiTheme="minorEastAsia" w:hAnsiTheme="minorEastAsia" w:eastAsiaTheme="minorEastAsia"/>
          <w:sz w:val="24"/>
        </w:rPr>
      </w:pPr>
      <w:r>
        <w:rPr>
          <w:rFonts w:asciiTheme="minorEastAsia" w:hAnsiTheme="minorEastAsia" w:eastAsiaTheme="minorEastAsia"/>
          <w:sz w:val="24"/>
        </w:rPr>
        <w:t>23.1</w:t>
      </w:r>
      <w:r>
        <w:rPr>
          <w:rFonts w:hint="eastAsia" w:asciiTheme="minorEastAsia" w:hAnsiTheme="minorEastAsia" w:eastAsiaTheme="minorEastAsia"/>
          <w:sz w:val="24"/>
        </w:rPr>
        <w:t>磋商小组</w:t>
      </w:r>
      <w:r>
        <w:rPr>
          <w:rFonts w:asciiTheme="minorEastAsia" w:hAnsiTheme="minorEastAsia" w:eastAsiaTheme="minorEastAsia"/>
          <w:sz w:val="24"/>
        </w:rPr>
        <w:t>依据本项目</w:t>
      </w:r>
      <w:r>
        <w:rPr>
          <w:rFonts w:hint="eastAsia" w:asciiTheme="minorEastAsia" w:hAnsiTheme="minorEastAsia" w:eastAsiaTheme="minorEastAsia"/>
          <w:sz w:val="24"/>
        </w:rPr>
        <w:t>磋商</w:t>
      </w:r>
      <w:r>
        <w:rPr>
          <w:rFonts w:asciiTheme="minorEastAsia" w:hAnsiTheme="minorEastAsia" w:eastAsiaTheme="minorEastAsia"/>
          <w:sz w:val="24"/>
        </w:rPr>
        <w:t>文件所约定的</w:t>
      </w:r>
      <w:r>
        <w:rPr>
          <w:rFonts w:hint="eastAsia" w:asciiTheme="minorEastAsia" w:hAnsiTheme="minorEastAsia" w:eastAsiaTheme="minorEastAsia"/>
          <w:sz w:val="24"/>
        </w:rPr>
        <w:t>评审</w:t>
      </w:r>
      <w:r>
        <w:rPr>
          <w:rFonts w:asciiTheme="minorEastAsia" w:hAnsiTheme="minorEastAsia" w:eastAsiaTheme="minorEastAsia"/>
          <w:sz w:val="24"/>
        </w:rPr>
        <w:t>方法</w:t>
      </w:r>
      <w:r>
        <w:rPr>
          <w:rFonts w:hint="eastAsia" w:asciiTheme="minorEastAsia" w:hAnsiTheme="minorEastAsia" w:eastAsiaTheme="minorEastAsia"/>
          <w:sz w:val="24"/>
        </w:rPr>
        <w:t>和标准</w:t>
      </w:r>
      <w:r>
        <w:rPr>
          <w:rFonts w:asciiTheme="minorEastAsia" w:hAnsiTheme="minorEastAsia" w:eastAsiaTheme="minorEastAsia"/>
          <w:sz w:val="24"/>
        </w:rPr>
        <w:t>，</w:t>
      </w:r>
      <w:r>
        <w:rPr>
          <w:rFonts w:hint="eastAsia" w:asciiTheme="minorEastAsia" w:hAnsiTheme="minorEastAsia" w:eastAsiaTheme="minorEastAsia"/>
          <w:sz w:val="24"/>
        </w:rPr>
        <w:t>按照有效供应商综合总得分由高到低依次推荐成交候选供应商。综合总得分出现两家或两家以上相同者，按最后报价由低到高排序推荐成交候选供应商；综合总得分且最后报价均相同的，由磋商小组按照技术指标优劣顺序推荐成交候选供应商。</w:t>
      </w:r>
    </w:p>
    <w:p>
      <w:pPr>
        <w:keepNext w:val="0"/>
        <w:keepLines w:val="0"/>
        <w:pageBreakBefore w:val="0"/>
        <w:widowControl w:val="0"/>
        <w:kinsoku/>
        <w:wordWrap/>
        <w:overflowPunct/>
        <w:topLinePunct w:val="0"/>
        <w:autoSpaceDE/>
        <w:autoSpaceDN/>
        <w:bidi w:val="0"/>
        <w:adjustRightInd/>
        <w:snapToGrid/>
        <w:spacing w:line="336" w:lineRule="auto"/>
        <w:ind w:firstLine="437"/>
        <w:textAlignment w:val="auto"/>
        <w:outlineLvl w:val="3"/>
        <w:rPr>
          <w:rFonts w:asciiTheme="minorEastAsia" w:hAnsiTheme="minorEastAsia" w:eastAsiaTheme="minorEastAsia"/>
          <w:b/>
          <w:sz w:val="24"/>
        </w:rPr>
      </w:pPr>
      <w:r>
        <w:rPr>
          <w:rFonts w:asciiTheme="minorEastAsia" w:hAnsiTheme="minorEastAsia" w:eastAsiaTheme="minorEastAsia"/>
          <w:b/>
          <w:sz w:val="24"/>
        </w:rPr>
        <w:t>2</w:t>
      </w:r>
      <w:r>
        <w:rPr>
          <w:rFonts w:hint="eastAsia" w:asciiTheme="minorEastAsia" w:hAnsiTheme="minorEastAsia" w:eastAsiaTheme="minorEastAsia"/>
          <w:b/>
          <w:sz w:val="24"/>
        </w:rPr>
        <w:t>4</w:t>
      </w:r>
      <w:r>
        <w:rPr>
          <w:rFonts w:asciiTheme="minorEastAsia" w:hAnsiTheme="minorEastAsia" w:eastAsiaTheme="minorEastAsia"/>
          <w:b/>
          <w:sz w:val="24"/>
        </w:rPr>
        <w:t>.</w:t>
      </w:r>
      <w:r>
        <w:rPr>
          <w:rFonts w:hint="eastAsia" w:asciiTheme="minorEastAsia" w:hAnsiTheme="minorEastAsia" w:eastAsiaTheme="minorEastAsia"/>
          <w:b/>
          <w:sz w:val="24"/>
        </w:rPr>
        <w:t>确定成交候选供应商和成交供应商</w:t>
      </w:r>
    </w:p>
    <w:p>
      <w:pPr>
        <w:keepNext w:val="0"/>
        <w:keepLines w:val="0"/>
        <w:pageBreakBefore w:val="0"/>
        <w:widowControl w:val="0"/>
        <w:kinsoku/>
        <w:wordWrap/>
        <w:overflowPunct/>
        <w:topLinePunct w:val="0"/>
        <w:autoSpaceDE/>
        <w:autoSpaceDN/>
        <w:bidi w:val="0"/>
        <w:adjustRightInd/>
        <w:snapToGrid/>
        <w:spacing w:line="336" w:lineRule="auto"/>
        <w:ind w:firstLine="470" w:firstLineChars="196"/>
        <w:textAlignment w:val="auto"/>
        <w:rPr>
          <w:rFonts w:ascii="宋体" w:hAnsi="宋体" w:eastAsia="宋体"/>
          <w:sz w:val="24"/>
        </w:rPr>
      </w:pPr>
      <w:r>
        <w:rPr>
          <w:rFonts w:hint="eastAsia" w:ascii="宋体" w:hAnsi="宋体" w:eastAsia="宋体"/>
          <w:sz w:val="24"/>
        </w:rPr>
        <w:t>24.1磋商小组根据综合评分的结果和</w:t>
      </w:r>
      <w:r>
        <w:rPr>
          <w:rFonts w:hint="eastAsia" w:asciiTheme="minorEastAsia" w:hAnsiTheme="minorEastAsia" w:eastAsiaTheme="minorEastAsia"/>
          <w:sz w:val="24"/>
        </w:rPr>
        <w:t>供应商</w:t>
      </w:r>
      <w:r>
        <w:rPr>
          <w:rFonts w:asciiTheme="minorEastAsia" w:hAnsiTheme="minorEastAsia" w:eastAsiaTheme="minorEastAsia"/>
          <w:sz w:val="24"/>
        </w:rPr>
        <w:t>须知前附表中规定</w:t>
      </w:r>
      <w:r>
        <w:rPr>
          <w:rFonts w:hint="eastAsia" w:ascii="宋体" w:hAnsi="宋体" w:eastAsia="宋体"/>
          <w:sz w:val="24"/>
        </w:rPr>
        <w:t>确定成交候选供应商，并标明排列顺序。排名第一的成交候选供应商经采购人或采购人授权的磋商小组确定为成交供应商后，由</w:t>
      </w:r>
      <w:r>
        <w:rPr>
          <w:rFonts w:asciiTheme="minorEastAsia" w:hAnsiTheme="minorEastAsia" w:eastAsiaTheme="minorEastAsia"/>
          <w:sz w:val="24"/>
        </w:rPr>
        <w:t>采购代理机构</w:t>
      </w:r>
      <w:r>
        <w:rPr>
          <w:rFonts w:hint="eastAsia" w:ascii="宋体" w:hAnsi="宋体" w:eastAsia="宋体"/>
          <w:sz w:val="24"/>
        </w:rPr>
        <w:t>在指定媒体上予以公告。</w:t>
      </w:r>
    </w:p>
    <w:p>
      <w:pPr>
        <w:keepNext w:val="0"/>
        <w:keepLines w:val="0"/>
        <w:pageBreakBefore w:val="0"/>
        <w:widowControl w:val="0"/>
        <w:kinsoku/>
        <w:wordWrap/>
        <w:overflowPunct/>
        <w:topLinePunct w:val="0"/>
        <w:autoSpaceDE/>
        <w:autoSpaceDN/>
        <w:bidi w:val="0"/>
        <w:adjustRightInd/>
        <w:snapToGrid/>
        <w:spacing w:line="336" w:lineRule="auto"/>
        <w:ind w:firstLine="437"/>
        <w:textAlignment w:val="auto"/>
        <w:outlineLvl w:val="3"/>
        <w:rPr>
          <w:rFonts w:asciiTheme="minorEastAsia" w:hAnsiTheme="minorEastAsia" w:eastAsiaTheme="minorEastAsia"/>
          <w:b/>
          <w:sz w:val="24"/>
        </w:rPr>
      </w:pPr>
      <w:r>
        <w:rPr>
          <w:rFonts w:asciiTheme="minorEastAsia" w:hAnsiTheme="minorEastAsia" w:eastAsiaTheme="minorEastAsia"/>
          <w:b/>
          <w:sz w:val="24"/>
        </w:rPr>
        <w:t>2</w:t>
      </w:r>
      <w:r>
        <w:rPr>
          <w:rFonts w:hint="eastAsia" w:asciiTheme="minorEastAsia" w:hAnsiTheme="minorEastAsia" w:eastAsiaTheme="minorEastAsia"/>
          <w:b/>
          <w:sz w:val="24"/>
        </w:rPr>
        <w:t>5</w:t>
      </w:r>
      <w:r>
        <w:rPr>
          <w:rFonts w:asciiTheme="minorEastAsia" w:hAnsiTheme="minorEastAsia" w:eastAsiaTheme="minorEastAsia"/>
          <w:b/>
          <w:sz w:val="24"/>
        </w:rPr>
        <w:t>.编写评审报告</w:t>
      </w:r>
    </w:p>
    <w:p>
      <w:pPr>
        <w:keepNext w:val="0"/>
        <w:keepLines w:val="0"/>
        <w:pageBreakBefore w:val="0"/>
        <w:widowControl w:val="0"/>
        <w:kinsoku/>
        <w:wordWrap/>
        <w:overflowPunct/>
        <w:topLinePunct w:val="0"/>
        <w:autoSpaceDE/>
        <w:autoSpaceDN/>
        <w:bidi w:val="0"/>
        <w:adjustRightInd/>
        <w:snapToGrid/>
        <w:spacing w:line="336" w:lineRule="auto"/>
        <w:ind w:firstLine="435"/>
        <w:textAlignment w:val="auto"/>
        <w:rPr>
          <w:rFonts w:asciiTheme="minorEastAsia" w:hAnsiTheme="minorEastAsia" w:eastAsiaTheme="minorEastAsia"/>
          <w:sz w:val="24"/>
        </w:rPr>
      </w:pPr>
      <w:r>
        <w:rPr>
          <w:rFonts w:hint="eastAsia" w:asciiTheme="minorEastAsia" w:hAnsiTheme="minorEastAsia" w:eastAsiaTheme="minorEastAsia"/>
          <w:sz w:val="24"/>
        </w:rPr>
        <w:t>25.1评审报告是根据全体磋商小组成员签字的原始评审记录和评审结果编写的报告，评审报告由磋商小组全体成员签字。对评审结论持有异议的磋商小组成员可以书面方式阐述其不同意见和理由。磋商小组成员拒绝在评审报告上签字且不陈述其不同意见和理由的，视为同意评审结论。</w:t>
      </w:r>
    </w:p>
    <w:p>
      <w:pPr>
        <w:keepNext w:val="0"/>
        <w:keepLines w:val="0"/>
        <w:pageBreakBefore w:val="0"/>
        <w:widowControl w:val="0"/>
        <w:kinsoku/>
        <w:wordWrap/>
        <w:overflowPunct/>
        <w:topLinePunct w:val="0"/>
        <w:autoSpaceDE/>
        <w:autoSpaceDN/>
        <w:bidi w:val="0"/>
        <w:adjustRightInd/>
        <w:snapToGrid/>
        <w:spacing w:line="336" w:lineRule="auto"/>
        <w:ind w:firstLine="437"/>
        <w:textAlignment w:val="auto"/>
        <w:outlineLvl w:val="3"/>
        <w:rPr>
          <w:rFonts w:asciiTheme="minorEastAsia" w:hAnsiTheme="minorEastAsia" w:eastAsiaTheme="minorEastAsia"/>
          <w:b/>
          <w:sz w:val="24"/>
        </w:rPr>
      </w:pPr>
      <w:r>
        <w:rPr>
          <w:rFonts w:hint="eastAsia" w:asciiTheme="minorEastAsia" w:hAnsiTheme="minorEastAsia" w:eastAsiaTheme="minorEastAsia"/>
          <w:b/>
          <w:sz w:val="24"/>
        </w:rPr>
        <w:t>26</w:t>
      </w:r>
      <w:r>
        <w:rPr>
          <w:rFonts w:asciiTheme="minorEastAsia" w:hAnsiTheme="minorEastAsia" w:eastAsiaTheme="minorEastAsia"/>
          <w:b/>
          <w:sz w:val="24"/>
        </w:rPr>
        <w:t>.</w:t>
      </w:r>
      <w:r>
        <w:rPr>
          <w:rFonts w:hint="eastAsia" w:asciiTheme="minorEastAsia" w:hAnsiTheme="minorEastAsia" w:eastAsiaTheme="minorEastAsia"/>
          <w:b/>
          <w:sz w:val="24"/>
        </w:rPr>
        <w:t>保密要求</w:t>
      </w:r>
    </w:p>
    <w:p>
      <w:pPr>
        <w:keepNext w:val="0"/>
        <w:keepLines w:val="0"/>
        <w:pageBreakBefore w:val="0"/>
        <w:widowControl w:val="0"/>
        <w:kinsoku/>
        <w:wordWrap/>
        <w:overflowPunct/>
        <w:topLinePunct w:val="0"/>
        <w:autoSpaceDE/>
        <w:autoSpaceDN/>
        <w:bidi w:val="0"/>
        <w:adjustRightInd/>
        <w:snapToGrid/>
        <w:spacing w:line="336" w:lineRule="auto"/>
        <w:ind w:firstLine="435"/>
        <w:textAlignment w:val="auto"/>
        <w:rPr>
          <w:rFonts w:ascii="宋体" w:hAnsi="宋体" w:eastAsia="宋体"/>
          <w:sz w:val="24"/>
        </w:rPr>
      </w:pPr>
      <w:r>
        <w:rPr>
          <w:rFonts w:ascii="宋体" w:hAnsi="宋体" w:eastAsia="宋体"/>
          <w:sz w:val="24"/>
        </w:rPr>
        <w:t>2</w:t>
      </w:r>
      <w:r>
        <w:rPr>
          <w:rFonts w:hint="eastAsia" w:ascii="宋体" w:hAnsi="宋体" w:eastAsia="宋体"/>
          <w:sz w:val="24"/>
        </w:rPr>
        <w:t>6.1评审将在严格保密的情况下进行。</w:t>
      </w:r>
    </w:p>
    <w:p>
      <w:pPr>
        <w:keepNext w:val="0"/>
        <w:keepLines w:val="0"/>
        <w:pageBreakBefore w:val="0"/>
        <w:widowControl w:val="0"/>
        <w:kinsoku/>
        <w:wordWrap/>
        <w:overflowPunct/>
        <w:topLinePunct w:val="0"/>
        <w:autoSpaceDE/>
        <w:autoSpaceDN/>
        <w:bidi w:val="0"/>
        <w:adjustRightInd/>
        <w:snapToGrid/>
        <w:spacing w:line="336" w:lineRule="auto"/>
        <w:ind w:firstLine="435"/>
        <w:textAlignment w:val="auto"/>
        <w:rPr>
          <w:rFonts w:ascii="宋体" w:hAnsi="宋体" w:eastAsia="宋体"/>
          <w:sz w:val="24"/>
        </w:rPr>
      </w:pPr>
      <w:r>
        <w:rPr>
          <w:rFonts w:ascii="宋体" w:hAnsi="宋体" w:eastAsia="宋体"/>
          <w:sz w:val="24"/>
        </w:rPr>
        <w:t>2</w:t>
      </w:r>
      <w:r>
        <w:rPr>
          <w:rFonts w:hint="eastAsia" w:ascii="宋体" w:hAnsi="宋体" w:eastAsia="宋体"/>
          <w:sz w:val="24"/>
        </w:rPr>
        <w:t>6.2有关人员</w:t>
      </w:r>
      <w:r>
        <w:rPr>
          <w:rFonts w:ascii="宋体" w:hAnsi="宋体" w:eastAsia="宋体"/>
          <w:sz w:val="24"/>
        </w:rPr>
        <w:t>应当</w:t>
      </w:r>
      <w:r>
        <w:rPr>
          <w:rFonts w:hint="eastAsia" w:ascii="宋体" w:hAnsi="宋体" w:eastAsia="宋体"/>
          <w:sz w:val="24"/>
        </w:rPr>
        <w:t>遵</w:t>
      </w:r>
      <w:r>
        <w:rPr>
          <w:rFonts w:ascii="宋体" w:hAnsi="宋体" w:eastAsia="宋体"/>
          <w:sz w:val="24"/>
        </w:rPr>
        <w:t>守</w:t>
      </w:r>
      <w:r>
        <w:rPr>
          <w:rFonts w:hint="eastAsia" w:ascii="宋体" w:hAnsi="宋体" w:eastAsia="宋体"/>
          <w:sz w:val="24"/>
        </w:rPr>
        <w:t>评审</w:t>
      </w:r>
      <w:r>
        <w:rPr>
          <w:rFonts w:ascii="宋体" w:hAnsi="宋体" w:eastAsia="宋体"/>
          <w:sz w:val="24"/>
        </w:rPr>
        <w:t>工作纪律，不得</w:t>
      </w:r>
      <w:r>
        <w:rPr>
          <w:rFonts w:hint="eastAsia" w:ascii="宋体" w:hAnsi="宋体" w:eastAsia="宋体"/>
          <w:sz w:val="24"/>
        </w:rPr>
        <w:t>泄露评审文件</w:t>
      </w:r>
      <w:r>
        <w:rPr>
          <w:rFonts w:ascii="宋体" w:hAnsi="宋体" w:eastAsia="宋体"/>
          <w:sz w:val="24"/>
        </w:rPr>
        <w:t>、</w:t>
      </w:r>
      <w:r>
        <w:rPr>
          <w:rFonts w:hint="eastAsia" w:ascii="宋体" w:hAnsi="宋体" w:eastAsia="宋体"/>
          <w:sz w:val="24"/>
        </w:rPr>
        <w:t>评审</w:t>
      </w:r>
      <w:r>
        <w:rPr>
          <w:rFonts w:ascii="宋体" w:hAnsi="宋体" w:eastAsia="宋体"/>
          <w:sz w:val="24"/>
        </w:rPr>
        <w:t>情况和</w:t>
      </w:r>
      <w:r>
        <w:rPr>
          <w:rFonts w:hint="eastAsia" w:ascii="宋体" w:hAnsi="宋体" w:eastAsia="宋体"/>
          <w:sz w:val="24"/>
        </w:rPr>
        <w:t>评审</w:t>
      </w:r>
      <w:r>
        <w:rPr>
          <w:rFonts w:ascii="宋体" w:hAnsi="宋体" w:eastAsia="宋体"/>
          <w:sz w:val="24"/>
        </w:rPr>
        <w:t>中获悉的</w:t>
      </w:r>
      <w:r>
        <w:rPr>
          <w:rFonts w:hint="eastAsia" w:ascii="宋体" w:hAnsi="宋体" w:eastAsia="宋体"/>
          <w:sz w:val="24"/>
        </w:rPr>
        <w:t>国家秘密、</w:t>
      </w:r>
      <w:r>
        <w:rPr>
          <w:rFonts w:ascii="宋体" w:hAnsi="宋体" w:eastAsia="宋体"/>
          <w:sz w:val="24"/>
        </w:rPr>
        <w:t>商业秘密。</w:t>
      </w:r>
    </w:p>
    <w:p>
      <w:pPr>
        <w:keepNext w:val="0"/>
        <w:keepLines w:val="0"/>
        <w:pageBreakBefore w:val="0"/>
        <w:widowControl w:val="0"/>
        <w:kinsoku/>
        <w:wordWrap/>
        <w:overflowPunct/>
        <w:topLinePunct w:val="0"/>
        <w:autoSpaceDE/>
        <w:autoSpaceDN/>
        <w:bidi w:val="0"/>
        <w:adjustRightInd/>
        <w:snapToGrid/>
        <w:spacing w:line="336" w:lineRule="auto"/>
        <w:ind w:firstLine="437"/>
        <w:textAlignment w:val="auto"/>
        <w:outlineLvl w:val="3"/>
        <w:rPr>
          <w:rFonts w:asciiTheme="minorEastAsia" w:hAnsiTheme="minorEastAsia" w:eastAsiaTheme="minorEastAsia"/>
          <w:b/>
          <w:sz w:val="24"/>
        </w:rPr>
      </w:pPr>
      <w:r>
        <w:rPr>
          <w:rFonts w:asciiTheme="minorEastAsia" w:hAnsiTheme="minorEastAsia" w:eastAsiaTheme="minorEastAsia"/>
          <w:b/>
          <w:sz w:val="24"/>
        </w:rPr>
        <w:t>2</w:t>
      </w:r>
      <w:r>
        <w:rPr>
          <w:rFonts w:hint="eastAsia" w:asciiTheme="minorEastAsia" w:hAnsiTheme="minorEastAsia" w:eastAsiaTheme="minorEastAsia"/>
          <w:b/>
          <w:sz w:val="24"/>
        </w:rPr>
        <w:t>7</w:t>
      </w:r>
      <w:r>
        <w:rPr>
          <w:rFonts w:asciiTheme="minorEastAsia" w:hAnsiTheme="minorEastAsia" w:eastAsiaTheme="minorEastAsia"/>
          <w:b/>
          <w:sz w:val="24"/>
        </w:rPr>
        <w:t>.成交结果公告</w:t>
      </w:r>
    </w:p>
    <w:p>
      <w:pPr>
        <w:keepNext w:val="0"/>
        <w:keepLines w:val="0"/>
        <w:pageBreakBefore w:val="0"/>
        <w:widowControl w:val="0"/>
        <w:kinsoku/>
        <w:wordWrap/>
        <w:overflowPunct/>
        <w:topLinePunct w:val="0"/>
        <w:autoSpaceDE/>
        <w:autoSpaceDN/>
        <w:bidi w:val="0"/>
        <w:adjustRightInd/>
        <w:snapToGrid/>
        <w:spacing w:line="336" w:lineRule="auto"/>
        <w:ind w:firstLine="435"/>
        <w:textAlignment w:val="auto"/>
        <w:rPr>
          <w:rFonts w:asciiTheme="minorEastAsia" w:hAnsiTheme="minorEastAsia" w:eastAsiaTheme="minorEastAsia"/>
          <w:sz w:val="24"/>
        </w:rPr>
      </w:pPr>
      <w:r>
        <w:rPr>
          <w:rFonts w:asciiTheme="minorEastAsia" w:hAnsiTheme="minorEastAsia" w:eastAsiaTheme="minorEastAsia"/>
          <w:sz w:val="24"/>
        </w:rPr>
        <w:t>2</w:t>
      </w:r>
      <w:r>
        <w:rPr>
          <w:rFonts w:hint="eastAsia" w:asciiTheme="minorEastAsia" w:hAnsiTheme="minorEastAsia" w:eastAsiaTheme="minorEastAsia"/>
          <w:sz w:val="24"/>
        </w:rPr>
        <w:t>7</w:t>
      </w:r>
      <w:r>
        <w:rPr>
          <w:rFonts w:asciiTheme="minorEastAsia" w:hAnsiTheme="minorEastAsia" w:eastAsiaTheme="minorEastAsia"/>
          <w:sz w:val="24"/>
        </w:rPr>
        <w:t>.1</w:t>
      </w:r>
      <w:r>
        <w:rPr>
          <w:rFonts w:hint="eastAsia" w:asciiTheme="minorEastAsia" w:hAnsiTheme="minorEastAsia" w:eastAsiaTheme="minorEastAsia"/>
          <w:sz w:val="24"/>
        </w:rPr>
        <w:t>为体现“公开、公平、公正”的原则，</w:t>
      </w:r>
      <w:r>
        <w:rPr>
          <w:rFonts w:hint="eastAsia" w:asciiTheme="minorEastAsia" w:hAnsiTheme="minorEastAsia" w:eastAsiaTheme="minorEastAsia"/>
          <w:sz w:val="24"/>
          <w:lang w:eastAsia="zh-CN"/>
        </w:rPr>
        <w:t>磋商</w:t>
      </w:r>
      <w:r>
        <w:rPr>
          <w:rFonts w:hint="eastAsia" w:asciiTheme="minorEastAsia" w:hAnsiTheme="minorEastAsia" w:eastAsiaTheme="minorEastAsia"/>
          <w:sz w:val="24"/>
        </w:rPr>
        <w:t>结束后，采购代理机构将在</w:t>
      </w:r>
      <w:r>
        <w:rPr>
          <w:rFonts w:hint="eastAsia" w:asciiTheme="minorEastAsia" w:hAnsiTheme="minorEastAsia" w:eastAsiaTheme="minorEastAsia"/>
          <w:b/>
          <w:bCs/>
          <w:sz w:val="24"/>
          <w:lang w:eastAsia="zh-CN"/>
        </w:rPr>
        <w:t>“巢湖市金盾实业集团有限公司官方网站”</w:t>
      </w:r>
      <w:r>
        <w:rPr>
          <w:rFonts w:hint="eastAsia" w:asciiTheme="minorEastAsia" w:hAnsiTheme="minorEastAsia" w:eastAsiaTheme="minorEastAsia"/>
          <w:sz w:val="24"/>
        </w:rPr>
        <w:t>上发布成交结果公告。</w:t>
      </w:r>
    </w:p>
    <w:p>
      <w:pPr>
        <w:keepNext w:val="0"/>
        <w:keepLines w:val="0"/>
        <w:pageBreakBefore w:val="0"/>
        <w:widowControl w:val="0"/>
        <w:kinsoku/>
        <w:wordWrap/>
        <w:overflowPunct/>
        <w:topLinePunct w:val="0"/>
        <w:autoSpaceDE/>
        <w:autoSpaceDN/>
        <w:bidi w:val="0"/>
        <w:adjustRightInd/>
        <w:snapToGrid/>
        <w:spacing w:line="336" w:lineRule="auto"/>
        <w:ind w:firstLine="435"/>
        <w:textAlignment w:val="auto"/>
        <w:rPr>
          <w:rFonts w:asciiTheme="minorEastAsia" w:hAnsiTheme="minorEastAsia" w:eastAsiaTheme="minorEastAsia"/>
          <w:sz w:val="24"/>
        </w:rPr>
      </w:pPr>
      <w:r>
        <w:rPr>
          <w:rFonts w:asciiTheme="minorEastAsia" w:hAnsiTheme="minorEastAsia" w:eastAsiaTheme="minorEastAsia"/>
          <w:sz w:val="24"/>
        </w:rPr>
        <w:t>2</w:t>
      </w:r>
      <w:r>
        <w:rPr>
          <w:rFonts w:hint="eastAsia" w:asciiTheme="minorEastAsia" w:hAnsiTheme="minorEastAsia" w:eastAsiaTheme="minorEastAsia"/>
          <w:sz w:val="24"/>
        </w:rPr>
        <w:t>7</w:t>
      </w:r>
      <w:r>
        <w:rPr>
          <w:rFonts w:asciiTheme="minorEastAsia" w:hAnsiTheme="minorEastAsia" w:eastAsiaTheme="minorEastAsia"/>
          <w:sz w:val="24"/>
        </w:rPr>
        <w:t>.2</w:t>
      </w:r>
      <w:r>
        <w:rPr>
          <w:rFonts w:hint="eastAsia" w:asciiTheme="minorEastAsia" w:hAnsiTheme="minorEastAsia" w:eastAsiaTheme="minorEastAsia"/>
          <w:sz w:val="24"/>
        </w:rPr>
        <w:t>成交结果公告内容应当包括采购人及其委托的采购代理机构的名称、地址、联系方式，项目名称和项目编号，成交供应商名称、地址和成交金额，主要成交标的的名称、规格型号、数量、单价、服务要求，成交结果公告期限以及供应商须知前附表中约定进行公告的内容。</w:t>
      </w:r>
    </w:p>
    <w:p>
      <w:pPr>
        <w:keepNext w:val="0"/>
        <w:keepLines w:val="0"/>
        <w:pageBreakBefore w:val="0"/>
        <w:widowControl w:val="0"/>
        <w:kinsoku/>
        <w:wordWrap/>
        <w:overflowPunct/>
        <w:topLinePunct w:val="0"/>
        <w:autoSpaceDE/>
        <w:autoSpaceDN/>
        <w:bidi w:val="0"/>
        <w:adjustRightInd/>
        <w:snapToGrid/>
        <w:spacing w:line="336" w:lineRule="auto"/>
        <w:ind w:firstLine="437"/>
        <w:textAlignment w:val="auto"/>
        <w:outlineLvl w:val="3"/>
        <w:rPr>
          <w:rFonts w:ascii="宋体" w:hAnsi="宋体" w:eastAsia="宋体"/>
          <w:b/>
          <w:sz w:val="24"/>
        </w:rPr>
      </w:pPr>
      <w:r>
        <w:rPr>
          <w:rFonts w:ascii="宋体" w:hAnsi="宋体" w:eastAsia="宋体"/>
          <w:b/>
          <w:sz w:val="24"/>
        </w:rPr>
        <w:t>2</w:t>
      </w:r>
      <w:r>
        <w:rPr>
          <w:rFonts w:hint="eastAsia" w:ascii="宋体" w:hAnsi="宋体" w:eastAsia="宋体"/>
          <w:b/>
          <w:sz w:val="24"/>
        </w:rPr>
        <w:t>8</w:t>
      </w:r>
      <w:r>
        <w:rPr>
          <w:rFonts w:ascii="宋体" w:hAnsi="宋体" w:eastAsia="宋体"/>
          <w:b/>
          <w:sz w:val="24"/>
        </w:rPr>
        <w:t>.成交通知书</w:t>
      </w:r>
    </w:p>
    <w:p>
      <w:pPr>
        <w:keepNext w:val="0"/>
        <w:keepLines w:val="0"/>
        <w:pageBreakBefore w:val="0"/>
        <w:widowControl w:val="0"/>
        <w:kinsoku/>
        <w:wordWrap/>
        <w:overflowPunct/>
        <w:topLinePunct w:val="0"/>
        <w:autoSpaceDE/>
        <w:autoSpaceDN/>
        <w:bidi w:val="0"/>
        <w:adjustRightInd/>
        <w:snapToGrid/>
        <w:spacing w:line="336" w:lineRule="auto"/>
        <w:ind w:firstLine="435"/>
        <w:textAlignment w:val="auto"/>
        <w:rPr>
          <w:rFonts w:ascii="宋体" w:hAnsi="宋体" w:eastAsia="宋体"/>
          <w:sz w:val="24"/>
        </w:rPr>
      </w:pPr>
      <w:r>
        <w:rPr>
          <w:rFonts w:ascii="宋体" w:hAnsi="宋体" w:eastAsia="宋体"/>
          <w:sz w:val="24"/>
        </w:rPr>
        <w:t>2</w:t>
      </w:r>
      <w:r>
        <w:rPr>
          <w:rFonts w:hint="eastAsia" w:ascii="宋体" w:hAnsi="宋体" w:eastAsia="宋体"/>
          <w:sz w:val="24"/>
        </w:rPr>
        <w:t>8</w:t>
      </w:r>
      <w:r>
        <w:rPr>
          <w:rFonts w:ascii="宋体" w:hAnsi="宋体" w:eastAsia="宋体"/>
          <w:sz w:val="24"/>
        </w:rPr>
        <w:t>.1采购代理机构发布成交结果公告的同时</w:t>
      </w:r>
      <w:r>
        <w:rPr>
          <w:rFonts w:asciiTheme="minorEastAsia" w:hAnsiTheme="minorEastAsia" w:eastAsiaTheme="minorEastAsia"/>
          <w:sz w:val="24"/>
        </w:rPr>
        <w:t>以</w:t>
      </w:r>
      <w:r>
        <w:rPr>
          <w:rFonts w:hint="eastAsia" w:asciiTheme="minorEastAsia" w:hAnsiTheme="minorEastAsia" w:eastAsiaTheme="minorEastAsia"/>
          <w:sz w:val="24"/>
          <w:u w:val="single"/>
        </w:rPr>
        <w:t>供应商须知前附表</w:t>
      </w:r>
      <w:r>
        <w:rPr>
          <w:rFonts w:hint="eastAsia" w:asciiTheme="minorEastAsia" w:hAnsiTheme="minorEastAsia" w:eastAsiaTheme="minorEastAsia"/>
          <w:sz w:val="24"/>
        </w:rPr>
        <w:t>规定的</w:t>
      </w:r>
      <w:r>
        <w:rPr>
          <w:rFonts w:asciiTheme="minorEastAsia" w:hAnsiTheme="minorEastAsia" w:eastAsiaTheme="minorEastAsia"/>
          <w:sz w:val="24"/>
        </w:rPr>
        <w:t>形式</w:t>
      </w:r>
      <w:r>
        <w:rPr>
          <w:rFonts w:ascii="宋体" w:hAnsi="宋体" w:eastAsia="宋体"/>
          <w:sz w:val="24"/>
        </w:rPr>
        <w:t>向成交供应商发出成交通知书。</w:t>
      </w:r>
    </w:p>
    <w:p>
      <w:pPr>
        <w:keepNext w:val="0"/>
        <w:keepLines w:val="0"/>
        <w:pageBreakBefore w:val="0"/>
        <w:widowControl w:val="0"/>
        <w:kinsoku/>
        <w:wordWrap/>
        <w:overflowPunct/>
        <w:topLinePunct w:val="0"/>
        <w:autoSpaceDE/>
        <w:autoSpaceDN/>
        <w:bidi w:val="0"/>
        <w:adjustRightInd/>
        <w:snapToGrid/>
        <w:spacing w:line="336" w:lineRule="auto"/>
        <w:ind w:firstLine="435"/>
        <w:textAlignment w:val="auto"/>
        <w:rPr>
          <w:rFonts w:ascii="宋体" w:hAnsi="宋体" w:eastAsia="宋体"/>
          <w:sz w:val="24"/>
        </w:rPr>
      </w:pPr>
      <w:r>
        <w:rPr>
          <w:rFonts w:ascii="宋体" w:hAnsi="宋体" w:eastAsia="宋体"/>
          <w:sz w:val="24"/>
        </w:rPr>
        <w:t>2</w:t>
      </w:r>
      <w:r>
        <w:rPr>
          <w:rFonts w:hint="eastAsia" w:ascii="宋体" w:hAnsi="宋体" w:eastAsia="宋体"/>
          <w:sz w:val="24"/>
        </w:rPr>
        <w:t>8</w:t>
      </w:r>
      <w:r>
        <w:rPr>
          <w:rFonts w:ascii="宋体" w:hAnsi="宋体" w:eastAsia="宋体"/>
          <w:sz w:val="24"/>
        </w:rPr>
        <w:t>.2成交通知书对采购人和成交供应商具有同等法律效力。成交通知书发出以后，采购人改变成交结果或者成交供应商放弃成交资格，应当承担相应的法律责任。</w:t>
      </w:r>
    </w:p>
    <w:p>
      <w:pPr>
        <w:keepNext w:val="0"/>
        <w:keepLines w:val="0"/>
        <w:pageBreakBefore w:val="0"/>
        <w:widowControl w:val="0"/>
        <w:kinsoku/>
        <w:wordWrap/>
        <w:overflowPunct/>
        <w:topLinePunct w:val="0"/>
        <w:autoSpaceDE/>
        <w:autoSpaceDN/>
        <w:bidi w:val="0"/>
        <w:adjustRightInd/>
        <w:snapToGrid/>
        <w:spacing w:line="336" w:lineRule="auto"/>
        <w:ind w:firstLine="435"/>
        <w:textAlignment w:val="auto"/>
        <w:rPr>
          <w:rFonts w:ascii="宋体" w:hAnsi="宋体" w:eastAsia="宋体"/>
          <w:sz w:val="24"/>
        </w:rPr>
      </w:pPr>
      <w:r>
        <w:rPr>
          <w:rFonts w:ascii="宋体" w:hAnsi="宋体" w:eastAsia="宋体"/>
          <w:sz w:val="24"/>
        </w:rPr>
        <w:t>2</w:t>
      </w:r>
      <w:r>
        <w:rPr>
          <w:rFonts w:hint="eastAsia" w:ascii="宋体" w:hAnsi="宋体" w:eastAsia="宋体"/>
          <w:sz w:val="24"/>
        </w:rPr>
        <w:t>8</w:t>
      </w:r>
      <w:r>
        <w:rPr>
          <w:rFonts w:ascii="宋体" w:hAnsi="宋体" w:eastAsia="宋体"/>
          <w:sz w:val="24"/>
        </w:rPr>
        <w:t>.3成交通知书是合同的组成部分。</w:t>
      </w:r>
    </w:p>
    <w:p>
      <w:pPr>
        <w:keepNext w:val="0"/>
        <w:keepLines w:val="0"/>
        <w:pageBreakBefore w:val="0"/>
        <w:widowControl w:val="0"/>
        <w:kinsoku/>
        <w:wordWrap/>
        <w:overflowPunct/>
        <w:topLinePunct w:val="0"/>
        <w:autoSpaceDE/>
        <w:autoSpaceDN/>
        <w:bidi w:val="0"/>
        <w:adjustRightInd/>
        <w:snapToGrid/>
        <w:spacing w:line="336" w:lineRule="auto"/>
        <w:ind w:firstLine="437"/>
        <w:textAlignment w:val="auto"/>
        <w:outlineLvl w:val="3"/>
        <w:rPr>
          <w:rFonts w:ascii="宋体" w:hAnsi="宋体" w:eastAsia="宋体"/>
          <w:b/>
          <w:sz w:val="24"/>
        </w:rPr>
      </w:pPr>
      <w:r>
        <w:rPr>
          <w:rFonts w:hint="eastAsia" w:ascii="宋体" w:hAnsi="宋体" w:eastAsia="宋体"/>
          <w:b/>
          <w:sz w:val="24"/>
        </w:rPr>
        <w:t>29</w:t>
      </w:r>
      <w:r>
        <w:rPr>
          <w:rFonts w:ascii="宋体" w:hAnsi="宋体" w:eastAsia="宋体"/>
          <w:b/>
          <w:sz w:val="24"/>
        </w:rPr>
        <w:t>.告知</w:t>
      </w:r>
      <w:r>
        <w:rPr>
          <w:rFonts w:hint="eastAsia" w:asciiTheme="minorEastAsia" w:hAnsiTheme="minorEastAsia" w:eastAsiaTheme="minorEastAsia"/>
          <w:b/>
          <w:sz w:val="24"/>
        </w:rPr>
        <w:t>磋商</w:t>
      </w:r>
      <w:r>
        <w:rPr>
          <w:rFonts w:ascii="宋体" w:hAnsi="宋体" w:eastAsia="宋体"/>
          <w:b/>
          <w:sz w:val="24"/>
        </w:rPr>
        <w:t>结果</w:t>
      </w:r>
    </w:p>
    <w:p>
      <w:pPr>
        <w:keepNext w:val="0"/>
        <w:keepLines w:val="0"/>
        <w:pageBreakBefore w:val="0"/>
        <w:widowControl w:val="0"/>
        <w:kinsoku/>
        <w:wordWrap/>
        <w:overflowPunct/>
        <w:topLinePunct w:val="0"/>
        <w:autoSpaceDE/>
        <w:autoSpaceDN/>
        <w:bidi w:val="0"/>
        <w:adjustRightInd/>
        <w:snapToGrid/>
        <w:spacing w:line="336" w:lineRule="auto"/>
        <w:ind w:firstLine="435"/>
        <w:textAlignment w:val="auto"/>
        <w:rPr>
          <w:rFonts w:ascii="宋体" w:hAnsi="宋体" w:eastAsia="宋体"/>
          <w:sz w:val="24"/>
        </w:rPr>
      </w:pPr>
      <w:r>
        <w:rPr>
          <w:rFonts w:hint="eastAsia" w:ascii="宋体" w:hAnsi="宋体" w:eastAsia="宋体"/>
          <w:sz w:val="24"/>
        </w:rPr>
        <w:t>29</w:t>
      </w:r>
      <w:r>
        <w:rPr>
          <w:rFonts w:ascii="宋体" w:hAnsi="宋体" w:eastAsia="宋体"/>
          <w:sz w:val="24"/>
        </w:rPr>
        <w:t>.1在公告</w:t>
      </w:r>
      <w:r>
        <w:rPr>
          <w:rFonts w:hint="eastAsia" w:ascii="宋体" w:hAnsi="宋体" w:eastAsia="宋体"/>
          <w:sz w:val="24"/>
        </w:rPr>
        <w:t>成交</w:t>
      </w:r>
      <w:r>
        <w:rPr>
          <w:rFonts w:ascii="宋体" w:hAnsi="宋体" w:eastAsia="宋体"/>
          <w:sz w:val="24"/>
        </w:rPr>
        <w:t>结果的同时，采购代理机构同时以</w:t>
      </w:r>
      <w:r>
        <w:rPr>
          <w:rFonts w:hint="eastAsia" w:ascii="宋体" w:hAnsi="宋体" w:eastAsia="宋体"/>
          <w:sz w:val="24"/>
          <w:u w:val="single"/>
        </w:rPr>
        <w:t>供应商</w:t>
      </w:r>
      <w:r>
        <w:rPr>
          <w:rFonts w:ascii="宋体" w:hAnsi="宋体" w:eastAsia="宋体"/>
          <w:sz w:val="24"/>
          <w:u w:val="single"/>
        </w:rPr>
        <w:t>须知前附表</w:t>
      </w:r>
      <w:r>
        <w:rPr>
          <w:rFonts w:ascii="宋体" w:hAnsi="宋体" w:eastAsia="宋体"/>
          <w:sz w:val="24"/>
        </w:rPr>
        <w:t>规定的形式告知未</w:t>
      </w:r>
      <w:r>
        <w:rPr>
          <w:rFonts w:hint="eastAsia" w:ascii="宋体" w:hAnsi="宋体" w:eastAsia="宋体"/>
          <w:sz w:val="24"/>
        </w:rPr>
        <w:t>成交供应商</w:t>
      </w:r>
      <w:r>
        <w:rPr>
          <w:rFonts w:ascii="宋体" w:hAnsi="宋体" w:eastAsia="宋体"/>
          <w:sz w:val="24"/>
        </w:rPr>
        <w:t>本人的评审得分和排序。</w:t>
      </w:r>
    </w:p>
    <w:p>
      <w:pPr>
        <w:keepNext w:val="0"/>
        <w:keepLines w:val="0"/>
        <w:pageBreakBefore w:val="0"/>
        <w:widowControl w:val="0"/>
        <w:kinsoku/>
        <w:wordWrap/>
        <w:overflowPunct/>
        <w:topLinePunct w:val="0"/>
        <w:autoSpaceDE/>
        <w:autoSpaceDN/>
        <w:bidi w:val="0"/>
        <w:adjustRightInd/>
        <w:snapToGrid/>
        <w:spacing w:line="336" w:lineRule="auto"/>
        <w:ind w:firstLine="480" w:firstLineChars="200"/>
        <w:textAlignment w:val="auto"/>
        <w:rPr>
          <w:rFonts w:ascii="宋体" w:hAnsi="宋体" w:eastAsia="宋体"/>
          <w:sz w:val="24"/>
        </w:rPr>
      </w:pPr>
      <w:r>
        <w:rPr>
          <w:rFonts w:ascii="宋体" w:hAnsi="宋体" w:eastAsia="宋体"/>
          <w:sz w:val="24"/>
        </w:rPr>
        <w:t>2</w:t>
      </w:r>
      <w:r>
        <w:rPr>
          <w:rFonts w:hint="eastAsia" w:ascii="宋体" w:hAnsi="宋体" w:eastAsia="宋体"/>
          <w:sz w:val="24"/>
        </w:rPr>
        <w:t>9</w:t>
      </w:r>
      <w:r>
        <w:rPr>
          <w:rFonts w:ascii="宋体" w:hAnsi="宋体" w:eastAsia="宋体"/>
          <w:sz w:val="24"/>
        </w:rPr>
        <w:t>.</w:t>
      </w:r>
      <w:r>
        <w:rPr>
          <w:rFonts w:hint="eastAsia" w:ascii="宋体" w:hAnsi="宋体" w:eastAsia="宋体"/>
          <w:sz w:val="24"/>
        </w:rPr>
        <w:t>2</w:t>
      </w:r>
      <w:r>
        <w:rPr>
          <w:rFonts w:ascii="宋体" w:hAnsi="宋体" w:eastAsia="宋体"/>
          <w:sz w:val="24"/>
        </w:rPr>
        <w:t>采购代理机构对未成交的供应商不做未成交原因的解释。</w:t>
      </w:r>
    </w:p>
    <w:p>
      <w:pPr>
        <w:keepNext w:val="0"/>
        <w:keepLines w:val="0"/>
        <w:pageBreakBefore w:val="0"/>
        <w:widowControl w:val="0"/>
        <w:kinsoku/>
        <w:wordWrap/>
        <w:overflowPunct/>
        <w:topLinePunct w:val="0"/>
        <w:autoSpaceDE/>
        <w:autoSpaceDN/>
        <w:bidi w:val="0"/>
        <w:adjustRightInd/>
        <w:snapToGrid/>
        <w:spacing w:line="336" w:lineRule="auto"/>
        <w:ind w:firstLine="437"/>
        <w:textAlignment w:val="auto"/>
        <w:outlineLvl w:val="3"/>
        <w:rPr>
          <w:rFonts w:ascii="宋体" w:hAnsi="宋体" w:eastAsia="宋体"/>
          <w:b/>
          <w:sz w:val="24"/>
        </w:rPr>
      </w:pPr>
      <w:r>
        <w:rPr>
          <w:rFonts w:hint="eastAsia" w:ascii="宋体" w:hAnsi="宋体" w:eastAsia="宋体"/>
          <w:b/>
          <w:sz w:val="24"/>
        </w:rPr>
        <w:t>30</w:t>
      </w:r>
      <w:r>
        <w:rPr>
          <w:rFonts w:ascii="宋体" w:hAnsi="宋体" w:eastAsia="宋体"/>
          <w:b/>
          <w:sz w:val="24"/>
        </w:rPr>
        <w:t>.履约</w:t>
      </w:r>
      <w:r>
        <w:rPr>
          <w:rFonts w:asciiTheme="minorEastAsia" w:hAnsiTheme="minorEastAsia" w:eastAsiaTheme="minorEastAsia"/>
          <w:b/>
          <w:sz w:val="24"/>
        </w:rPr>
        <w:t>保证金</w:t>
      </w:r>
    </w:p>
    <w:p>
      <w:pPr>
        <w:keepNext w:val="0"/>
        <w:keepLines w:val="0"/>
        <w:pageBreakBefore w:val="0"/>
        <w:widowControl w:val="0"/>
        <w:kinsoku/>
        <w:wordWrap/>
        <w:overflowPunct/>
        <w:topLinePunct w:val="0"/>
        <w:autoSpaceDE/>
        <w:autoSpaceDN/>
        <w:bidi w:val="0"/>
        <w:adjustRightInd/>
        <w:snapToGrid/>
        <w:spacing w:line="336" w:lineRule="auto"/>
        <w:ind w:firstLine="435"/>
        <w:textAlignment w:val="auto"/>
        <w:rPr>
          <w:rFonts w:ascii="宋体" w:hAnsi="宋体" w:eastAsia="宋体"/>
          <w:sz w:val="24"/>
        </w:rPr>
      </w:pPr>
      <w:r>
        <w:rPr>
          <w:rFonts w:hint="eastAsia" w:ascii="宋体" w:hAnsi="宋体" w:eastAsia="宋体"/>
          <w:sz w:val="24"/>
        </w:rPr>
        <w:t>30</w:t>
      </w:r>
      <w:r>
        <w:rPr>
          <w:rFonts w:ascii="宋体" w:hAnsi="宋体" w:eastAsia="宋体"/>
          <w:sz w:val="24"/>
        </w:rPr>
        <w:t>.1成交供应商应按照</w:t>
      </w:r>
      <w:r>
        <w:rPr>
          <w:rFonts w:ascii="宋体" w:hAnsi="宋体" w:eastAsia="宋体"/>
          <w:sz w:val="24"/>
          <w:u w:val="single"/>
        </w:rPr>
        <w:t>供应商须知前附表</w:t>
      </w:r>
      <w:r>
        <w:rPr>
          <w:rFonts w:ascii="宋体" w:hAnsi="宋体" w:eastAsia="宋体"/>
          <w:sz w:val="24"/>
        </w:rPr>
        <w:t>规定</w:t>
      </w:r>
      <w:r>
        <w:rPr>
          <w:rFonts w:hint="eastAsia" w:ascii="宋体" w:hAnsi="宋体" w:eastAsia="宋体"/>
          <w:sz w:val="24"/>
        </w:rPr>
        <w:t>缴纳</w:t>
      </w:r>
      <w:r>
        <w:rPr>
          <w:rFonts w:ascii="宋体" w:hAnsi="宋体" w:eastAsia="宋体"/>
          <w:sz w:val="24"/>
        </w:rPr>
        <w:t>履约保证金。</w:t>
      </w:r>
    </w:p>
    <w:p>
      <w:pPr>
        <w:keepNext w:val="0"/>
        <w:keepLines w:val="0"/>
        <w:pageBreakBefore w:val="0"/>
        <w:widowControl w:val="0"/>
        <w:kinsoku/>
        <w:wordWrap/>
        <w:overflowPunct/>
        <w:topLinePunct w:val="0"/>
        <w:autoSpaceDE/>
        <w:autoSpaceDN/>
        <w:bidi w:val="0"/>
        <w:adjustRightInd/>
        <w:snapToGrid/>
        <w:spacing w:line="336" w:lineRule="auto"/>
        <w:ind w:firstLine="435"/>
        <w:textAlignment w:val="auto"/>
        <w:rPr>
          <w:rFonts w:ascii="宋体" w:hAnsi="宋体" w:eastAsia="宋体"/>
          <w:sz w:val="24"/>
        </w:rPr>
      </w:pPr>
      <w:r>
        <w:rPr>
          <w:rFonts w:hint="eastAsia" w:ascii="宋体" w:hAnsi="宋体" w:eastAsia="宋体"/>
          <w:sz w:val="24"/>
        </w:rPr>
        <w:t>30</w:t>
      </w:r>
      <w:r>
        <w:rPr>
          <w:rFonts w:ascii="宋体" w:hAnsi="宋体" w:eastAsia="宋体"/>
          <w:sz w:val="24"/>
        </w:rPr>
        <w:t>.2如果成交供应商没有按照上述履约保证金的规定执行，将视为放弃成交资格。在此情况下，采购人可确定下一成交候选供应商为成交供应商，也可以重新开展采购活动。</w:t>
      </w:r>
    </w:p>
    <w:p>
      <w:pPr>
        <w:keepNext w:val="0"/>
        <w:keepLines w:val="0"/>
        <w:pageBreakBefore w:val="0"/>
        <w:widowControl w:val="0"/>
        <w:kinsoku/>
        <w:wordWrap/>
        <w:overflowPunct/>
        <w:topLinePunct w:val="0"/>
        <w:autoSpaceDE/>
        <w:autoSpaceDN/>
        <w:bidi w:val="0"/>
        <w:adjustRightInd/>
        <w:snapToGrid/>
        <w:spacing w:line="336" w:lineRule="auto"/>
        <w:ind w:firstLine="437"/>
        <w:textAlignment w:val="auto"/>
        <w:outlineLvl w:val="3"/>
        <w:rPr>
          <w:rFonts w:ascii="宋体" w:hAnsi="宋体" w:eastAsia="宋体"/>
          <w:b/>
          <w:sz w:val="24"/>
        </w:rPr>
      </w:pPr>
      <w:r>
        <w:rPr>
          <w:rFonts w:hint="eastAsia" w:ascii="宋体" w:hAnsi="宋体" w:eastAsia="宋体"/>
          <w:b/>
          <w:sz w:val="24"/>
        </w:rPr>
        <w:t>31</w:t>
      </w:r>
      <w:r>
        <w:rPr>
          <w:rFonts w:ascii="宋体" w:hAnsi="宋体" w:eastAsia="宋体"/>
          <w:b/>
          <w:sz w:val="24"/>
        </w:rPr>
        <w:t>.</w:t>
      </w:r>
      <w:r>
        <w:rPr>
          <w:rFonts w:hint="eastAsia" w:ascii="宋体" w:hAnsi="宋体" w:eastAsia="宋体"/>
          <w:b/>
          <w:sz w:val="24"/>
        </w:rPr>
        <w:t>成交</w:t>
      </w:r>
      <w:r>
        <w:rPr>
          <w:rFonts w:asciiTheme="minorEastAsia" w:hAnsiTheme="minorEastAsia" w:eastAsiaTheme="minorEastAsia"/>
          <w:b/>
          <w:sz w:val="24"/>
        </w:rPr>
        <w:t>服务费</w:t>
      </w:r>
    </w:p>
    <w:p>
      <w:pPr>
        <w:keepNext w:val="0"/>
        <w:keepLines w:val="0"/>
        <w:pageBreakBefore w:val="0"/>
        <w:widowControl w:val="0"/>
        <w:kinsoku/>
        <w:wordWrap/>
        <w:overflowPunct/>
        <w:topLinePunct w:val="0"/>
        <w:autoSpaceDE/>
        <w:autoSpaceDN/>
        <w:bidi w:val="0"/>
        <w:adjustRightInd/>
        <w:snapToGrid/>
        <w:spacing w:line="336" w:lineRule="auto"/>
        <w:ind w:firstLine="435"/>
        <w:textAlignment w:val="auto"/>
        <w:rPr>
          <w:rFonts w:ascii="宋体" w:hAnsi="宋体" w:eastAsia="宋体"/>
          <w:sz w:val="24"/>
        </w:rPr>
      </w:pPr>
      <w:r>
        <w:rPr>
          <w:rFonts w:hint="eastAsia" w:ascii="宋体" w:hAnsi="宋体" w:eastAsia="宋体"/>
          <w:sz w:val="24"/>
        </w:rPr>
        <w:t>31</w:t>
      </w:r>
      <w:r>
        <w:rPr>
          <w:rFonts w:ascii="宋体" w:hAnsi="宋体" w:eastAsia="宋体"/>
          <w:sz w:val="24"/>
        </w:rPr>
        <w:t>.1本项目</w:t>
      </w:r>
      <w:r>
        <w:rPr>
          <w:rFonts w:hint="eastAsia" w:ascii="宋体" w:hAnsi="宋体" w:eastAsia="宋体"/>
          <w:sz w:val="24"/>
        </w:rPr>
        <w:t>成交</w:t>
      </w:r>
      <w:r>
        <w:rPr>
          <w:rFonts w:ascii="宋体" w:hAnsi="宋体" w:eastAsia="宋体"/>
          <w:sz w:val="24"/>
        </w:rPr>
        <w:t>服务费的收取按</w:t>
      </w:r>
      <w:r>
        <w:rPr>
          <w:rFonts w:hint="eastAsia" w:ascii="宋体" w:hAnsi="宋体" w:eastAsia="宋体"/>
          <w:sz w:val="24"/>
          <w:u w:val="single"/>
        </w:rPr>
        <w:t>供应商</w:t>
      </w:r>
      <w:r>
        <w:rPr>
          <w:rFonts w:ascii="宋体" w:hAnsi="宋体" w:eastAsia="宋体"/>
          <w:sz w:val="24"/>
          <w:u w:val="single"/>
        </w:rPr>
        <w:t>须知前附表</w:t>
      </w:r>
      <w:r>
        <w:rPr>
          <w:rFonts w:ascii="宋体" w:hAnsi="宋体" w:eastAsia="宋体"/>
          <w:sz w:val="24"/>
        </w:rPr>
        <w:t>的规定执行。</w:t>
      </w:r>
    </w:p>
    <w:p>
      <w:pPr>
        <w:keepNext w:val="0"/>
        <w:keepLines w:val="0"/>
        <w:pageBreakBefore w:val="0"/>
        <w:widowControl w:val="0"/>
        <w:kinsoku/>
        <w:wordWrap/>
        <w:overflowPunct/>
        <w:topLinePunct w:val="0"/>
        <w:autoSpaceDE/>
        <w:autoSpaceDN/>
        <w:bidi w:val="0"/>
        <w:adjustRightInd/>
        <w:snapToGrid/>
        <w:spacing w:line="336" w:lineRule="auto"/>
        <w:ind w:firstLine="437"/>
        <w:textAlignment w:val="auto"/>
        <w:outlineLvl w:val="3"/>
        <w:rPr>
          <w:rFonts w:ascii="宋体" w:hAnsi="宋体" w:eastAsia="宋体"/>
          <w:b/>
          <w:sz w:val="24"/>
        </w:rPr>
      </w:pPr>
      <w:r>
        <w:rPr>
          <w:rFonts w:hint="eastAsia" w:ascii="宋体" w:hAnsi="宋体" w:eastAsia="宋体"/>
          <w:b/>
          <w:sz w:val="24"/>
        </w:rPr>
        <w:t>32</w:t>
      </w:r>
      <w:r>
        <w:rPr>
          <w:rFonts w:ascii="宋体" w:hAnsi="宋体" w:eastAsia="宋体"/>
          <w:b/>
          <w:sz w:val="24"/>
        </w:rPr>
        <w:t>.签订</w:t>
      </w:r>
      <w:r>
        <w:rPr>
          <w:rFonts w:asciiTheme="minorEastAsia" w:hAnsiTheme="minorEastAsia" w:eastAsiaTheme="minorEastAsia"/>
          <w:b/>
          <w:sz w:val="24"/>
        </w:rPr>
        <w:t>合同</w:t>
      </w:r>
    </w:p>
    <w:p>
      <w:pPr>
        <w:keepNext w:val="0"/>
        <w:keepLines w:val="0"/>
        <w:pageBreakBefore w:val="0"/>
        <w:widowControl w:val="0"/>
        <w:kinsoku/>
        <w:wordWrap/>
        <w:overflowPunct/>
        <w:topLinePunct w:val="0"/>
        <w:autoSpaceDE/>
        <w:autoSpaceDN/>
        <w:bidi w:val="0"/>
        <w:adjustRightInd/>
        <w:snapToGrid/>
        <w:spacing w:line="336" w:lineRule="auto"/>
        <w:ind w:firstLine="435"/>
        <w:textAlignment w:val="auto"/>
        <w:rPr>
          <w:rFonts w:ascii="宋体" w:hAnsi="宋体" w:eastAsia="宋体"/>
          <w:sz w:val="24"/>
        </w:rPr>
      </w:pPr>
      <w:r>
        <w:rPr>
          <w:rFonts w:hint="eastAsia" w:ascii="宋体" w:hAnsi="宋体" w:eastAsia="宋体"/>
          <w:sz w:val="24"/>
        </w:rPr>
        <w:t>32</w:t>
      </w:r>
      <w:r>
        <w:rPr>
          <w:rFonts w:ascii="宋体" w:hAnsi="宋体" w:eastAsia="宋体"/>
          <w:sz w:val="24"/>
        </w:rPr>
        <w:t>.1</w:t>
      </w:r>
      <w:r>
        <w:rPr>
          <w:rFonts w:hint="eastAsia" w:ascii="宋体" w:hAnsi="宋体" w:eastAsia="宋体"/>
          <w:sz w:val="24"/>
        </w:rPr>
        <w:t>采购人与</w:t>
      </w:r>
      <w:r>
        <w:rPr>
          <w:rFonts w:ascii="宋体" w:hAnsi="宋体" w:eastAsia="宋体"/>
          <w:sz w:val="24"/>
        </w:rPr>
        <w:t>成交供应商应当自发出成交通知书之日起30日内签订合同。</w:t>
      </w:r>
    </w:p>
    <w:p>
      <w:pPr>
        <w:keepNext w:val="0"/>
        <w:keepLines w:val="0"/>
        <w:pageBreakBefore w:val="0"/>
        <w:widowControl w:val="0"/>
        <w:kinsoku/>
        <w:wordWrap/>
        <w:overflowPunct/>
        <w:topLinePunct w:val="0"/>
        <w:autoSpaceDE/>
        <w:autoSpaceDN/>
        <w:bidi w:val="0"/>
        <w:adjustRightInd/>
        <w:snapToGrid/>
        <w:spacing w:line="336" w:lineRule="auto"/>
        <w:ind w:firstLine="435"/>
        <w:textAlignment w:val="auto"/>
        <w:rPr>
          <w:rFonts w:ascii="宋体" w:hAnsi="宋体" w:eastAsia="宋体"/>
          <w:sz w:val="24"/>
        </w:rPr>
      </w:pPr>
      <w:r>
        <w:rPr>
          <w:rFonts w:hint="eastAsia" w:ascii="宋体" w:hAnsi="宋体" w:eastAsia="宋体"/>
          <w:sz w:val="24"/>
        </w:rPr>
        <w:t>32</w:t>
      </w:r>
      <w:r>
        <w:rPr>
          <w:rFonts w:ascii="宋体" w:hAnsi="宋体" w:eastAsia="宋体"/>
          <w:sz w:val="24"/>
        </w:rPr>
        <w:t>.2磋商文件、成交供应商的响应文件及其澄清文件等，均为签订合同的依据。</w:t>
      </w:r>
    </w:p>
    <w:p>
      <w:pPr>
        <w:keepNext w:val="0"/>
        <w:keepLines w:val="0"/>
        <w:pageBreakBefore w:val="0"/>
        <w:widowControl w:val="0"/>
        <w:kinsoku/>
        <w:wordWrap/>
        <w:overflowPunct/>
        <w:topLinePunct w:val="0"/>
        <w:autoSpaceDE/>
        <w:autoSpaceDN/>
        <w:bidi w:val="0"/>
        <w:adjustRightInd/>
        <w:snapToGrid/>
        <w:spacing w:line="336" w:lineRule="auto"/>
        <w:ind w:firstLine="470" w:firstLineChars="196"/>
        <w:textAlignment w:val="auto"/>
        <w:rPr>
          <w:rFonts w:ascii="宋体" w:hAnsi="宋体" w:eastAsia="宋体"/>
          <w:sz w:val="24"/>
        </w:rPr>
      </w:pPr>
      <w:r>
        <w:rPr>
          <w:rFonts w:hint="eastAsia" w:ascii="宋体" w:hAnsi="宋体" w:eastAsia="宋体"/>
          <w:sz w:val="24"/>
        </w:rPr>
        <w:t>32</w:t>
      </w:r>
      <w:r>
        <w:rPr>
          <w:rFonts w:ascii="宋体" w:hAnsi="宋体" w:eastAsia="宋体"/>
          <w:sz w:val="24"/>
        </w:rPr>
        <w:t>.3 成交供应商拒绝与采购人签订合同的，采购人可以按照评审报告推荐的成交候选供应商名单排序，确定下一成交候选供应商为成交供应商，也可以重新开展采购活动。</w:t>
      </w:r>
      <w:r>
        <w:rPr>
          <w:rFonts w:hint="eastAsia" w:ascii="宋体" w:hAnsi="宋体" w:eastAsia="宋体"/>
          <w:sz w:val="24"/>
        </w:rPr>
        <w:t>成交供应商拒绝签订政府采购合同的不得参加对该项目重新开展的采购活动。</w:t>
      </w:r>
    </w:p>
    <w:p>
      <w:pPr>
        <w:keepNext w:val="0"/>
        <w:keepLines w:val="0"/>
        <w:pageBreakBefore w:val="0"/>
        <w:widowControl w:val="0"/>
        <w:kinsoku/>
        <w:wordWrap/>
        <w:overflowPunct/>
        <w:topLinePunct w:val="0"/>
        <w:autoSpaceDE/>
        <w:autoSpaceDN/>
        <w:bidi w:val="0"/>
        <w:adjustRightInd/>
        <w:snapToGrid/>
        <w:spacing w:line="336" w:lineRule="auto"/>
        <w:ind w:firstLine="437"/>
        <w:textAlignment w:val="auto"/>
        <w:outlineLvl w:val="3"/>
        <w:rPr>
          <w:rFonts w:ascii="宋体" w:hAnsi="宋体" w:eastAsia="宋体"/>
          <w:b/>
          <w:sz w:val="24"/>
        </w:rPr>
      </w:pPr>
      <w:r>
        <w:rPr>
          <w:rFonts w:ascii="宋体" w:hAnsi="宋体" w:eastAsia="宋体"/>
          <w:b/>
          <w:sz w:val="24"/>
        </w:rPr>
        <w:t>3</w:t>
      </w:r>
      <w:r>
        <w:rPr>
          <w:rFonts w:hint="eastAsia" w:ascii="宋体" w:hAnsi="宋体" w:eastAsia="宋体"/>
          <w:b/>
          <w:sz w:val="24"/>
        </w:rPr>
        <w:t>3</w:t>
      </w:r>
      <w:r>
        <w:rPr>
          <w:rFonts w:ascii="宋体" w:hAnsi="宋体" w:eastAsia="宋体"/>
          <w:b/>
          <w:sz w:val="24"/>
        </w:rPr>
        <w:t>.廉洁</w:t>
      </w:r>
      <w:r>
        <w:rPr>
          <w:rFonts w:asciiTheme="minorEastAsia" w:hAnsiTheme="minorEastAsia" w:eastAsiaTheme="minorEastAsia"/>
          <w:b/>
          <w:sz w:val="24"/>
        </w:rPr>
        <w:t>自律</w:t>
      </w:r>
      <w:r>
        <w:rPr>
          <w:rFonts w:ascii="宋体" w:hAnsi="宋体" w:eastAsia="宋体"/>
          <w:b/>
          <w:sz w:val="24"/>
        </w:rPr>
        <w:t>规定</w:t>
      </w:r>
    </w:p>
    <w:p>
      <w:pPr>
        <w:keepNext w:val="0"/>
        <w:keepLines w:val="0"/>
        <w:pageBreakBefore w:val="0"/>
        <w:widowControl w:val="0"/>
        <w:kinsoku/>
        <w:wordWrap/>
        <w:overflowPunct/>
        <w:topLinePunct w:val="0"/>
        <w:autoSpaceDE/>
        <w:autoSpaceDN/>
        <w:bidi w:val="0"/>
        <w:adjustRightInd/>
        <w:snapToGrid/>
        <w:spacing w:line="336" w:lineRule="auto"/>
        <w:ind w:firstLine="435"/>
        <w:textAlignment w:val="auto"/>
        <w:rPr>
          <w:rFonts w:ascii="宋体" w:hAnsi="宋体" w:eastAsia="宋体"/>
          <w:sz w:val="24"/>
        </w:rPr>
      </w:pPr>
      <w:r>
        <w:rPr>
          <w:rFonts w:ascii="宋体" w:hAnsi="宋体" w:eastAsia="宋体"/>
          <w:sz w:val="24"/>
        </w:rPr>
        <w:t>3</w:t>
      </w:r>
      <w:r>
        <w:rPr>
          <w:rFonts w:hint="eastAsia" w:ascii="宋体" w:hAnsi="宋体" w:eastAsia="宋体"/>
          <w:sz w:val="24"/>
        </w:rPr>
        <w:t>3</w:t>
      </w:r>
      <w:r>
        <w:rPr>
          <w:rFonts w:ascii="宋体" w:hAnsi="宋体" w:eastAsia="宋体"/>
          <w:sz w:val="24"/>
        </w:rPr>
        <w:t>.1采购代理机构工作人员不得以不正当手段获取政府采购代理业务，不得与采购人、供应商恶意串通。</w:t>
      </w:r>
    </w:p>
    <w:p>
      <w:pPr>
        <w:keepNext w:val="0"/>
        <w:keepLines w:val="0"/>
        <w:pageBreakBefore w:val="0"/>
        <w:widowControl w:val="0"/>
        <w:kinsoku/>
        <w:wordWrap/>
        <w:overflowPunct/>
        <w:topLinePunct w:val="0"/>
        <w:autoSpaceDE/>
        <w:autoSpaceDN/>
        <w:bidi w:val="0"/>
        <w:adjustRightInd/>
        <w:snapToGrid/>
        <w:spacing w:line="336" w:lineRule="auto"/>
        <w:ind w:firstLine="435"/>
        <w:textAlignment w:val="auto"/>
        <w:rPr>
          <w:rFonts w:ascii="宋体" w:hAnsi="宋体" w:eastAsia="宋体"/>
          <w:sz w:val="24"/>
        </w:rPr>
      </w:pPr>
      <w:r>
        <w:rPr>
          <w:rFonts w:ascii="宋体" w:hAnsi="宋体" w:eastAsia="宋体"/>
          <w:sz w:val="24"/>
        </w:rPr>
        <w:t>3</w:t>
      </w:r>
      <w:r>
        <w:rPr>
          <w:rFonts w:hint="eastAsia" w:ascii="宋体" w:hAnsi="宋体" w:eastAsia="宋体"/>
          <w:sz w:val="24"/>
        </w:rPr>
        <w:t>3</w:t>
      </w:r>
      <w:r>
        <w:rPr>
          <w:rFonts w:ascii="宋体" w:hAnsi="宋体" w:eastAsia="宋体"/>
          <w:sz w:val="24"/>
        </w:rPr>
        <w:t>.2采购代理机构工作人员不得接受采购人或者供应商组织的宴请、旅游、娱乐，不得收受礼品、现金、有价证券等，不得向采购人或者供应商报销应当由个人承担的费用。</w:t>
      </w:r>
    </w:p>
    <w:p>
      <w:pPr>
        <w:keepNext w:val="0"/>
        <w:keepLines w:val="0"/>
        <w:pageBreakBefore w:val="0"/>
        <w:widowControl w:val="0"/>
        <w:kinsoku/>
        <w:wordWrap/>
        <w:overflowPunct/>
        <w:topLinePunct w:val="0"/>
        <w:autoSpaceDE/>
        <w:autoSpaceDN/>
        <w:bidi w:val="0"/>
        <w:adjustRightInd/>
        <w:snapToGrid/>
        <w:spacing w:line="336" w:lineRule="auto"/>
        <w:ind w:firstLine="437"/>
        <w:textAlignment w:val="auto"/>
        <w:outlineLvl w:val="3"/>
        <w:rPr>
          <w:rFonts w:ascii="宋体" w:hAnsi="宋体" w:eastAsia="宋体"/>
          <w:b/>
          <w:sz w:val="24"/>
        </w:rPr>
      </w:pPr>
      <w:r>
        <w:rPr>
          <w:rFonts w:ascii="宋体" w:hAnsi="宋体" w:eastAsia="宋体"/>
          <w:b/>
          <w:sz w:val="24"/>
        </w:rPr>
        <w:t>3</w:t>
      </w:r>
      <w:r>
        <w:rPr>
          <w:rFonts w:hint="eastAsia" w:ascii="宋体" w:hAnsi="宋体" w:eastAsia="宋体"/>
          <w:b/>
          <w:sz w:val="24"/>
        </w:rPr>
        <w:t>4</w:t>
      </w:r>
      <w:r>
        <w:rPr>
          <w:rFonts w:ascii="宋体" w:hAnsi="宋体" w:eastAsia="宋体"/>
          <w:b/>
          <w:sz w:val="24"/>
        </w:rPr>
        <w:t>.质疑的提出与接收</w:t>
      </w:r>
    </w:p>
    <w:p>
      <w:pPr>
        <w:keepNext w:val="0"/>
        <w:keepLines w:val="0"/>
        <w:pageBreakBefore w:val="0"/>
        <w:widowControl w:val="0"/>
        <w:kinsoku/>
        <w:wordWrap/>
        <w:overflowPunct/>
        <w:topLinePunct w:val="0"/>
        <w:autoSpaceDE/>
        <w:autoSpaceDN/>
        <w:bidi w:val="0"/>
        <w:adjustRightInd/>
        <w:snapToGrid/>
        <w:spacing w:line="336" w:lineRule="auto"/>
        <w:ind w:firstLine="435"/>
        <w:textAlignment w:val="auto"/>
        <w:rPr>
          <w:rFonts w:ascii="宋体" w:hAnsi="宋体" w:eastAsia="宋体"/>
          <w:sz w:val="24"/>
        </w:rPr>
      </w:pPr>
      <w:r>
        <w:rPr>
          <w:rFonts w:ascii="宋体" w:hAnsi="宋体" w:eastAsia="宋体"/>
          <w:sz w:val="24"/>
        </w:rPr>
        <w:t>3</w:t>
      </w:r>
      <w:r>
        <w:rPr>
          <w:rFonts w:hint="eastAsia" w:ascii="宋体" w:hAnsi="宋体" w:eastAsia="宋体"/>
          <w:sz w:val="24"/>
        </w:rPr>
        <w:t>4</w:t>
      </w:r>
      <w:r>
        <w:rPr>
          <w:rFonts w:ascii="宋体" w:hAnsi="宋体" w:eastAsia="宋体"/>
          <w:sz w:val="24"/>
        </w:rPr>
        <w:t>.1供应商认为磋商文件、采购过程、成交结果使自己的权益受到损害的，可以根据《中华人民共和国政府采购法》、《中华人民共和国政府采购法实施条例》和《政府采购质疑和投诉办法》的有关规定，依法向采购人或其委托的采购代理机构提出质疑。</w:t>
      </w:r>
    </w:p>
    <w:p>
      <w:pPr>
        <w:keepNext w:val="0"/>
        <w:keepLines w:val="0"/>
        <w:pageBreakBefore w:val="0"/>
        <w:widowControl w:val="0"/>
        <w:kinsoku/>
        <w:wordWrap/>
        <w:overflowPunct/>
        <w:topLinePunct w:val="0"/>
        <w:autoSpaceDE/>
        <w:autoSpaceDN/>
        <w:bidi w:val="0"/>
        <w:adjustRightInd/>
        <w:snapToGrid/>
        <w:spacing w:line="336" w:lineRule="auto"/>
        <w:ind w:firstLine="435"/>
        <w:textAlignment w:val="auto"/>
        <w:rPr>
          <w:rFonts w:ascii="宋体" w:hAnsi="宋体" w:eastAsia="宋体"/>
          <w:sz w:val="24"/>
        </w:rPr>
      </w:pPr>
      <w:r>
        <w:rPr>
          <w:rFonts w:ascii="宋体" w:hAnsi="宋体" w:eastAsia="宋体"/>
          <w:sz w:val="24"/>
        </w:rPr>
        <w:t>3</w:t>
      </w:r>
      <w:r>
        <w:rPr>
          <w:rFonts w:hint="eastAsia" w:ascii="宋体" w:hAnsi="宋体" w:eastAsia="宋体"/>
          <w:sz w:val="24"/>
        </w:rPr>
        <w:t>4</w:t>
      </w:r>
      <w:r>
        <w:rPr>
          <w:rFonts w:ascii="宋体" w:hAnsi="宋体" w:eastAsia="宋体"/>
          <w:sz w:val="24"/>
        </w:rPr>
        <w:t>.2质疑供应商应按照财政部制定的《政府采购质疑函范本》格式（详见磋商文件第八章）和《政府采购质疑和投诉办法》的要求，在法定质疑期内以</w:t>
      </w:r>
      <w:r>
        <w:rPr>
          <w:rFonts w:hint="eastAsia" w:ascii="宋体" w:hAnsi="宋体" w:eastAsia="宋体"/>
          <w:sz w:val="24"/>
        </w:rPr>
        <w:t>书面</w:t>
      </w:r>
      <w:r>
        <w:rPr>
          <w:rFonts w:ascii="宋体" w:hAnsi="宋体" w:eastAsia="宋体"/>
          <w:sz w:val="24"/>
        </w:rPr>
        <w:t>形式提出质疑，</w:t>
      </w:r>
      <w:r>
        <w:rPr>
          <w:rFonts w:hint="eastAsia" w:asciiTheme="minorEastAsia" w:hAnsiTheme="minorEastAsia" w:eastAsiaTheme="minorEastAsia"/>
          <w:sz w:val="24"/>
        </w:rPr>
        <w:t>超出法定质疑期提交的质疑将被拒绝。</w:t>
      </w:r>
      <w:r>
        <w:rPr>
          <w:rFonts w:ascii="宋体" w:hAnsi="宋体" w:eastAsia="宋体"/>
          <w:sz w:val="24"/>
        </w:rPr>
        <w:t>针对同一采购程序环节的质疑应一次性提出。</w:t>
      </w:r>
      <w:r>
        <w:rPr>
          <w:rFonts w:hint="eastAsia" w:ascii="宋体" w:hAnsi="宋体" w:eastAsia="宋体"/>
          <w:sz w:val="24"/>
        </w:rPr>
        <w:t>超出法定质疑期的、重复提出的、分次提出的或内容、形式不符合《政府采购质疑和投诉办法》的，质疑供应商将依法承担不利后果。</w:t>
      </w:r>
    </w:p>
    <w:p>
      <w:pPr>
        <w:keepNext w:val="0"/>
        <w:keepLines w:val="0"/>
        <w:pageBreakBefore w:val="0"/>
        <w:widowControl w:val="0"/>
        <w:kinsoku/>
        <w:wordWrap/>
        <w:overflowPunct/>
        <w:topLinePunct w:val="0"/>
        <w:autoSpaceDE/>
        <w:autoSpaceDN/>
        <w:bidi w:val="0"/>
        <w:adjustRightInd/>
        <w:snapToGrid/>
        <w:spacing w:line="336" w:lineRule="auto"/>
        <w:ind w:firstLine="435"/>
        <w:textAlignment w:val="auto"/>
        <w:rPr>
          <w:rFonts w:ascii="宋体" w:hAnsi="宋体" w:eastAsia="宋体"/>
          <w:sz w:val="24"/>
        </w:rPr>
      </w:pPr>
      <w:r>
        <w:rPr>
          <w:rFonts w:ascii="宋体" w:hAnsi="宋体" w:eastAsia="宋体"/>
          <w:sz w:val="24"/>
        </w:rPr>
        <w:t>3</w:t>
      </w:r>
      <w:r>
        <w:rPr>
          <w:rFonts w:hint="eastAsia" w:ascii="宋体" w:hAnsi="宋体" w:eastAsia="宋体"/>
          <w:sz w:val="24"/>
        </w:rPr>
        <w:t>4</w:t>
      </w:r>
      <w:r>
        <w:rPr>
          <w:rFonts w:ascii="宋体" w:hAnsi="宋体" w:eastAsia="宋体"/>
          <w:sz w:val="24"/>
        </w:rPr>
        <w:t>.3</w:t>
      </w:r>
      <w:r>
        <w:rPr>
          <w:rFonts w:hint="eastAsia" w:ascii="宋体" w:hAnsi="宋体" w:eastAsia="宋体"/>
          <w:sz w:val="24"/>
        </w:rPr>
        <w:t>采购代理机构质疑函接收部门、联系电话和通讯地址</w:t>
      </w:r>
      <w:r>
        <w:rPr>
          <w:rFonts w:ascii="宋体" w:hAnsi="宋体" w:eastAsia="宋体"/>
          <w:sz w:val="24"/>
        </w:rPr>
        <w:t>，见</w:t>
      </w:r>
      <w:r>
        <w:rPr>
          <w:rFonts w:ascii="宋体" w:hAnsi="宋体" w:eastAsia="宋体"/>
          <w:sz w:val="24"/>
          <w:u w:val="single"/>
        </w:rPr>
        <w:t>供应商须知前附表</w:t>
      </w:r>
      <w:r>
        <w:rPr>
          <w:rFonts w:ascii="宋体" w:hAnsi="宋体" w:eastAsia="宋体"/>
          <w:sz w:val="24"/>
        </w:rPr>
        <w:t>。</w:t>
      </w:r>
    </w:p>
    <w:p>
      <w:pPr>
        <w:keepNext w:val="0"/>
        <w:keepLines w:val="0"/>
        <w:pageBreakBefore w:val="0"/>
        <w:widowControl w:val="0"/>
        <w:kinsoku/>
        <w:wordWrap/>
        <w:overflowPunct/>
        <w:topLinePunct w:val="0"/>
        <w:autoSpaceDE/>
        <w:autoSpaceDN/>
        <w:bidi w:val="0"/>
        <w:adjustRightInd/>
        <w:snapToGrid/>
        <w:spacing w:line="336" w:lineRule="auto"/>
        <w:ind w:firstLine="437"/>
        <w:textAlignment w:val="auto"/>
        <w:outlineLvl w:val="3"/>
        <w:rPr>
          <w:rFonts w:ascii="宋体" w:hAnsi="宋体" w:eastAsia="宋体"/>
          <w:b/>
          <w:sz w:val="24"/>
        </w:rPr>
      </w:pPr>
      <w:r>
        <w:rPr>
          <w:rFonts w:ascii="宋体" w:hAnsi="宋体" w:eastAsia="宋体"/>
          <w:b/>
          <w:sz w:val="24"/>
        </w:rPr>
        <w:t>3</w:t>
      </w:r>
      <w:r>
        <w:rPr>
          <w:rFonts w:hint="eastAsia" w:ascii="宋体" w:hAnsi="宋体" w:eastAsia="宋体"/>
          <w:b/>
          <w:sz w:val="24"/>
        </w:rPr>
        <w:t>5</w:t>
      </w:r>
      <w:r>
        <w:rPr>
          <w:rFonts w:ascii="宋体" w:hAnsi="宋体" w:eastAsia="宋体"/>
          <w:b/>
          <w:sz w:val="24"/>
        </w:rPr>
        <w:t>.需要补充的其他内容</w:t>
      </w:r>
    </w:p>
    <w:p>
      <w:pPr>
        <w:keepNext w:val="0"/>
        <w:keepLines w:val="0"/>
        <w:pageBreakBefore w:val="0"/>
        <w:widowControl w:val="0"/>
        <w:kinsoku/>
        <w:wordWrap/>
        <w:overflowPunct/>
        <w:topLinePunct w:val="0"/>
        <w:autoSpaceDE/>
        <w:autoSpaceDN/>
        <w:bidi w:val="0"/>
        <w:adjustRightInd/>
        <w:snapToGrid/>
        <w:spacing w:line="336" w:lineRule="auto"/>
        <w:ind w:firstLine="435"/>
        <w:textAlignment w:val="auto"/>
        <w:rPr>
          <w:rFonts w:asciiTheme="minorEastAsia" w:hAnsiTheme="minorEastAsia" w:eastAsiaTheme="minorEastAsia"/>
          <w:b/>
          <w:sz w:val="28"/>
        </w:rPr>
      </w:pPr>
      <w:r>
        <w:rPr>
          <w:rFonts w:hint="eastAsia" w:ascii="宋体" w:hAnsi="宋体" w:eastAsia="宋体"/>
          <w:sz w:val="24"/>
        </w:rPr>
        <w:t>需要补充的其他内容，见</w:t>
      </w:r>
      <w:r>
        <w:rPr>
          <w:rFonts w:hint="eastAsia" w:ascii="宋体" w:hAnsi="宋体" w:eastAsia="宋体"/>
          <w:sz w:val="24"/>
          <w:u w:val="single"/>
        </w:rPr>
        <w:t>供应商须知前附表</w:t>
      </w:r>
      <w:r>
        <w:rPr>
          <w:rFonts w:hint="eastAsia" w:ascii="宋体" w:hAnsi="宋体" w:eastAsia="宋体"/>
          <w:sz w:val="24"/>
        </w:rPr>
        <w:t>。</w:t>
      </w:r>
    </w:p>
    <w:p>
      <w:pPr>
        <w:rPr>
          <w:rFonts w:hint="eastAsia" w:asciiTheme="minorEastAsia" w:hAnsiTheme="minorEastAsia" w:eastAsiaTheme="minorEastAsia"/>
          <w:b/>
          <w:sz w:val="28"/>
        </w:rPr>
      </w:pPr>
      <w:r>
        <w:rPr>
          <w:rFonts w:hint="eastAsia" w:asciiTheme="minorEastAsia" w:hAnsiTheme="minorEastAsia" w:eastAsiaTheme="minorEastAsia"/>
          <w:b/>
          <w:sz w:val="28"/>
        </w:rPr>
        <w:br w:type="page"/>
      </w:r>
    </w:p>
    <w:p>
      <w:pPr>
        <w:spacing w:line="360" w:lineRule="auto"/>
        <w:jc w:val="center"/>
        <w:outlineLvl w:val="1"/>
        <w:rPr>
          <w:rFonts w:asciiTheme="minorEastAsia" w:hAnsiTheme="minorEastAsia" w:eastAsiaTheme="minorEastAsia"/>
          <w:b/>
          <w:sz w:val="28"/>
        </w:rPr>
      </w:pPr>
      <w:bookmarkStart w:id="4" w:name="_Toc18125"/>
      <w:r>
        <w:rPr>
          <w:rFonts w:hint="eastAsia" w:asciiTheme="minorEastAsia" w:hAnsiTheme="minorEastAsia" w:eastAsiaTheme="minorEastAsia"/>
          <w:b/>
          <w:sz w:val="28"/>
        </w:rPr>
        <w:t>第三章  采购需求</w:t>
      </w:r>
      <w:bookmarkEnd w:id="4"/>
    </w:p>
    <w:p>
      <w:pPr>
        <w:spacing w:line="360" w:lineRule="auto"/>
        <w:rPr>
          <w:rFonts w:asciiTheme="minorEastAsia" w:hAnsiTheme="minorEastAsia" w:eastAsiaTheme="minorEastAsia"/>
          <w:b/>
          <w:sz w:val="24"/>
        </w:rPr>
      </w:pPr>
      <w:r>
        <w:rPr>
          <w:rFonts w:hint="eastAsia" w:asciiTheme="minorEastAsia" w:hAnsiTheme="minorEastAsia" w:eastAsiaTheme="minorEastAsia"/>
          <w:b/>
          <w:sz w:val="24"/>
        </w:rPr>
        <w:t>前注：</w:t>
      </w:r>
    </w:p>
    <w:p>
      <w:pPr>
        <w:spacing w:line="360" w:lineRule="auto"/>
        <w:ind w:firstLine="437"/>
        <w:rPr>
          <w:rFonts w:asciiTheme="minorEastAsia" w:hAnsiTheme="minorEastAsia" w:eastAsiaTheme="minorEastAsia"/>
          <w:sz w:val="24"/>
        </w:rPr>
      </w:pPr>
      <w:r>
        <w:rPr>
          <w:rFonts w:asciiTheme="minorEastAsia" w:hAnsiTheme="minorEastAsia" w:eastAsiaTheme="minorEastAsia"/>
          <w:sz w:val="24"/>
        </w:rPr>
        <w:t>本说明中提出的技术方案仅为参考，如无明确限制，供应商可以进行优化，提供满足用户实际需要的更优（或者性能实质上不低于的）服务方案，且此方案须经磋商小组评审认可</w:t>
      </w:r>
      <w:r>
        <w:rPr>
          <w:rFonts w:hint="eastAsia" w:asciiTheme="minorEastAsia" w:hAnsiTheme="minorEastAsia" w:eastAsiaTheme="minorEastAsia"/>
          <w:sz w:val="24"/>
        </w:rPr>
        <w:t>。</w:t>
      </w:r>
    </w:p>
    <w:p>
      <w:pPr>
        <w:spacing w:line="360" w:lineRule="auto"/>
        <w:ind w:firstLine="437"/>
        <w:rPr>
          <w:rFonts w:ascii="宋体" w:hAnsi="宋体" w:eastAsia="宋体"/>
          <w:b/>
          <w:sz w:val="24"/>
          <w:szCs w:val="18"/>
        </w:rPr>
      </w:pPr>
      <w:r>
        <w:rPr>
          <w:rFonts w:hint="eastAsia" w:ascii="宋体" w:hAnsi="宋体" w:eastAsia="宋体"/>
          <w:b/>
          <w:sz w:val="24"/>
          <w:szCs w:val="18"/>
        </w:rPr>
        <w:t>一、采购需求前附表</w:t>
      </w:r>
    </w:p>
    <w:tbl>
      <w:tblPr>
        <w:tblStyle w:val="2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02"/>
        <w:gridCol w:w="2024"/>
        <w:gridCol w:w="54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02" w:hRule="atLeast"/>
          <w:jc w:val="center"/>
        </w:trPr>
        <w:tc>
          <w:tcPr>
            <w:tcW w:w="590" w:type="pct"/>
            <w:vAlign w:val="center"/>
          </w:tcPr>
          <w:p>
            <w:pPr>
              <w:pStyle w:val="28"/>
              <w:pBdr>
                <w:bottom w:val="none" w:color="auto" w:sz="0" w:space="0"/>
              </w:pBdr>
              <w:tabs>
                <w:tab w:val="clear" w:pos="4153"/>
                <w:tab w:val="clear" w:pos="8306"/>
              </w:tabs>
              <w:adjustRightInd/>
              <w:spacing w:line="240" w:lineRule="auto"/>
              <w:textAlignment w:val="auto"/>
              <w:rPr>
                <w:rFonts w:ascii="宋体" w:hAnsi="宋体" w:eastAsia="宋体"/>
                <w:b/>
                <w:kern w:val="2"/>
              </w:rPr>
            </w:pPr>
            <w:r>
              <w:rPr>
                <w:rFonts w:hint="eastAsia" w:ascii="宋体" w:hAnsi="宋体" w:eastAsia="宋体"/>
                <w:b/>
                <w:kern w:val="2"/>
              </w:rPr>
              <w:t>序号</w:t>
            </w:r>
          </w:p>
        </w:tc>
        <w:tc>
          <w:tcPr>
            <w:tcW w:w="1191" w:type="pct"/>
            <w:vAlign w:val="center"/>
          </w:tcPr>
          <w:p>
            <w:pPr>
              <w:pStyle w:val="27"/>
              <w:widowControl w:val="0"/>
              <w:spacing w:before="0" w:beforeAutospacing="0" w:after="0" w:afterAutospacing="0" w:line="360" w:lineRule="auto"/>
              <w:rPr>
                <w:rFonts w:ascii="宋体" w:hAnsi="宋体" w:eastAsia="宋体"/>
                <w:bCs w:val="0"/>
                <w:sz w:val="24"/>
              </w:rPr>
            </w:pPr>
            <w:r>
              <w:rPr>
                <w:rFonts w:hint="eastAsia" w:ascii="宋体" w:hAnsi="宋体" w:eastAsia="宋体"/>
                <w:bCs w:val="0"/>
                <w:sz w:val="24"/>
              </w:rPr>
              <w:t>条款名称</w:t>
            </w:r>
          </w:p>
        </w:tc>
        <w:tc>
          <w:tcPr>
            <w:tcW w:w="3218" w:type="pct"/>
            <w:vAlign w:val="center"/>
          </w:tcPr>
          <w:p>
            <w:pPr>
              <w:pStyle w:val="27"/>
              <w:widowControl w:val="0"/>
              <w:spacing w:before="0" w:beforeAutospacing="0" w:after="0" w:afterAutospacing="0" w:line="360" w:lineRule="auto"/>
              <w:rPr>
                <w:rFonts w:ascii="宋体" w:hAnsi="宋体" w:eastAsia="宋体"/>
                <w:bCs w:val="0"/>
                <w:sz w:val="24"/>
              </w:rPr>
            </w:pPr>
            <w:r>
              <w:rPr>
                <w:rFonts w:hint="eastAsia" w:ascii="宋体" w:hAnsi="宋体" w:eastAsia="宋体"/>
                <w:bCs w:val="0"/>
                <w:sz w:val="24"/>
              </w:rPr>
              <w:t>内容、说明与要求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90" w:type="pct"/>
            <w:vAlign w:val="center"/>
          </w:tcPr>
          <w:p>
            <w:pPr>
              <w:pStyle w:val="28"/>
              <w:pBdr>
                <w:bottom w:val="none" w:color="auto" w:sz="0" w:space="0"/>
              </w:pBdr>
              <w:tabs>
                <w:tab w:val="clear" w:pos="4153"/>
                <w:tab w:val="clear" w:pos="8306"/>
              </w:tabs>
              <w:adjustRightInd/>
              <w:spacing w:line="240" w:lineRule="auto"/>
              <w:textAlignment w:val="auto"/>
              <w:rPr>
                <w:rFonts w:ascii="宋体" w:hAnsi="宋体" w:eastAsia="宋体"/>
                <w:bCs/>
                <w:kern w:val="2"/>
                <w:highlight w:val="none"/>
              </w:rPr>
            </w:pPr>
            <w:r>
              <w:rPr>
                <w:rFonts w:hint="eastAsia" w:ascii="宋体" w:hAnsi="宋体" w:eastAsia="宋体"/>
                <w:bCs/>
                <w:kern w:val="2"/>
                <w:highlight w:val="none"/>
              </w:rPr>
              <w:t>1</w:t>
            </w:r>
          </w:p>
        </w:tc>
        <w:tc>
          <w:tcPr>
            <w:tcW w:w="1191" w:type="pct"/>
            <w:vAlign w:val="center"/>
          </w:tcPr>
          <w:p>
            <w:pPr>
              <w:pStyle w:val="27"/>
              <w:widowControl w:val="0"/>
              <w:spacing w:before="0" w:beforeAutospacing="0" w:after="0" w:afterAutospacing="0" w:line="360" w:lineRule="auto"/>
              <w:rPr>
                <w:rFonts w:ascii="宋体" w:hAnsi="宋体" w:eastAsia="宋体"/>
                <w:b w:val="0"/>
                <w:sz w:val="24"/>
                <w:highlight w:val="none"/>
              </w:rPr>
            </w:pPr>
            <w:r>
              <w:rPr>
                <w:rFonts w:hint="eastAsia" w:ascii="宋体" w:hAnsi="宋体" w:eastAsia="宋体"/>
                <w:b w:val="0"/>
                <w:sz w:val="24"/>
                <w:highlight w:val="none"/>
              </w:rPr>
              <w:t>付款方式</w:t>
            </w:r>
          </w:p>
        </w:tc>
        <w:tc>
          <w:tcPr>
            <w:tcW w:w="3218" w:type="pct"/>
            <w:vAlign w:val="center"/>
          </w:tcPr>
          <w:p>
            <w:pPr>
              <w:pStyle w:val="27"/>
              <w:widowControl w:val="0"/>
              <w:spacing w:before="0" w:beforeAutospacing="0" w:after="0" w:afterAutospacing="0" w:line="360" w:lineRule="auto"/>
              <w:jc w:val="both"/>
              <w:rPr>
                <w:rFonts w:hint="eastAsia" w:ascii="宋体" w:hAnsi="宋体" w:eastAsia="宋体"/>
                <w:b w:val="0"/>
                <w:sz w:val="24"/>
                <w:highlight w:val="none"/>
                <w:u w:val="none"/>
                <w:lang w:val="en-US" w:eastAsia="zh-CN"/>
              </w:rPr>
            </w:pPr>
            <w:r>
              <w:rPr>
                <w:rFonts w:hint="eastAsia" w:ascii="宋体" w:hAnsi="宋体" w:eastAsia="宋体"/>
                <w:b w:val="0"/>
                <w:sz w:val="24"/>
                <w:highlight w:val="none"/>
                <w:u w:val="none"/>
                <w:lang w:val="en-US" w:eastAsia="zh-CN"/>
              </w:rPr>
              <w:t>施工图设计完成并通过采购人及有关部门审查通过后付至签约合同价的70%；项目整体竣工验收、备案并经设计费用结算审核后付至最终设计费结算价格的100%，最终设计费结算价格应以施工招标控制价乘以设计服务成交费率计算得出。</w:t>
            </w:r>
          </w:p>
          <w:p>
            <w:pPr>
              <w:pStyle w:val="27"/>
              <w:widowControl w:val="0"/>
              <w:spacing w:before="0" w:beforeAutospacing="0" w:after="0" w:afterAutospacing="0" w:line="360" w:lineRule="auto"/>
              <w:jc w:val="both"/>
              <w:rPr>
                <w:rFonts w:hint="eastAsia" w:ascii="宋体" w:hAnsi="宋体" w:eastAsia="宋体"/>
                <w:b w:val="0"/>
                <w:sz w:val="24"/>
                <w:highlight w:val="none"/>
                <w:u w:val="none"/>
                <w:lang w:val="en-US" w:eastAsia="zh-CN"/>
              </w:rPr>
            </w:pPr>
            <w:r>
              <w:rPr>
                <w:rFonts w:hint="eastAsia" w:ascii="宋体" w:hAnsi="宋体" w:eastAsia="宋体"/>
                <w:b w:val="0"/>
                <w:sz w:val="24"/>
                <w:highlight w:val="none"/>
                <w:u w:val="none"/>
                <w:lang w:val="en-US" w:eastAsia="zh-CN"/>
              </w:rPr>
              <w:t>成交费率=成交价/项目施工概算×100%（项目施工概算：281万元）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590" w:type="pct"/>
            <w:vAlign w:val="center"/>
          </w:tcPr>
          <w:p>
            <w:pPr>
              <w:pStyle w:val="28"/>
              <w:pBdr>
                <w:bottom w:val="none" w:color="auto" w:sz="0" w:space="0"/>
              </w:pBdr>
              <w:tabs>
                <w:tab w:val="clear" w:pos="4153"/>
                <w:tab w:val="clear" w:pos="8306"/>
              </w:tabs>
              <w:adjustRightInd/>
              <w:spacing w:line="240" w:lineRule="auto"/>
              <w:textAlignment w:val="auto"/>
              <w:rPr>
                <w:rFonts w:ascii="宋体" w:hAnsi="宋体" w:eastAsia="宋体"/>
                <w:bCs/>
                <w:kern w:val="2"/>
                <w:highlight w:val="none"/>
              </w:rPr>
            </w:pPr>
            <w:r>
              <w:rPr>
                <w:rFonts w:hint="eastAsia" w:ascii="宋体" w:hAnsi="宋体" w:eastAsia="宋体"/>
                <w:bCs/>
                <w:kern w:val="2"/>
                <w:highlight w:val="none"/>
              </w:rPr>
              <w:t>2</w:t>
            </w:r>
          </w:p>
        </w:tc>
        <w:tc>
          <w:tcPr>
            <w:tcW w:w="1191" w:type="pct"/>
            <w:vAlign w:val="center"/>
          </w:tcPr>
          <w:p>
            <w:pPr>
              <w:pStyle w:val="27"/>
              <w:widowControl w:val="0"/>
              <w:spacing w:before="0" w:beforeAutospacing="0" w:after="0" w:afterAutospacing="0" w:line="360" w:lineRule="auto"/>
              <w:rPr>
                <w:rFonts w:ascii="宋体" w:hAnsi="宋体" w:eastAsia="宋体"/>
                <w:b w:val="0"/>
                <w:sz w:val="24"/>
                <w:highlight w:val="none"/>
              </w:rPr>
            </w:pPr>
            <w:r>
              <w:rPr>
                <w:rFonts w:hint="eastAsia" w:ascii="宋体" w:hAnsi="宋体" w:eastAsia="宋体"/>
                <w:b w:val="0"/>
                <w:sz w:val="24"/>
                <w:highlight w:val="none"/>
              </w:rPr>
              <w:t>服务地点</w:t>
            </w:r>
          </w:p>
        </w:tc>
        <w:tc>
          <w:tcPr>
            <w:tcW w:w="3218" w:type="pct"/>
            <w:vAlign w:val="center"/>
          </w:tcPr>
          <w:p>
            <w:pPr>
              <w:pStyle w:val="27"/>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firstLine="0" w:firstLineChars="0"/>
              <w:jc w:val="both"/>
              <w:textAlignment w:val="auto"/>
              <w:rPr>
                <w:rFonts w:ascii="宋体" w:hAnsi="宋体" w:eastAsia="宋体"/>
                <w:b w:val="0"/>
                <w:sz w:val="24"/>
                <w:highlight w:val="none"/>
                <w:u w:val="none"/>
              </w:rPr>
            </w:pPr>
            <w:r>
              <w:rPr>
                <w:rFonts w:hint="eastAsia" w:ascii="宋体" w:hAnsi="宋体" w:eastAsia="宋体"/>
                <w:b w:val="0"/>
                <w:sz w:val="24"/>
                <w:highlight w:val="none"/>
                <w:u w:val="none"/>
              </w:rPr>
              <w:t>巢湖市，采购人指定地点。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90" w:type="pct"/>
            <w:vAlign w:val="center"/>
          </w:tcPr>
          <w:p>
            <w:pPr>
              <w:pStyle w:val="28"/>
              <w:pBdr>
                <w:bottom w:val="none" w:color="auto" w:sz="0" w:space="0"/>
              </w:pBdr>
              <w:tabs>
                <w:tab w:val="clear" w:pos="4153"/>
                <w:tab w:val="clear" w:pos="8306"/>
              </w:tabs>
              <w:adjustRightInd/>
              <w:spacing w:line="240" w:lineRule="auto"/>
              <w:textAlignment w:val="auto"/>
              <w:rPr>
                <w:rFonts w:ascii="宋体" w:hAnsi="宋体" w:eastAsia="宋体"/>
                <w:bCs/>
                <w:kern w:val="2"/>
                <w:highlight w:val="none"/>
              </w:rPr>
            </w:pPr>
            <w:r>
              <w:rPr>
                <w:rFonts w:hint="eastAsia" w:ascii="宋体" w:hAnsi="宋体" w:eastAsia="宋体"/>
                <w:bCs/>
                <w:kern w:val="2"/>
                <w:highlight w:val="none"/>
              </w:rPr>
              <w:t>3</w:t>
            </w:r>
          </w:p>
        </w:tc>
        <w:tc>
          <w:tcPr>
            <w:tcW w:w="1191" w:type="pct"/>
            <w:vAlign w:val="center"/>
          </w:tcPr>
          <w:p>
            <w:pPr>
              <w:pStyle w:val="27"/>
              <w:widowControl w:val="0"/>
              <w:spacing w:before="0" w:beforeAutospacing="0" w:after="0" w:afterAutospacing="0" w:line="360" w:lineRule="auto"/>
              <w:rPr>
                <w:rFonts w:ascii="宋体" w:hAnsi="宋体" w:eastAsia="宋体"/>
                <w:b w:val="0"/>
                <w:sz w:val="24"/>
                <w:highlight w:val="none"/>
              </w:rPr>
            </w:pPr>
            <w:r>
              <w:rPr>
                <w:rFonts w:hint="eastAsia" w:ascii="宋体" w:hAnsi="宋体" w:eastAsia="宋体"/>
                <w:b w:val="0"/>
                <w:sz w:val="24"/>
                <w:highlight w:val="none"/>
              </w:rPr>
              <w:t>服务期限</w:t>
            </w:r>
          </w:p>
        </w:tc>
        <w:tc>
          <w:tcPr>
            <w:tcW w:w="3218" w:type="pct"/>
            <w:vAlign w:val="center"/>
          </w:tcPr>
          <w:p>
            <w:pPr>
              <w:pStyle w:val="27"/>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firstLine="0" w:firstLineChars="0"/>
              <w:jc w:val="both"/>
              <w:textAlignment w:val="auto"/>
              <w:rPr>
                <w:rFonts w:hint="default" w:ascii="宋体" w:hAnsi="宋体" w:eastAsia="宋体"/>
                <w:b w:val="0"/>
                <w:sz w:val="24"/>
                <w:highlight w:val="none"/>
                <w:u w:val="none"/>
                <w:lang w:val="en-US" w:eastAsia="zh-CN"/>
              </w:rPr>
            </w:pPr>
            <w:r>
              <w:rPr>
                <w:rFonts w:hint="default" w:ascii="宋体" w:hAnsi="宋体" w:eastAsia="宋体"/>
                <w:b w:val="0"/>
                <w:sz w:val="24"/>
                <w:highlight w:val="none"/>
                <w:u w:val="none"/>
                <w:lang w:val="en-US" w:eastAsia="zh-CN"/>
              </w:rPr>
              <w:t>自合同签订之日起10个日历天内完成方案设计，方案审查通过后10个日历天内提交初步设计文本，初步设计审查通过后10个日历天内提交施工图并通过审查至项目竣工验收合格并移交完毕且质保期满止。</w:t>
            </w:r>
          </w:p>
        </w:tc>
      </w:tr>
    </w:tbl>
    <w:p>
      <w:pPr>
        <w:spacing w:line="360" w:lineRule="auto"/>
        <w:ind w:firstLine="437"/>
        <w:rPr>
          <w:rFonts w:ascii="宋体" w:hAnsi="宋体" w:eastAsia="宋体"/>
          <w:b/>
          <w:sz w:val="24"/>
          <w:szCs w:val="18"/>
          <w:highlight w:val="none"/>
        </w:rPr>
      </w:pPr>
      <w:bookmarkStart w:id="5" w:name="_Hlk16461016"/>
      <w:r>
        <w:rPr>
          <w:rFonts w:hint="eastAsia" w:ascii="宋体" w:hAnsi="宋体" w:eastAsia="宋体"/>
          <w:b/>
          <w:sz w:val="24"/>
          <w:szCs w:val="18"/>
          <w:highlight w:val="none"/>
        </w:rPr>
        <w:t>二、项目概况</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b w:val="0"/>
          <w:bCs/>
          <w:sz w:val="24"/>
          <w:szCs w:val="18"/>
          <w:highlight w:val="none"/>
          <w:lang w:val="en-US" w:eastAsia="zh-CN"/>
        </w:rPr>
      </w:pPr>
      <w:r>
        <w:rPr>
          <w:rFonts w:hint="eastAsia" w:ascii="宋体" w:hAnsi="宋体" w:eastAsia="宋体"/>
          <w:b w:val="0"/>
          <w:bCs/>
          <w:sz w:val="24"/>
          <w:szCs w:val="18"/>
          <w:highlight w:val="none"/>
          <w:lang w:val="en-US" w:eastAsia="zh-CN"/>
        </w:rPr>
        <w:t>巢湖市出租汽车充电站建设项目设计，设计内容包括但不限于新建居巢经开区前进路公交首末站充电站（主要包括土石方工程约200立方米、混凝土场地恢复约400平米、电缆沟工程约150米、膜结构工程约600平米、充电桩约10座、供电工程等电力建设设施）、新建沐桥公交首末站充电站（主要包括土石方工程约80立方米、混凝土场地恢复约100平米、电缆沟工程约30米、膜结构工程约200平米、充电桩约2座、供电工程等电力建设设施）等内容，项目建设投资约281万元。</w:t>
      </w:r>
    </w:p>
    <w:bookmarkEnd w:id="5"/>
    <w:p>
      <w:pPr>
        <w:spacing w:line="360" w:lineRule="auto"/>
        <w:ind w:firstLine="482" w:firstLineChars="200"/>
        <w:rPr>
          <w:rFonts w:ascii="宋体" w:hAnsi="宋体" w:eastAsia="宋体"/>
          <w:b/>
          <w:sz w:val="24"/>
          <w:szCs w:val="18"/>
        </w:rPr>
      </w:pPr>
      <w:bookmarkStart w:id="6" w:name="_Toc21515"/>
      <w:r>
        <w:rPr>
          <w:rFonts w:hint="eastAsia" w:ascii="宋体" w:hAnsi="宋体" w:eastAsia="宋体"/>
          <w:b/>
          <w:sz w:val="24"/>
          <w:szCs w:val="18"/>
        </w:rPr>
        <w:t>三、服务需求</w:t>
      </w:r>
    </w:p>
    <w:p>
      <w:pPr>
        <w:spacing w:line="360" w:lineRule="auto"/>
        <w:ind w:firstLine="480" w:firstLineChars="200"/>
        <w:jc w:val="both"/>
        <w:rPr>
          <w:rFonts w:hint="eastAsia" w:ascii="宋体" w:hAnsi="宋体" w:eastAsia="宋体"/>
          <w:b w:val="0"/>
          <w:bCs/>
          <w:sz w:val="24"/>
          <w:szCs w:val="18"/>
          <w:lang w:val="en-US" w:eastAsia="zh-CN"/>
        </w:rPr>
      </w:pPr>
      <w:r>
        <w:rPr>
          <w:rFonts w:hint="eastAsia" w:ascii="宋体" w:hAnsi="宋体" w:eastAsia="宋体"/>
          <w:b w:val="0"/>
          <w:bCs/>
          <w:sz w:val="24"/>
          <w:szCs w:val="18"/>
          <w:lang w:val="en-US" w:eastAsia="zh-CN"/>
        </w:rPr>
        <w:t>1、设计范围及内容：</w:t>
      </w:r>
    </w:p>
    <w:p>
      <w:pPr>
        <w:spacing w:line="360" w:lineRule="auto"/>
        <w:ind w:firstLine="480" w:firstLineChars="200"/>
        <w:jc w:val="both"/>
        <w:rPr>
          <w:rFonts w:hint="eastAsia" w:ascii="宋体" w:hAnsi="宋体" w:eastAsia="宋体"/>
          <w:b w:val="0"/>
          <w:bCs/>
          <w:sz w:val="24"/>
          <w:szCs w:val="18"/>
          <w:lang w:val="en-US" w:eastAsia="zh-CN"/>
        </w:rPr>
      </w:pPr>
      <w:r>
        <w:rPr>
          <w:rFonts w:hint="eastAsia" w:ascii="宋体" w:hAnsi="宋体" w:eastAsia="宋体"/>
          <w:b w:val="0"/>
          <w:bCs/>
          <w:sz w:val="24"/>
          <w:szCs w:val="18"/>
          <w:lang w:val="en-US" w:eastAsia="zh-CN"/>
        </w:rPr>
        <w:t>包括但不限于设计方案编制、初步设计、施工图设计、勘探、测绘、施工图评审、概预算编制、施工过程及后期竣工全过程服务等内容，以及为完成本项目需要完成的所有设计工作，采购人有权根据项目实际情况及需求对服务内容进行调整，供应商须服从采购人的管理，相关费用不予增加。</w:t>
      </w:r>
    </w:p>
    <w:p>
      <w:pPr>
        <w:spacing w:line="360" w:lineRule="auto"/>
        <w:ind w:firstLine="480" w:firstLineChars="200"/>
        <w:jc w:val="both"/>
        <w:rPr>
          <w:rFonts w:hint="eastAsia" w:ascii="宋体" w:hAnsi="宋体" w:eastAsia="宋体"/>
          <w:b w:val="0"/>
          <w:bCs/>
          <w:sz w:val="24"/>
          <w:szCs w:val="18"/>
          <w:lang w:val="en-US" w:eastAsia="zh-CN"/>
        </w:rPr>
      </w:pPr>
      <w:r>
        <w:rPr>
          <w:rFonts w:hint="eastAsia" w:ascii="宋体" w:hAnsi="宋体" w:eastAsia="宋体"/>
          <w:b w:val="0"/>
          <w:bCs/>
          <w:sz w:val="24"/>
          <w:szCs w:val="18"/>
          <w:lang w:val="en-US" w:eastAsia="zh-CN"/>
        </w:rPr>
        <w:t>2、设计依据：</w:t>
      </w:r>
    </w:p>
    <w:p>
      <w:pPr>
        <w:spacing w:line="360" w:lineRule="auto"/>
        <w:ind w:firstLine="480" w:firstLineChars="200"/>
        <w:jc w:val="both"/>
        <w:rPr>
          <w:rFonts w:hint="eastAsia" w:ascii="宋体" w:hAnsi="宋体" w:eastAsia="宋体"/>
          <w:b w:val="0"/>
          <w:bCs/>
          <w:sz w:val="24"/>
          <w:szCs w:val="18"/>
          <w:lang w:val="en-US" w:eastAsia="zh-CN"/>
        </w:rPr>
      </w:pPr>
      <w:r>
        <w:rPr>
          <w:rFonts w:hint="eastAsia" w:ascii="宋体" w:hAnsi="宋体" w:eastAsia="宋体"/>
          <w:b w:val="0"/>
          <w:bCs/>
          <w:sz w:val="24"/>
          <w:szCs w:val="18"/>
          <w:lang w:val="en-US" w:eastAsia="zh-CN"/>
        </w:rPr>
        <w:t>本工程设计应符合最新的国家及省市、行业的有关法律、法规、规范、标准及文件的规定，严禁使用废止的规范条文、标准。</w:t>
      </w:r>
    </w:p>
    <w:p>
      <w:pPr>
        <w:spacing w:line="360" w:lineRule="auto"/>
        <w:ind w:firstLine="480" w:firstLineChars="200"/>
        <w:jc w:val="both"/>
        <w:rPr>
          <w:rFonts w:hint="eastAsia" w:ascii="宋体" w:hAnsi="宋体" w:eastAsia="宋体"/>
          <w:b w:val="0"/>
          <w:bCs/>
          <w:sz w:val="24"/>
          <w:szCs w:val="18"/>
          <w:lang w:val="en-US" w:eastAsia="zh-CN"/>
        </w:rPr>
      </w:pPr>
      <w:r>
        <w:rPr>
          <w:rFonts w:hint="eastAsia" w:ascii="宋体" w:hAnsi="宋体" w:eastAsia="宋体"/>
          <w:b w:val="0"/>
          <w:bCs/>
          <w:sz w:val="24"/>
          <w:szCs w:val="18"/>
          <w:lang w:val="en-US" w:eastAsia="zh-CN"/>
        </w:rPr>
        <w:t>3、项目使用功能的要求：</w:t>
      </w:r>
    </w:p>
    <w:p>
      <w:pPr>
        <w:spacing w:line="360" w:lineRule="auto"/>
        <w:ind w:firstLine="480" w:firstLineChars="200"/>
        <w:jc w:val="both"/>
        <w:rPr>
          <w:rFonts w:hint="eastAsia" w:ascii="宋体" w:hAnsi="宋体" w:eastAsia="宋体"/>
          <w:b w:val="0"/>
          <w:bCs/>
          <w:sz w:val="24"/>
          <w:szCs w:val="18"/>
          <w:lang w:val="en-US" w:eastAsia="zh-CN"/>
        </w:rPr>
      </w:pPr>
      <w:r>
        <w:rPr>
          <w:rFonts w:hint="eastAsia" w:ascii="宋体" w:hAnsi="宋体" w:eastAsia="宋体"/>
          <w:b w:val="0"/>
          <w:bCs/>
          <w:sz w:val="24"/>
          <w:szCs w:val="18"/>
          <w:lang w:val="en-US" w:eastAsia="zh-CN"/>
        </w:rPr>
        <w:t>符合国家、行业、项目所在地各类法律法规及规范文件及采购人对项目使用功能的要求。</w:t>
      </w:r>
    </w:p>
    <w:p>
      <w:pPr>
        <w:spacing w:line="360" w:lineRule="auto"/>
        <w:ind w:firstLine="480" w:firstLineChars="200"/>
        <w:jc w:val="both"/>
        <w:rPr>
          <w:rFonts w:hint="eastAsia" w:ascii="宋体" w:hAnsi="宋体" w:eastAsia="宋体"/>
          <w:b w:val="0"/>
          <w:bCs/>
          <w:sz w:val="24"/>
          <w:szCs w:val="18"/>
          <w:lang w:val="en-US" w:eastAsia="zh-CN"/>
        </w:rPr>
      </w:pPr>
      <w:r>
        <w:rPr>
          <w:rFonts w:hint="eastAsia" w:ascii="宋体" w:hAnsi="宋体" w:eastAsia="宋体"/>
          <w:b w:val="0"/>
          <w:bCs/>
          <w:sz w:val="24"/>
          <w:szCs w:val="18"/>
          <w:lang w:val="en-US" w:eastAsia="zh-CN"/>
        </w:rPr>
        <w:t>4、设计人员要求：</w:t>
      </w:r>
    </w:p>
    <w:tbl>
      <w:tblPr>
        <w:tblStyle w:val="23"/>
        <w:tblW w:w="825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139"/>
        <w:gridCol w:w="790"/>
        <w:gridCol w:w="532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jc w:val="center"/>
        </w:trPr>
        <w:tc>
          <w:tcPr>
            <w:tcW w:w="2139" w:type="dxa"/>
            <w:vAlign w:val="center"/>
          </w:tcPr>
          <w:p>
            <w:pPr>
              <w:pStyle w:val="36"/>
              <w:keepNext w:val="0"/>
              <w:keepLines w:val="0"/>
              <w:pageBreakBefore w:val="0"/>
              <w:widowControl w:val="0"/>
              <w:kinsoku/>
              <w:wordWrap/>
              <w:overflowPunct/>
              <w:topLinePunct w:val="0"/>
              <w:autoSpaceDE w:val="0"/>
              <w:autoSpaceDN w:val="0"/>
              <w:bidi w:val="0"/>
              <w:spacing w:line="240" w:lineRule="auto"/>
              <w:contextualSpacing/>
              <w:jc w:val="center"/>
              <w:textAlignment w:val="auto"/>
              <w:rPr>
                <w:rFonts w:hint="eastAsia" w:ascii="宋体" w:hAnsi="宋体" w:eastAsia="宋体" w:cs="宋体"/>
                <w:b/>
                <w:sz w:val="21"/>
                <w:szCs w:val="21"/>
              </w:rPr>
            </w:pPr>
            <w:r>
              <w:rPr>
                <w:rFonts w:hint="eastAsia" w:ascii="宋体" w:hAnsi="宋体" w:eastAsia="宋体" w:cs="宋体"/>
                <w:b/>
                <w:sz w:val="21"/>
                <w:szCs w:val="21"/>
              </w:rPr>
              <w:t>人员岗位</w:t>
            </w:r>
          </w:p>
        </w:tc>
        <w:tc>
          <w:tcPr>
            <w:tcW w:w="790" w:type="dxa"/>
            <w:vAlign w:val="center"/>
          </w:tcPr>
          <w:p>
            <w:pPr>
              <w:pStyle w:val="36"/>
              <w:keepNext w:val="0"/>
              <w:keepLines w:val="0"/>
              <w:pageBreakBefore w:val="0"/>
              <w:widowControl w:val="0"/>
              <w:kinsoku/>
              <w:wordWrap/>
              <w:overflowPunct/>
              <w:topLinePunct w:val="0"/>
              <w:autoSpaceDE w:val="0"/>
              <w:autoSpaceDN w:val="0"/>
              <w:bidi w:val="0"/>
              <w:spacing w:line="240" w:lineRule="auto"/>
              <w:contextualSpacing/>
              <w:jc w:val="center"/>
              <w:textAlignment w:val="auto"/>
              <w:rPr>
                <w:rFonts w:hint="eastAsia" w:ascii="宋体" w:hAnsi="宋体" w:eastAsia="宋体" w:cs="宋体"/>
                <w:b/>
                <w:sz w:val="21"/>
                <w:szCs w:val="21"/>
              </w:rPr>
            </w:pPr>
            <w:r>
              <w:rPr>
                <w:rFonts w:hint="eastAsia" w:ascii="宋体" w:hAnsi="宋体" w:eastAsia="宋体" w:cs="宋体"/>
                <w:b/>
                <w:sz w:val="21"/>
                <w:szCs w:val="21"/>
              </w:rPr>
              <w:t>数</w:t>
            </w:r>
            <w:r>
              <w:rPr>
                <w:rFonts w:hint="eastAsia" w:ascii="宋体" w:hAnsi="宋体" w:eastAsia="宋体" w:cs="宋体"/>
                <w:b/>
                <w:sz w:val="21"/>
                <w:szCs w:val="21"/>
                <w:lang w:val="en-US" w:eastAsia="zh-CN"/>
              </w:rPr>
              <w:t xml:space="preserve"> </w:t>
            </w:r>
            <w:r>
              <w:rPr>
                <w:rFonts w:hint="eastAsia" w:ascii="宋体" w:hAnsi="宋体" w:eastAsia="宋体" w:cs="宋体"/>
                <w:b/>
                <w:sz w:val="21"/>
                <w:szCs w:val="21"/>
              </w:rPr>
              <w:t>量</w:t>
            </w:r>
          </w:p>
        </w:tc>
        <w:tc>
          <w:tcPr>
            <w:tcW w:w="5329" w:type="dxa"/>
            <w:vAlign w:val="center"/>
          </w:tcPr>
          <w:p>
            <w:pPr>
              <w:pStyle w:val="36"/>
              <w:keepNext w:val="0"/>
              <w:keepLines w:val="0"/>
              <w:pageBreakBefore w:val="0"/>
              <w:widowControl w:val="0"/>
              <w:kinsoku/>
              <w:wordWrap/>
              <w:overflowPunct/>
              <w:topLinePunct w:val="0"/>
              <w:autoSpaceDE w:val="0"/>
              <w:autoSpaceDN w:val="0"/>
              <w:bidi w:val="0"/>
              <w:spacing w:line="240" w:lineRule="auto"/>
              <w:contextualSpacing/>
              <w:jc w:val="center"/>
              <w:textAlignment w:val="auto"/>
              <w:rPr>
                <w:rFonts w:hint="eastAsia" w:ascii="宋体" w:hAnsi="宋体" w:eastAsia="宋体" w:cs="宋体"/>
                <w:b/>
                <w:sz w:val="21"/>
                <w:szCs w:val="21"/>
              </w:rPr>
            </w:pPr>
            <w:r>
              <w:rPr>
                <w:rFonts w:hint="eastAsia" w:ascii="宋体" w:hAnsi="宋体" w:eastAsia="宋体" w:cs="宋体"/>
                <w:b/>
                <w:sz w:val="21"/>
                <w:szCs w:val="21"/>
                <w:lang w:val="en-US" w:eastAsia="zh-CN"/>
              </w:rPr>
              <w:t>专业或资格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8" w:hRule="atLeast"/>
          <w:jc w:val="center"/>
        </w:trPr>
        <w:tc>
          <w:tcPr>
            <w:tcW w:w="2139"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b w:val="0"/>
                <w:bCs/>
                <w:sz w:val="24"/>
                <w:szCs w:val="18"/>
                <w:lang w:val="en-US" w:eastAsia="zh-CN"/>
              </w:rPr>
            </w:pPr>
            <w:r>
              <w:rPr>
                <w:rFonts w:hint="eastAsia" w:ascii="宋体" w:hAnsi="宋体" w:eastAsia="宋体"/>
                <w:b w:val="0"/>
                <w:bCs/>
                <w:sz w:val="24"/>
                <w:szCs w:val="18"/>
                <w:lang w:val="en-US" w:eastAsia="zh-CN"/>
              </w:rPr>
              <w:t>项目负责人</w:t>
            </w:r>
          </w:p>
        </w:tc>
        <w:tc>
          <w:tcPr>
            <w:tcW w:w="790"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b w:val="0"/>
                <w:bCs/>
                <w:sz w:val="24"/>
                <w:szCs w:val="18"/>
                <w:lang w:val="en-US" w:eastAsia="zh-CN"/>
              </w:rPr>
            </w:pPr>
            <w:r>
              <w:rPr>
                <w:rFonts w:hint="eastAsia" w:ascii="宋体" w:hAnsi="宋体" w:eastAsia="宋体"/>
                <w:b w:val="0"/>
                <w:bCs/>
                <w:sz w:val="24"/>
                <w:szCs w:val="18"/>
                <w:lang w:val="en-US" w:eastAsia="zh-CN"/>
              </w:rPr>
              <w:t>1</w:t>
            </w:r>
          </w:p>
        </w:tc>
        <w:tc>
          <w:tcPr>
            <w:tcW w:w="5329"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b w:val="0"/>
                <w:bCs/>
                <w:sz w:val="24"/>
                <w:szCs w:val="18"/>
                <w:lang w:val="en-US" w:eastAsia="zh-CN"/>
              </w:rPr>
            </w:pPr>
            <w:r>
              <w:rPr>
                <w:rFonts w:hint="eastAsia" w:ascii="宋体" w:hAnsi="宋体" w:eastAsia="宋体"/>
                <w:b w:val="0"/>
                <w:bCs/>
                <w:sz w:val="24"/>
                <w:szCs w:val="18"/>
                <w:lang w:val="en-US" w:eastAsia="zh-CN"/>
              </w:rPr>
              <w:t>具有二级及以上注册建筑师资格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4" w:hRule="atLeast"/>
          <w:jc w:val="center"/>
        </w:trPr>
        <w:tc>
          <w:tcPr>
            <w:tcW w:w="2139"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b w:val="0"/>
                <w:bCs/>
                <w:sz w:val="24"/>
                <w:szCs w:val="18"/>
                <w:lang w:val="en-US" w:eastAsia="zh-CN"/>
              </w:rPr>
            </w:pPr>
            <w:r>
              <w:rPr>
                <w:rFonts w:hint="eastAsia" w:ascii="宋体" w:hAnsi="宋体" w:eastAsia="宋体"/>
                <w:b w:val="0"/>
                <w:bCs/>
                <w:sz w:val="24"/>
                <w:szCs w:val="18"/>
                <w:lang w:val="en-US" w:eastAsia="zh-CN"/>
              </w:rPr>
              <w:t>电气专业负责人</w:t>
            </w:r>
          </w:p>
        </w:tc>
        <w:tc>
          <w:tcPr>
            <w:tcW w:w="790"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宋体" w:hAnsi="宋体" w:eastAsia="宋体"/>
                <w:b w:val="0"/>
                <w:bCs/>
                <w:sz w:val="24"/>
                <w:szCs w:val="18"/>
                <w:lang w:val="en-US" w:eastAsia="zh-CN"/>
              </w:rPr>
            </w:pPr>
            <w:r>
              <w:rPr>
                <w:rFonts w:hint="eastAsia" w:ascii="宋体" w:hAnsi="宋体" w:eastAsia="宋体"/>
                <w:b w:val="0"/>
                <w:bCs/>
                <w:sz w:val="24"/>
                <w:szCs w:val="18"/>
                <w:lang w:val="en-US" w:eastAsia="zh-CN"/>
              </w:rPr>
              <w:t>1</w:t>
            </w:r>
          </w:p>
        </w:tc>
        <w:tc>
          <w:tcPr>
            <w:tcW w:w="5329"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b w:val="0"/>
                <w:bCs/>
                <w:sz w:val="24"/>
                <w:szCs w:val="18"/>
                <w:highlight w:val="none"/>
                <w:lang w:val="en-US" w:eastAsia="zh-CN"/>
              </w:rPr>
            </w:pPr>
            <w:r>
              <w:rPr>
                <w:rFonts w:hint="eastAsia" w:ascii="宋体" w:hAnsi="宋体" w:eastAsia="宋体"/>
                <w:b w:val="0"/>
                <w:bCs/>
                <w:sz w:val="24"/>
                <w:szCs w:val="18"/>
                <w:highlight w:val="none"/>
                <w:lang w:val="en-US" w:eastAsia="zh-CN"/>
              </w:rPr>
              <w:t>具有注册电气工程师资格或电气相关专业高级</w:t>
            </w:r>
            <w:r>
              <w:rPr>
                <w:rFonts w:hint="eastAsia" w:ascii="宋体" w:hAnsi="宋体" w:eastAsia="宋体" w:cs="宋体"/>
                <w:sz w:val="24"/>
                <w:szCs w:val="24"/>
                <w:highlight w:val="none"/>
                <w:lang w:val="en-US" w:eastAsia="zh-CN"/>
              </w:rPr>
              <w:t>及以上专业技术资格（职称）证书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4" w:hRule="atLeast"/>
          <w:jc w:val="center"/>
        </w:trPr>
        <w:tc>
          <w:tcPr>
            <w:tcW w:w="2139"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b w:val="0"/>
                <w:bCs/>
                <w:sz w:val="24"/>
                <w:szCs w:val="18"/>
                <w:lang w:val="en-US" w:eastAsia="zh-CN"/>
              </w:rPr>
            </w:pPr>
            <w:r>
              <w:rPr>
                <w:rFonts w:hint="eastAsia" w:ascii="宋体" w:hAnsi="宋体" w:eastAsia="宋体"/>
                <w:b w:val="0"/>
                <w:bCs/>
                <w:sz w:val="24"/>
                <w:szCs w:val="18"/>
                <w:lang w:val="en-US" w:eastAsia="zh-CN"/>
              </w:rPr>
              <w:t>设计人员</w:t>
            </w:r>
          </w:p>
        </w:tc>
        <w:tc>
          <w:tcPr>
            <w:tcW w:w="790"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b w:val="0"/>
                <w:bCs/>
                <w:sz w:val="24"/>
                <w:szCs w:val="18"/>
                <w:lang w:val="en-US" w:eastAsia="zh-CN"/>
              </w:rPr>
            </w:pPr>
            <w:r>
              <w:rPr>
                <w:rFonts w:hint="eastAsia" w:ascii="宋体" w:hAnsi="宋体" w:eastAsia="宋体"/>
                <w:b w:val="0"/>
                <w:bCs/>
                <w:sz w:val="24"/>
                <w:szCs w:val="18"/>
                <w:lang w:val="en-US" w:eastAsia="zh-CN"/>
              </w:rPr>
              <w:t>2</w:t>
            </w:r>
          </w:p>
        </w:tc>
        <w:tc>
          <w:tcPr>
            <w:tcW w:w="5329"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b w:val="0"/>
                <w:bCs/>
                <w:sz w:val="24"/>
                <w:szCs w:val="18"/>
                <w:highlight w:val="none"/>
                <w:lang w:val="en-US" w:eastAsia="zh-CN"/>
              </w:rPr>
            </w:pPr>
            <w:r>
              <w:rPr>
                <w:rFonts w:hint="eastAsia" w:ascii="宋体" w:hAnsi="宋体" w:eastAsia="宋体"/>
                <w:b w:val="0"/>
                <w:bCs/>
                <w:sz w:val="24"/>
                <w:szCs w:val="18"/>
                <w:highlight w:val="none"/>
                <w:lang w:val="en-US" w:eastAsia="zh-CN"/>
              </w:rPr>
              <w:t>具备建筑工程相关专业初级</w:t>
            </w:r>
            <w:r>
              <w:rPr>
                <w:rFonts w:hint="eastAsia" w:ascii="宋体" w:hAnsi="宋体" w:eastAsia="宋体" w:cs="宋体"/>
                <w:sz w:val="24"/>
                <w:szCs w:val="24"/>
                <w:highlight w:val="none"/>
                <w:lang w:val="en-US" w:eastAsia="zh-CN"/>
              </w:rPr>
              <w:t>及以上专业技术资格（职称）证书</w:t>
            </w:r>
          </w:p>
        </w:tc>
      </w:tr>
    </w:tbl>
    <w:p>
      <w:pPr>
        <w:spacing w:line="360" w:lineRule="auto"/>
        <w:ind w:firstLine="482" w:firstLineChars="200"/>
        <w:jc w:val="both"/>
        <w:rPr>
          <w:rFonts w:hint="eastAsia" w:ascii="宋体" w:hAnsi="宋体" w:eastAsia="宋体"/>
          <w:b/>
          <w:bCs w:val="0"/>
          <w:color w:val="FF0000"/>
          <w:sz w:val="24"/>
          <w:szCs w:val="18"/>
          <w:lang w:val="en-US" w:eastAsia="zh-CN"/>
        </w:rPr>
      </w:pPr>
      <w:r>
        <w:rPr>
          <w:rFonts w:hint="eastAsia" w:ascii="宋体" w:hAnsi="宋体" w:eastAsia="宋体"/>
          <w:b/>
          <w:bCs w:val="0"/>
          <w:color w:val="FF0000"/>
          <w:sz w:val="24"/>
          <w:szCs w:val="18"/>
          <w:lang w:val="en-US" w:eastAsia="zh-CN"/>
        </w:rPr>
        <w:t>注：</w:t>
      </w:r>
    </w:p>
    <w:p>
      <w:pPr>
        <w:spacing w:line="360" w:lineRule="auto"/>
        <w:ind w:firstLine="482" w:firstLineChars="200"/>
        <w:jc w:val="both"/>
        <w:rPr>
          <w:rFonts w:hint="eastAsia" w:ascii="宋体" w:hAnsi="宋体" w:eastAsia="宋体"/>
          <w:b/>
          <w:bCs w:val="0"/>
          <w:color w:val="FF0000"/>
          <w:sz w:val="24"/>
          <w:szCs w:val="18"/>
          <w:lang w:val="en-US" w:eastAsia="zh-CN"/>
        </w:rPr>
      </w:pPr>
      <w:r>
        <w:rPr>
          <w:rFonts w:hint="eastAsia" w:ascii="宋体" w:hAnsi="宋体" w:eastAsia="宋体"/>
          <w:b/>
          <w:bCs w:val="0"/>
          <w:color w:val="FF0000"/>
          <w:sz w:val="24"/>
          <w:szCs w:val="18"/>
          <w:lang w:val="en-US" w:eastAsia="zh-CN"/>
        </w:rPr>
        <w:t>（1）响应文件中须同时提供人员岗位表（需体现岗位、专业条件等因素，格式自拟）、人员的对应证书及供应商所属社保机构出具的拟委任的上述人员自开标之日</w:t>
      </w:r>
      <w:r>
        <w:rPr>
          <w:rFonts w:hint="eastAsia" w:ascii="宋体" w:hAnsi="宋体" w:eastAsia="宋体"/>
          <w:b/>
          <w:bCs w:val="0"/>
          <w:color w:val="FF0000"/>
          <w:sz w:val="24"/>
          <w:szCs w:val="18"/>
          <w:u w:val="single"/>
          <w:lang w:val="en-US" w:eastAsia="zh-CN"/>
        </w:rPr>
        <w:t>前三个月内任意一个月的</w:t>
      </w:r>
      <w:r>
        <w:rPr>
          <w:rFonts w:hint="eastAsia" w:ascii="宋体" w:hAnsi="宋体" w:eastAsia="宋体"/>
          <w:b/>
          <w:bCs w:val="0"/>
          <w:color w:val="FF0000"/>
          <w:sz w:val="24"/>
          <w:szCs w:val="18"/>
          <w:lang w:val="en-US" w:eastAsia="zh-CN"/>
        </w:rPr>
        <w:t>社保缴费证明或其他能够证明拟委任的上述人员参加社保的有效证明材料，上述人员的社会保险的缴纳单位应当是供应商或者供应商不具备独立法人资格的分支机构，否则响应无效。</w:t>
      </w:r>
    </w:p>
    <w:p>
      <w:pPr>
        <w:spacing w:line="360" w:lineRule="auto"/>
        <w:ind w:firstLine="480" w:firstLineChars="200"/>
        <w:jc w:val="both"/>
        <w:rPr>
          <w:rFonts w:hint="eastAsia" w:ascii="宋体" w:hAnsi="宋体" w:eastAsia="宋体"/>
          <w:b w:val="0"/>
          <w:bCs/>
          <w:color w:val="auto"/>
          <w:sz w:val="24"/>
          <w:szCs w:val="18"/>
          <w:lang w:val="en-US" w:eastAsia="zh-CN"/>
        </w:rPr>
      </w:pPr>
      <w:r>
        <w:rPr>
          <w:rFonts w:hint="eastAsia" w:ascii="宋体" w:hAnsi="宋体" w:eastAsia="宋体"/>
          <w:b w:val="0"/>
          <w:bCs/>
          <w:color w:val="auto"/>
          <w:sz w:val="24"/>
          <w:szCs w:val="18"/>
          <w:lang w:val="en-US" w:eastAsia="zh-CN"/>
        </w:rPr>
        <w:t>（2）上述人员数量为最低配额要求，不得减配，不得兼任。如项目设计实施过程，采购人要求或项目实际情况需要增加或调换相关专业设计人员，供应商须服从采购人的管理，按照要求增加或调换相应专业设计人员，所需费用自行考虑包含在响应报价中，采购人不再另行支付。</w:t>
      </w:r>
    </w:p>
    <w:p>
      <w:pPr>
        <w:spacing w:line="360" w:lineRule="auto"/>
        <w:ind w:firstLine="480" w:firstLineChars="200"/>
        <w:jc w:val="both"/>
        <w:rPr>
          <w:rFonts w:hint="eastAsia" w:ascii="宋体" w:hAnsi="宋体" w:eastAsia="宋体"/>
          <w:b w:val="0"/>
          <w:bCs/>
          <w:color w:val="auto"/>
          <w:sz w:val="24"/>
          <w:szCs w:val="18"/>
          <w:lang w:val="en-US" w:eastAsia="zh-CN"/>
        </w:rPr>
      </w:pPr>
      <w:r>
        <w:rPr>
          <w:rFonts w:hint="eastAsia" w:ascii="宋体" w:hAnsi="宋体" w:eastAsia="宋体"/>
          <w:b w:val="0"/>
          <w:bCs/>
          <w:color w:val="auto"/>
          <w:sz w:val="24"/>
          <w:szCs w:val="18"/>
          <w:lang w:val="en-US" w:eastAsia="zh-CN"/>
        </w:rPr>
        <w:t>5、设计成果要求：</w:t>
      </w:r>
    </w:p>
    <w:p>
      <w:pPr>
        <w:spacing w:line="360" w:lineRule="auto"/>
        <w:ind w:firstLine="480" w:firstLineChars="200"/>
        <w:jc w:val="both"/>
        <w:rPr>
          <w:rFonts w:hint="default" w:ascii="宋体" w:hAnsi="宋体" w:eastAsia="宋体"/>
          <w:b w:val="0"/>
          <w:bCs/>
          <w:color w:val="auto"/>
          <w:sz w:val="24"/>
          <w:szCs w:val="18"/>
          <w:lang w:val="en-US" w:eastAsia="zh-CN"/>
        </w:rPr>
      </w:pPr>
      <w:r>
        <w:rPr>
          <w:rFonts w:hint="eastAsia" w:ascii="宋体" w:hAnsi="宋体" w:eastAsia="宋体"/>
          <w:b w:val="0"/>
          <w:bCs/>
          <w:color w:val="auto"/>
          <w:sz w:val="24"/>
          <w:szCs w:val="18"/>
          <w:lang w:val="en-US" w:eastAsia="zh-CN"/>
        </w:rPr>
        <w:t>（1）</w:t>
      </w:r>
      <w:r>
        <w:rPr>
          <w:rFonts w:hint="default" w:ascii="宋体" w:hAnsi="宋体" w:eastAsia="宋体"/>
          <w:b w:val="0"/>
          <w:bCs/>
          <w:color w:val="auto"/>
          <w:sz w:val="24"/>
          <w:szCs w:val="18"/>
          <w:lang w:val="en-US" w:eastAsia="zh-CN"/>
        </w:rPr>
        <w:t>设计成果须满足审查、报批要求，</w:t>
      </w:r>
      <w:r>
        <w:rPr>
          <w:rFonts w:hint="eastAsia" w:ascii="宋体" w:hAnsi="宋体" w:eastAsia="宋体"/>
          <w:b w:val="0"/>
          <w:bCs/>
          <w:color w:val="auto"/>
          <w:sz w:val="24"/>
          <w:szCs w:val="18"/>
          <w:lang w:val="en-US" w:eastAsia="zh-CN"/>
        </w:rPr>
        <w:t>包括不限于</w:t>
      </w:r>
      <w:r>
        <w:rPr>
          <w:rFonts w:hint="default" w:ascii="宋体" w:hAnsi="宋体" w:eastAsia="宋体"/>
          <w:b w:val="0"/>
          <w:bCs/>
          <w:color w:val="auto"/>
          <w:sz w:val="24"/>
          <w:szCs w:val="18"/>
          <w:lang w:val="en-US" w:eastAsia="zh-CN"/>
        </w:rPr>
        <w:t>方案专家评审会、施工图汇报会等，相关审查费用均已包含在合同价中，不再另行支付。设计须满足国家相关设计评审深度要求，</w:t>
      </w:r>
      <w:r>
        <w:rPr>
          <w:rFonts w:hint="eastAsia" w:ascii="宋体" w:hAnsi="宋体" w:eastAsia="宋体"/>
          <w:b w:val="0"/>
          <w:bCs/>
          <w:color w:val="auto"/>
          <w:sz w:val="24"/>
          <w:szCs w:val="18"/>
          <w:lang w:val="en-US" w:eastAsia="zh-CN"/>
        </w:rPr>
        <w:t>供应商</w:t>
      </w:r>
      <w:r>
        <w:rPr>
          <w:rFonts w:hint="default" w:ascii="宋体" w:hAnsi="宋体" w:eastAsia="宋体"/>
          <w:b w:val="0"/>
          <w:bCs/>
          <w:color w:val="auto"/>
          <w:sz w:val="24"/>
          <w:szCs w:val="18"/>
          <w:lang w:val="en-US" w:eastAsia="zh-CN"/>
        </w:rPr>
        <w:t>应在满足国家相关设计技术规范要求的前提下，优化设计方案，节约工程造价。</w:t>
      </w:r>
    </w:p>
    <w:p>
      <w:pPr>
        <w:spacing w:line="360" w:lineRule="auto"/>
        <w:ind w:firstLine="480" w:firstLineChars="200"/>
        <w:jc w:val="both"/>
        <w:rPr>
          <w:rFonts w:hint="eastAsia" w:ascii="宋体" w:hAnsi="宋体" w:eastAsia="宋体"/>
          <w:b w:val="0"/>
          <w:bCs/>
          <w:color w:val="auto"/>
          <w:sz w:val="24"/>
          <w:szCs w:val="18"/>
          <w:lang w:val="en-US" w:eastAsia="zh-CN"/>
        </w:rPr>
      </w:pPr>
      <w:r>
        <w:rPr>
          <w:rFonts w:hint="eastAsia" w:ascii="宋体" w:hAnsi="宋体" w:eastAsia="宋体"/>
          <w:b w:val="0"/>
          <w:bCs/>
          <w:color w:val="auto"/>
          <w:sz w:val="24"/>
          <w:szCs w:val="18"/>
          <w:lang w:val="en-US" w:eastAsia="zh-CN"/>
        </w:rPr>
        <w:t>（2）设计必须以国家法律法规及地方有关标准、规范为依据，按工程施工内容和质量要求及采购人要求时限提交成果。</w:t>
      </w:r>
    </w:p>
    <w:p>
      <w:pPr>
        <w:spacing w:line="360" w:lineRule="auto"/>
        <w:ind w:firstLine="480" w:firstLineChars="200"/>
        <w:jc w:val="both"/>
        <w:rPr>
          <w:rFonts w:hint="eastAsia" w:ascii="宋体" w:hAnsi="宋体" w:eastAsia="宋体"/>
          <w:b w:val="0"/>
          <w:bCs/>
          <w:color w:val="auto"/>
          <w:sz w:val="24"/>
          <w:szCs w:val="18"/>
          <w:lang w:val="en-US" w:eastAsia="zh-CN"/>
        </w:rPr>
      </w:pPr>
      <w:r>
        <w:rPr>
          <w:rFonts w:hint="eastAsia" w:ascii="宋体" w:hAnsi="宋体" w:eastAsia="宋体"/>
          <w:b w:val="0"/>
          <w:bCs/>
          <w:color w:val="auto"/>
          <w:sz w:val="24"/>
          <w:szCs w:val="18"/>
          <w:lang w:val="en-US" w:eastAsia="zh-CN"/>
        </w:rPr>
        <w:t>（3）成果文件及相关设计资料，供应商应根据采购人要求及项目实际情况提供符合要求和数量的纸质版和电子版成果文件及相关设计资料。</w:t>
      </w:r>
    </w:p>
    <w:p>
      <w:pPr>
        <w:spacing w:line="360" w:lineRule="auto"/>
        <w:ind w:firstLine="480" w:firstLineChars="200"/>
        <w:jc w:val="both"/>
        <w:rPr>
          <w:rFonts w:hint="eastAsia" w:ascii="宋体" w:hAnsi="宋体" w:eastAsia="宋体"/>
          <w:b w:val="0"/>
          <w:bCs/>
          <w:color w:val="auto"/>
          <w:sz w:val="24"/>
          <w:szCs w:val="18"/>
          <w:lang w:val="en-US" w:eastAsia="zh-CN"/>
        </w:rPr>
      </w:pPr>
      <w:r>
        <w:rPr>
          <w:rFonts w:hint="eastAsia" w:ascii="宋体" w:hAnsi="宋体" w:eastAsia="宋体"/>
          <w:b w:val="0"/>
          <w:bCs/>
          <w:color w:val="auto"/>
          <w:sz w:val="24"/>
          <w:szCs w:val="18"/>
          <w:lang w:val="en-US" w:eastAsia="zh-CN"/>
        </w:rPr>
        <w:t>6、设计时限要求：</w:t>
      </w:r>
    </w:p>
    <w:p>
      <w:pPr>
        <w:spacing w:line="360" w:lineRule="auto"/>
        <w:ind w:firstLine="480" w:firstLineChars="200"/>
        <w:jc w:val="both"/>
        <w:rPr>
          <w:rFonts w:hint="eastAsia" w:ascii="宋体" w:hAnsi="宋体" w:eastAsia="宋体"/>
          <w:b w:val="0"/>
          <w:bCs/>
          <w:color w:val="auto"/>
          <w:sz w:val="24"/>
          <w:szCs w:val="18"/>
          <w:lang w:val="en-US" w:eastAsia="zh-CN"/>
        </w:rPr>
      </w:pPr>
      <w:r>
        <w:rPr>
          <w:rFonts w:hint="eastAsia" w:ascii="宋体" w:hAnsi="宋体" w:eastAsia="宋体"/>
          <w:b w:val="0"/>
          <w:bCs/>
          <w:color w:val="auto"/>
          <w:sz w:val="24"/>
          <w:szCs w:val="18"/>
          <w:lang w:val="en-US" w:eastAsia="zh-CN"/>
        </w:rPr>
        <w:t>供应商</w:t>
      </w:r>
      <w:r>
        <w:rPr>
          <w:rFonts w:hint="default" w:ascii="宋体" w:hAnsi="宋体" w:eastAsia="宋体"/>
          <w:b w:val="0"/>
          <w:bCs/>
          <w:color w:val="auto"/>
          <w:sz w:val="24"/>
          <w:szCs w:val="18"/>
          <w:lang w:val="en-US" w:eastAsia="zh-CN"/>
        </w:rPr>
        <w:t>在接</w:t>
      </w:r>
      <w:r>
        <w:rPr>
          <w:rFonts w:hint="eastAsia" w:ascii="宋体" w:hAnsi="宋体" w:eastAsia="宋体"/>
          <w:b w:val="0"/>
          <w:bCs/>
          <w:color w:val="auto"/>
          <w:sz w:val="24"/>
          <w:szCs w:val="18"/>
          <w:lang w:val="en-US" w:eastAsia="zh-CN"/>
        </w:rPr>
        <w:t>到设计任务及</w:t>
      </w:r>
      <w:r>
        <w:rPr>
          <w:rFonts w:hint="default" w:ascii="宋体" w:hAnsi="宋体" w:eastAsia="宋体"/>
          <w:b w:val="0"/>
          <w:bCs/>
          <w:color w:val="auto"/>
          <w:sz w:val="24"/>
          <w:szCs w:val="18"/>
          <w:lang w:val="en-US" w:eastAsia="zh-CN"/>
        </w:rPr>
        <w:t>资料后，无特殊原因，延误了约定的设计成果交付时间，每逾期一天处以违约金</w:t>
      </w:r>
      <w:r>
        <w:rPr>
          <w:rFonts w:hint="eastAsia" w:ascii="宋体" w:hAnsi="宋体" w:eastAsia="宋体"/>
          <w:b w:val="0"/>
          <w:bCs/>
          <w:color w:val="auto"/>
          <w:sz w:val="24"/>
          <w:szCs w:val="18"/>
          <w:lang w:val="en-US" w:eastAsia="zh-CN"/>
        </w:rPr>
        <w:t>2000</w:t>
      </w:r>
      <w:r>
        <w:rPr>
          <w:rFonts w:hint="default" w:ascii="宋体" w:hAnsi="宋体" w:eastAsia="宋体"/>
          <w:b w:val="0"/>
          <w:bCs/>
          <w:color w:val="auto"/>
          <w:sz w:val="24"/>
          <w:szCs w:val="18"/>
          <w:lang w:val="en-US" w:eastAsia="zh-CN"/>
        </w:rPr>
        <w:t>元；</w:t>
      </w:r>
      <w:r>
        <w:rPr>
          <w:rFonts w:hint="eastAsia" w:ascii="宋体" w:hAnsi="宋体" w:eastAsia="宋体"/>
          <w:b w:val="0"/>
          <w:bCs/>
          <w:color w:val="auto"/>
          <w:sz w:val="24"/>
          <w:szCs w:val="18"/>
          <w:lang w:val="en-US" w:eastAsia="zh-CN"/>
        </w:rPr>
        <w:t>施工中</w:t>
      </w:r>
      <w:r>
        <w:rPr>
          <w:rFonts w:hint="default" w:ascii="宋体" w:hAnsi="宋体" w:eastAsia="宋体"/>
          <w:b w:val="0"/>
          <w:bCs/>
          <w:color w:val="auto"/>
          <w:sz w:val="24"/>
          <w:szCs w:val="18"/>
          <w:lang w:val="en-US" w:eastAsia="zh-CN"/>
        </w:rPr>
        <w:t>未按照合同约定时间提交变更修改意见、图纸，影响工程</w:t>
      </w:r>
      <w:r>
        <w:rPr>
          <w:rFonts w:hint="eastAsia" w:ascii="宋体" w:hAnsi="宋体" w:eastAsia="宋体"/>
          <w:b w:val="0"/>
          <w:bCs/>
          <w:color w:val="auto"/>
          <w:sz w:val="24"/>
          <w:szCs w:val="18"/>
          <w:lang w:val="en-US" w:eastAsia="zh-CN"/>
        </w:rPr>
        <w:t>施工</w:t>
      </w:r>
      <w:r>
        <w:rPr>
          <w:rFonts w:hint="default" w:ascii="宋体" w:hAnsi="宋体" w:eastAsia="宋体"/>
          <w:b w:val="0"/>
          <w:bCs/>
          <w:color w:val="auto"/>
          <w:sz w:val="24"/>
          <w:szCs w:val="18"/>
          <w:lang w:val="en-US" w:eastAsia="zh-CN"/>
        </w:rPr>
        <w:t>进度</w:t>
      </w:r>
      <w:r>
        <w:rPr>
          <w:rFonts w:hint="eastAsia" w:ascii="宋体" w:hAnsi="宋体" w:eastAsia="宋体"/>
          <w:b w:val="0"/>
          <w:bCs/>
          <w:color w:val="auto"/>
          <w:sz w:val="24"/>
          <w:szCs w:val="18"/>
          <w:lang w:val="en-US" w:eastAsia="zh-CN"/>
        </w:rPr>
        <w:t>的</w:t>
      </w:r>
      <w:r>
        <w:rPr>
          <w:rFonts w:hint="default" w:ascii="宋体" w:hAnsi="宋体" w:eastAsia="宋体"/>
          <w:b w:val="0"/>
          <w:bCs/>
          <w:color w:val="auto"/>
          <w:sz w:val="24"/>
          <w:szCs w:val="18"/>
          <w:lang w:val="en-US" w:eastAsia="zh-CN"/>
        </w:rPr>
        <w:t>，处以违约金</w:t>
      </w:r>
      <w:r>
        <w:rPr>
          <w:rFonts w:hint="eastAsia" w:ascii="宋体" w:hAnsi="宋体" w:eastAsia="宋体"/>
          <w:b w:val="0"/>
          <w:bCs/>
          <w:color w:val="auto"/>
          <w:sz w:val="24"/>
          <w:szCs w:val="18"/>
          <w:lang w:val="en-US" w:eastAsia="zh-CN"/>
        </w:rPr>
        <w:t>2000</w:t>
      </w:r>
      <w:r>
        <w:rPr>
          <w:rFonts w:hint="default" w:ascii="宋体" w:hAnsi="宋体" w:eastAsia="宋体"/>
          <w:b w:val="0"/>
          <w:bCs/>
          <w:color w:val="auto"/>
          <w:sz w:val="24"/>
          <w:szCs w:val="18"/>
          <w:lang w:val="en-US" w:eastAsia="zh-CN"/>
        </w:rPr>
        <w:t>元/次。</w:t>
      </w:r>
      <w:r>
        <w:rPr>
          <w:rFonts w:hint="eastAsia" w:ascii="宋体" w:hAnsi="宋体" w:eastAsia="宋体"/>
          <w:b w:val="0"/>
          <w:bCs/>
          <w:color w:val="auto"/>
          <w:sz w:val="24"/>
          <w:szCs w:val="18"/>
          <w:lang w:val="en-US" w:eastAsia="zh-CN"/>
        </w:rPr>
        <w:t>情节严重的</w:t>
      </w:r>
      <w:r>
        <w:rPr>
          <w:rFonts w:hint="default" w:ascii="宋体" w:hAnsi="宋体" w:eastAsia="宋体"/>
          <w:b w:val="0"/>
          <w:bCs/>
          <w:color w:val="auto"/>
          <w:sz w:val="24"/>
          <w:szCs w:val="18"/>
          <w:lang w:val="en-US" w:eastAsia="zh-CN"/>
        </w:rPr>
        <w:t>，</w:t>
      </w:r>
      <w:r>
        <w:rPr>
          <w:rFonts w:hint="eastAsia" w:ascii="宋体" w:hAnsi="宋体" w:eastAsia="宋体"/>
          <w:b w:val="0"/>
          <w:bCs/>
          <w:color w:val="auto"/>
          <w:sz w:val="24"/>
          <w:szCs w:val="18"/>
          <w:lang w:val="en-US" w:eastAsia="zh-CN"/>
        </w:rPr>
        <w:t>采购人</w:t>
      </w:r>
      <w:r>
        <w:rPr>
          <w:rFonts w:hint="default" w:ascii="宋体" w:hAnsi="宋体" w:eastAsia="宋体"/>
          <w:b w:val="0"/>
          <w:bCs/>
          <w:color w:val="auto"/>
          <w:sz w:val="24"/>
          <w:szCs w:val="18"/>
          <w:lang w:val="en-US" w:eastAsia="zh-CN"/>
        </w:rPr>
        <w:t>可根据情况拒付全部或部分设计费用，并终止合同</w:t>
      </w:r>
      <w:r>
        <w:rPr>
          <w:rFonts w:hint="eastAsia" w:ascii="宋体" w:hAnsi="宋体" w:eastAsia="宋体"/>
          <w:b w:val="0"/>
          <w:bCs/>
          <w:color w:val="auto"/>
          <w:sz w:val="24"/>
          <w:szCs w:val="18"/>
          <w:lang w:val="en-US" w:eastAsia="zh-CN"/>
        </w:rPr>
        <w:t>。</w:t>
      </w:r>
    </w:p>
    <w:p>
      <w:pPr>
        <w:numPr>
          <w:ilvl w:val="0"/>
          <w:numId w:val="2"/>
        </w:numPr>
        <w:spacing w:line="360" w:lineRule="auto"/>
        <w:ind w:firstLine="480" w:firstLineChars="200"/>
        <w:jc w:val="both"/>
        <w:rPr>
          <w:rFonts w:hint="eastAsia" w:ascii="宋体" w:hAnsi="宋体" w:eastAsia="宋体"/>
          <w:b w:val="0"/>
          <w:bCs/>
          <w:color w:val="auto"/>
          <w:sz w:val="24"/>
          <w:szCs w:val="18"/>
          <w:lang w:val="en-US" w:eastAsia="zh-CN"/>
        </w:rPr>
      </w:pPr>
      <w:r>
        <w:rPr>
          <w:rFonts w:hint="eastAsia" w:ascii="宋体" w:hAnsi="宋体" w:eastAsia="宋体"/>
          <w:b w:val="0"/>
          <w:bCs/>
          <w:color w:val="auto"/>
          <w:sz w:val="24"/>
          <w:szCs w:val="18"/>
          <w:lang w:val="en-US" w:eastAsia="zh-CN"/>
        </w:rPr>
        <w:t>管理要求：</w:t>
      </w:r>
    </w:p>
    <w:p>
      <w:pPr>
        <w:spacing w:line="360" w:lineRule="auto"/>
        <w:ind w:firstLine="480" w:firstLineChars="200"/>
        <w:jc w:val="both"/>
        <w:rPr>
          <w:rFonts w:hint="eastAsia" w:ascii="宋体" w:hAnsi="宋体" w:eastAsia="宋体"/>
          <w:b w:val="0"/>
          <w:bCs/>
          <w:color w:val="auto"/>
          <w:sz w:val="24"/>
          <w:szCs w:val="18"/>
          <w:lang w:val="en-US" w:eastAsia="zh-CN"/>
        </w:rPr>
      </w:pPr>
      <w:r>
        <w:rPr>
          <w:rFonts w:hint="eastAsia" w:ascii="宋体" w:hAnsi="宋体" w:eastAsia="宋体"/>
          <w:b w:val="0"/>
          <w:bCs/>
          <w:color w:val="auto"/>
          <w:sz w:val="24"/>
          <w:szCs w:val="18"/>
          <w:lang w:val="en-US" w:eastAsia="zh-CN"/>
        </w:rPr>
        <w:t>（1）供应商存在服务期内不配合采购人开展相关工作、未按合同期限完成设计任务的、供应商有重大失误的、其他违反合同约定及不服从采购人合理要求的行为，视情节轻重，采购人</w:t>
      </w:r>
      <w:r>
        <w:rPr>
          <w:rFonts w:hint="default" w:ascii="宋体" w:hAnsi="宋体" w:eastAsia="宋体"/>
          <w:b w:val="0"/>
          <w:bCs/>
          <w:color w:val="auto"/>
          <w:sz w:val="24"/>
          <w:szCs w:val="18"/>
          <w:lang w:val="en-US" w:eastAsia="zh-CN"/>
        </w:rPr>
        <w:t>可根据情况拒付全部或部分设计费用，并终止合同</w:t>
      </w:r>
      <w:r>
        <w:rPr>
          <w:rFonts w:hint="eastAsia" w:ascii="宋体" w:hAnsi="宋体" w:eastAsia="宋体"/>
          <w:b w:val="0"/>
          <w:bCs/>
          <w:color w:val="auto"/>
          <w:sz w:val="24"/>
          <w:szCs w:val="18"/>
          <w:lang w:val="en-US" w:eastAsia="zh-CN"/>
        </w:rPr>
        <w:t>。</w:t>
      </w:r>
    </w:p>
    <w:p>
      <w:pPr>
        <w:spacing w:line="360" w:lineRule="auto"/>
        <w:ind w:firstLine="480" w:firstLineChars="200"/>
        <w:jc w:val="both"/>
        <w:rPr>
          <w:rFonts w:hint="default" w:ascii="宋体" w:hAnsi="宋体" w:eastAsia="宋体"/>
          <w:b w:val="0"/>
          <w:bCs/>
          <w:color w:val="auto"/>
          <w:sz w:val="24"/>
          <w:szCs w:val="18"/>
          <w:lang w:val="en-US" w:eastAsia="zh-CN"/>
        </w:rPr>
      </w:pPr>
      <w:r>
        <w:rPr>
          <w:rFonts w:hint="eastAsia" w:ascii="宋体" w:hAnsi="宋体" w:eastAsia="宋体"/>
          <w:b w:val="0"/>
          <w:bCs/>
          <w:color w:val="auto"/>
          <w:sz w:val="24"/>
          <w:szCs w:val="18"/>
          <w:lang w:val="en-US" w:eastAsia="zh-CN"/>
        </w:rPr>
        <w:t>（2）按照项目设计进度完成施工图设计相关设计任务，因采购人原因，工程施工未招标的，支付上限为总费用的50%，此风险供应商应综合考虑，成交后不得提出异议。</w:t>
      </w:r>
    </w:p>
    <w:p>
      <w:pPr>
        <w:spacing w:line="360" w:lineRule="auto"/>
        <w:ind w:firstLine="482" w:firstLineChars="200"/>
        <w:rPr>
          <w:rFonts w:hint="eastAsia" w:ascii="宋体" w:hAnsi="宋体" w:eastAsia="宋体"/>
          <w:b/>
          <w:sz w:val="24"/>
          <w:szCs w:val="18"/>
        </w:rPr>
      </w:pPr>
      <w:r>
        <w:rPr>
          <w:rFonts w:hint="eastAsia" w:ascii="宋体" w:hAnsi="宋体" w:eastAsia="宋体"/>
          <w:b/>
          <w:sz w:val="24"/>
          <w:szCs w:val="18"/>
        </w:rPr>
        <w:t>四、报价要求</w:t>
      </w:r>
    </w:p>
    <w:p>
      <w:pPr>
        <w:spacing w:line="360" w:lineRule="auto"/>
        <w:ind w:firstLine="482" w:firstLineChars="200"/>
        <w:rPr>
          <w:rFonts w:hint="eastAsia"/>
        </w:rPr>
      </w:pPr>
      <w:r>
        <w:rPr>
          <w:rFonts w:hint="eastAsia" w:ascii="宋体" w:hAnsi="宋体" w:eastAsia="宋体"/>
          <w:b/>
          <w:bCs w:val="0"/>
          <w:sz w:val="24"/>
          <w:szCs w:val="18"/>
          <w:lang w:val="en-US" w:eastAsia="zh-CN"/>
        </w:rPr>
        <w:t>1、本项目采用总价报价的方式，项目预算为7万元，总价作为评审、发放中标通知书、签订合同书的依据，最终设计费结算价格应以施工招标控制价乘以设计服务成交费率计算得出。</w:t>
      </w:r>
      <w:r>
        <w:rPr>
          <w:rFonts w:hint="eastAsia" w:ascii="宋体" w:hAnsi="宋体" w:eastAsia="宋体"/>
          <w:b w:val="0"/>
          <w:bCs/>
          <w:sz w:val="24"/>
          <w:szCs w:val="18"/>
          <w:lang w:val="en-US" w:eastAsia="zh-CN"/>
        </w:rPr>
        <w:t>成交费率=成交价/项目施工概算×100%（项目施工概算：281万元），成交费率</w:t>
      </w:r>
      <w:r>
        <w:rPr>
          <w:rFonts w:hint="eastAsia" w:asciiTheme="minorEastAsia" w:hAnsiTheme="minorEastAsia" w:eastAsiaTheme="minorEastAsia"/>
          <w:sz w:val="24"/>
          <w:lang w:val="en-US" w:eastAsia="zh-CN"/>
        </w:rPr>
        <w:t>保留2位小数（小数点后第三位“四舍五入”），即为*.**%，</w:t>
      </w:r>
      <w:r>
        <w:rPr>
          <w:rFonts w:hint="eastAsia" w:ascii="宋体" w:hAnsi="宋体" w:eastAsia="宋体"/>
          <w:b w:val="0"/>
          <w:bCs/>
          <w:sz w:val="24"/>
          <w:szCs w:val="18"/>
          <w:lang w:val="en-US" w:eastAsia="zh-CN"/>
        </w:rPr>
        <w:t>供应商响应总价不得超过本项目预算，否则响应无效。采购人后期不再另行追加费用，供应商自行考虑风险。</w:t>
      </w:r>
    </w:p>
    <w:p>
      <w:pPr>
        <w:spacing w:line="360" w:lineRule="auto"/>
        <w:ind w:firstLine="480" w:firstLineChars="200"/>
        <w:rPr>
          <w:rFonts w:hint="eastAsia" w:ascii="宋体" w:hAnsi="宋体" w:eastAsia="宋体"/>
          <w:b w:val="0"/>
          <w:bCs/>
          <w:sz w:val="24"/>
          <w:szCs w:val="18"/>
        </w:rPr>
      </w:pPr>
      <w:r>
        <w:rPr>
          <w:rFonts w:hint="eastAsia" w:ascii="宋体" w:hAnsi="宋体" w:eastAsia="宋体"/>
          <w:b w:val="0"/>
          <w:bCs/>
          <w:sz w:val="24"/>
          <w:szCs w:val="18"/>
          <w:lang w:val="en-US" w:eastAsia="zh-CN"/>
        </w:rPr>
        <w:t>2、</w:t>
      </w:r>
      <w:r>
        <w:rPr>
          <w:rFonts w:hint="eastAsia" w:ascii="宋体" w:hAnsi="宋体" w:eastAsia="宋体"/>
          <w:b w:val="0"/>
          <w:bCs/>
          <w:sz w:val="24"/>
          <w:szCs w:val="18"/>
        </w:rPr>
        <w:t>供应商须充分考虑本项目实施期间可能发生的一切费用，并承担由此而带来的风险，服务期内不得以</w:t>
      </w:r>
      <w:r>
        <w:rPr>
          <w:rFonts w:hint="eastAsia" w:ascii="宋体" w:hAnsi="宋体" w:eastAsia="宋体"/>
          <w:b w:val="0"/>
          <w:bCs/>
          <w:sz w:val="24"/>
          <w:szCs w:val="18"/>
          <w:lang w:val="en-US" w:eastAsia="zh-CN"/>
        </w:rPr>
        <w:t>任何</w:t>
      </w:r>
      <w:r>
        <w:rPr>
          <w:rFonts w:hint="eastAsia" w:ascii="宋体" w:hAnsi="宋体" w:eastAsia="宋体"/>
          <w:b w:val="0"/>
          <w:bCs/>
          <w:sz w:val="24"/>
          <w:szCs w:val="18"/>
        </w:rPr>
        <w:t>理由增加</w:t>
      </w:r>
      <w:r>
        <w:rPr>
          <w:rFonts w:hint="eastAsia" w:ascii="宋体" w:hAnsi="宋体" w:eastAsia="宋体"/>
          <w:b w:val="0"/>
          <w:bCs/>
          <w:sz w:val="24"/>
          <w:szCs w:val="18"/>
          <w:lang w:val="en-US" w:eastAsia="zh-CN"/>
        </w:rPr>
        <w:t>服务</w:t>
      </w:r>
      <w:r>
        <w:rPr>
          <w:rFonts w:hint="eastAsia" w:ascii="宋体" w:hAnsi="宋体" w:eastAsia="宋体"/>
          <w:b w:val="0"/>
          <w:bCs/>
          <w:sz w:val="24"/>
          <w:szCs w:val="18"/>
        </w:rPr>
        <w:t>费用。凡</w:t>
      </w:r>
      <w:r>
        <w:rPr>
          <w:rFonts w:hint="eastAsia" w:ascii="宋体" w:hAnsi="宋体" w:eastAsia="宋体"/>
          <w:b w:val="0"/>
          <w:bCs/>
          <w:sz w:val="24"/>
          <w:szCs w:val="18"/>
          <w:lang w:val="en-US" w:eastAsia="zh-CN"/>
        </w:rPr>
        <w:t>采购文件</w:t>
      </w:r>
      <w:r>
        <w:rPr>
          <w:rFonts w:hint="eastAsia" w:ascii="宋体" w:hAnsi="宋体" w:eastAsia="宋体"/>
          <w:b w:val="0"/>
          <w:bCs/>
          <w:sz w:val="24"/>
          <w:szCs w:val="18"/>
        </w:rPr>
        <w:t>中未列明但又为本次</w:t>
      </w:r>
      <w:r>
        <w:rPr>
          <w:rFonts w:hint="eastAsia" w:ascii="宋体" w:hAnsi="宋体" w:eastAsia="宋体"/>
          <w:b w:val="0"/>
          <w:bCs/>
          <w:sz w:val="24"/>
          <w:szCs w:val="18"/>
          <w:lang w:val="en-US" w:eastAsia="zh-CN"/>
        </w:rPr>
        <w:t>采购</w:t>
      </w:r>
      <w:r>
        <w:rPr>
          <w:rFonts w:hint="eastAsia" w:ascii="宋体" w:hAnsi="宋体" w:eastAsia="宋体"/>
          <w:b w:val="0"/>
          <w:bCs/>
          <w:sz w:val="24"/>
          <w:szCs w:val="18"/>
        </w:rPr>
        <w:t>所必备的项目或遗漏项目，如发生漏、缺、少项，采购人将一律视为已包括在服务费用中，在委托服务期限内将不予调整。</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b w:val="0"/>
          <w:bCs/>
          <w:sz w:val="24"/>
          <w:szCs w:val="18"/>
        </w:rPr>
      </w:pPr>
      <w:r>
        <w:rPr>
          <w:rFonts w:hint="eastAsia" w:ascii="宋体" w:hAnsi="宋体" w:eastAsia="宋体"/>
          <w:b w:val="0"/>
          <w:bCs/>
          <w:sz w:val="24"/>
          <w:szCs w:val="18"/>
          <w:lang w:val="en-US" w:eastAsia="zh-CN"/>
        </w:rPr>
        <w:t>3</w:t>
      </w:r>
      <w:r>
        <w:rPr>
          <w:rFonts w:hint="eastAsia" w:ascii="宋体" w:hAnsi="宋体" w:eastAsia="宋体"/>
          <w:b w:val="0"/>
          <w:bCs/>
          <w:sz w:val="24"/>
          <w:szCs w:val="18"/>
        </w:rPr>
        <w:t>、成交供应商服务费为项目服务全部内容以及不可预见费、承包风险、政策性调整风险等全部费用。包含且不限于：资料收集、方案设计阶段的地形及测绘、勘探、方案设计、方案评审费用、</w:t>
      </w:r>
      <w:r>
        <w:rPr>
          <w:rFonts w:hint="eastAsia" w:ascii="宋体" w:hAnsi="宋体" w:eastAsia="宋体"/>
          <w:b w:val="0"/>
          <w:bCs/>
          <w:sz w:val="24"/>
          <w:szCs w:val="18"/>
          <w:lang w:val="en-US" w:eastAsia="zh-CN"/>
        </w:rPr>
        <w:t>概预算编制、</w:t>
      </w:r>
      <w:r>
        <w:rPr>
          <w:rFonts w:hint="eastAsia" w:ascii="宋体" w:hAnsi="宋体" w:eastAsia="宋体"/>
          <w:b w:val="0"/>
          <w:bCs/>
          <w:sz w:val="24"/>
          <w:szCs w:val="18"/>
        </w:rPr>
        <w:t>各阶段审查评审会务、各阶段成果文件制作、各阶段成果审查汇报</w:t>
      </w:r>
      <w:r>
        <w:rPr>
          <w:rFonts w:hint="eastAsia" w:ascii="宋体" w:hAnsi="宋体" w:eastAsia="宋体"/>
          <w:b w:val="0"/>
          <w:bCs/>
          <w:sz w:val="24"/>
          <w:szCs w:val="18"/>
          <w:lang w:eastAsia="zh-CN"/>
        </w:rPr>
        <w:t>、</w:t>
      </w:r>
      <w:r>
        <w:rPr>
          <w:rFonts w:hint="eastAsia" w:ascii="宋体" w:hAnsi="宋体" w:eastAsia="宋体"/>
          <w:b w:val="0"/>
          <w:bCs/>
          <w:sz w:val="24"/>
          <w:szCs w:val="18"/>
        </w:rPr>
        <w:t>各阶段成果文件印刷包装、设计人员跟踪服务、人员工资、加班工资、以及为完成本项目所支出的其他各项费用等，</w:t>
      </w:r>
      <w:r>
        <w:rPr>
          <w:rFonts w:hint="eastAsia" w:ascii="宋体" w:hAnsi="宋体" w:eastAsia="宋体"/>
          <w:b w:val="0"/>
          <w:bCs/>
          <w:sz w:val="24"/>
          <w:szCs w:val="18"/>
          <w:lang w:val="en-US" w:eastAsia="zh-CN"/>
        </w:rPr>
        <w:t>采购文件</w:t>
      </w:r>
      <w:r>
        <w:rPr>
          <w:rFonts w:hint="eastAsia" w:ascii="宋体" w:hAnsi="宋体" w:eastAsia="宋体"/>
          <w:b w:val="0"/>
          <w:bCs/>
          <w:sz w:val="24"/>
          <w:szCs w:val="18"/>
        </w:rPr>
        <w:t>中没有列明的但又是必须发生的费用将视为已含在其服务费中。</w:t>
      </w:r>
    </w:p>
    <w:p>
      <w:pPr>
        <w:pageBreakBefore w:val="0"/>
        <w:widowControl w:val="0"/>
        <w:kinsoku/>
        <w:wordWrap/>
        <w:overflowPunct/>
        <w:topLinePunct w:val="0"/>
        <w:autoSpaceDE/>
        <w:autoSpaceDN/>
        <w:bidi w:val="0"/>
        <w:adjustRightInd/>
        <w:snapToGrid/>
        <w:spacing w:line="360" w:lineRule="auto"/>
        <w:ind w:left="0" w:firstLine="482" w:firstLineChars="200"/>
        <w:textAlignment w:val="auto"/>
        <w:rPr>
          <w:rFonts w:hint="eastAsia" w:asciiTheme="minorEastAsia" w:hAnsiTheme="minorEastAsia" w:eastAsiaTheme="minorEastAsia" w:cstheme="minorEastAsia"/>
          <w:b/>
          <w:sz w:val="24"/>
          <w:szCs w:val="24"/>
        </w:rPr>
      </w:pPr>
      <w:r>
        <w:rPr>
          <w:rFonts w:hint="eastAsia" w:ascii="宋体" w:hAnsi="宋体" w:eastAsia="宋体"/>
          <w:b/>
          <w:sz w:val="24"/>
          <w:szCs w:val="18"/>
          <w:lang w:val="en-US" w:eastAsia="zh-CN"/>
        </w:rPr>
        <w:t>五、</w:t>
      </w:r>
      <w:r>
        <w:rPr>
          <w:rFonts w:hint="eastAsia" w:asciiTheme="minorEastAsia" w:hAnsiTheme="minorEastAsia" w:eastAsiaTheme="minorEastAsia" w:cstheme="minorEastAsia"/>
          <w:b/>
          <w:sz w:val="24"/>
          <w:szCs w:val="24"/>
        </w:rPr>
        <w:t>其他要求</w:t>
      </w:r>
    </w:p>
    <w:p>
      <w:pPr>
        <w:pageBreakBefore w:val="0"/>
        <w:widowControl w:val="0"/>
        <w:kinsoku/>
        <w:wordWrap/>
        <w:overflowPunct/>
        <w:topLinePunct w:val="0"/>
        <w:autoSpaceDE/>
        <w:autoSpaceDN/>
        <w:bidi w:val="0"/>
        <w:adjustRightInd/>
        <w:snapToGrid/>
        <w:spacing w:line="360" w:lineRule="auto"/>
        <w:ind w:left="0"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1</w:t>
      </w:r>
      <w:r>
        <w:rPr>
          <w:rFonts w:hint="eastAsia" w:asciiTheme="minorEastAsia" w:hAnsiTheme="minorEastAsia" w:eastAsiaTheme="minorEastAsia" w:cstheme="minorEastAsia"/>
          <w:sz w:val="24"/>
          <w:szCs w:val="24"/>
        </w:rPr>
        <w:t>、供应商必须是方案的原创作者，依法享有著作权。若发生由于侵犯了其他人知识产权，造成的任何纠纷，一切法律责任及给采购人造成的损失均由供应商承担。</w:t>
      </w:r>
    </w:p>
    <w:p>
      <w:pPr>
        <w:pageBreakBefore w:val="0"/>
        <w:widowControl w:val="0"/>
        <w:kinsoku/>
        <w:wordWrap/>
        <w:overflowPunct/>
        <w:topLinePunct w:val="0"/>
        <w:autoSpaceDE/>
        <w:autoSpaceDN/>
        <w:bidi w:val="0"/>
        <w:adjustRightInd/>
        <w:snapToGrid/>
        <w:spacing w:line="360" w:lineRule="auto"/>
        <w:ind w:left="0"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2</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lang w:val="en-US" w:eastAsia="zh-CN"/>
        </w:rPr>
        <w:t>成交供应商</w:t>
      </w:r>
      <w:r>
        <w:rPr>
          <w:rFonts w:hint="eastAsia" w:asciiTheme="minorEastAsia" w:hAnsiTheme="minorEastAsia" w:eastAsiaTheme="minorEastAsia" w:cstheme="minorEastAsia"/>
          <w:sz w:val="24"/>
          <w:szCs w:val="24"/>
        </w:rPr>
        <w:t>对设计文件出现的遗漏或错误负责修改及补充。由于</w:t>
      </w:r>
      <w:r>
        <w:rPr>
          <w:rFonts w:hint="eastAsia" w:asciiTheme="minorEastAsia" w:hAnsiTheme="minorEastAsia" w:eastAsiaTheme="minorEastAsia" w:cstheme="minorEastAsia"/>
          <w:sz w:val="24"/>
          <w:szCs w:val="24"/>
          <w:lang w:val="en-US" w:eastAsia="zh-CN"/>
        </w:rPr>
        <w:t>成交供应商</w:t>
      </w:r>
      <w:r>
        <w:rPr>
          <w:rFonts w:hint="eastAsia" w:asciiTheme="minorEastAsia" w:hAnsiTheme="minorEastAsia" w:eastAsiaTheme="minorEastAsia" w:cstheme="minorEastAsia"/>
          <w:sz w:val="24"/>
          <w:szCs w:val="24"/>
        </w:rPr>
        <w:t>设计错误造成工程质量事故损失，</w:t>
      </w:r>
      <w:r>
        <w:rPr>
          <w:rFonts w:hint="eastAsia" w:asciiTheme="minorEastAsia" w:hAnsiTheme="minorEastAsia" w:eastAsiaTheme="minorEastAsia" w:cstheme="minorEastAsia"/>
          <w:sz w:val="24"/>
          <w:szCs w:val="24"/>
          <w:lang w:val="en-US" w:eastAsia="zh-CN"/>
        </w:rPr>
        <w:t>成交供应商</w:t>
      </w:r>
      <w:r>
        <w:rPr>
          <w:rFonts w:hint="eastAsia" w:asciiTheme="minorEastAsia" w:hAnsiTheme="minorEastAsia" w:eastAsiaTheme="minorEastAsia" w:cstheme="minorEastAsia"/>
          <w:sz w:val="24"/>
          <w:szCs w:val="24"/>
        </w:rPr>
        <w:t>除负责采取补救措施外，应免收损失部分的设计费，由此产生的全部责任由成交供应商承担；若施工图因设计文件本身存在错、漏、缺而产生设计变更，未造成工程质量事故损失的，设计变更造成的全部变更工程费用均由成交供应商承担</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造成工程质量事故的损失由成交供应商承担</w:t>
      </w:r>
      <w:r>
        <w:rPr>
          <w:rFonts w:hint="eastAsia" w:asciiTheme="minorEastAsia" w:hAnsiTheme="minorEastAsia" w:eastAsiaTheme="minorEastAsia" w:cstheme="minorEastAsia"/>
          <w:sz w:val="24"/>
          <w:szCs w:val="24"/>
        </w:rPr>
        <w:t>。</w:t>
      </w:r>
    </w:p>
    <w:p>
      <w:pPr>
        <w:pageBreakBefore w:val="0"/>
        <w:widowControl w:val="0"/>
        <w:kinsoku/>
        <w:wordWrap/>
        <w:overflowPunct/>
        <w:topLinePunct w:val="0"/>
        <w:autoSpaceDE/>
        <w:autoSpaceDN/>
        <w:bidi w:val="0"/>
        <w:adjustRightInd/>
        <w:snapToGrid/>
        <w:spacing w:line="360" w:lineRule="auto"/>
        <w:ind w:left="0"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3</w:t>
      </w:r>
      <w:r>
        <w:rPr>
          <w:rFonts w:hint="eastAsia" w:asciiTheme="minorEastAsia" w:hAnsiTheme="minorEastAsia" w:eastAsiaTheme="minorEastAsia" w:cstheme="minorEastAsia"/>
          <w:sz w:val="24"/>
          <w:szCs w:val="24"/>
        </w:rPr>
        <w:t>、设计过程中成交供应商需与采购人紧密配合，采购人对设计方案的合理修改意见成交供应商应予以采纳。</w:t>
      </w:r>
    </w:p>
    <w:p>
      <w:pPr>
        <w:pageBreakBefore w:val="0"/>
        <w:widowControl w:val="0"/>
        <w:kinsoku/>
        <w:wordWrap/>
        <w:overflowPunct/>
        <w:topLinePunct w:val="0"/>
        <w:autoSpaceDE/>
        <w:autoSpaceDN/>
        <w:bidi w:val="0"/>
        <w:adjustRightInd/>
        <w:snapToGrid/>
        <w:spacing w:line="360" w:lineRule="auto"/>
        <w:ind w:left="0"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4</w:t>
      </w:r>
      <w:r>
        <w:rPr>
          <w:rFonts w:hint="eastAsia" w:asciiTheme="minorEastAsia" w:hAnsiTheme="minorEastAsia" w:eastAsiaTheme="minorEastAsia" w:cstheme="minorEastAsia"/>
          <w:sz w:val="24"/>
          <w:szCs w:val="24"/>
        </w:rPr>
        <w:t>、如后期设计内容调整，采购人不再另行追加费用。供应商须结合自身综合实力、本项目的特点和设计要求，考虑本项目所含的各项费用，自行考虑风险。</w:t>
      </w:r>
    </w:p>
    <w:p>
      <w:pPr>
        <w:pageBreakBefore w:val="0"/>
        <w:widowControl w:val="0"/>
        <w:kinsoku/>
        <w:wordWrap/>
        <w:overflowPunct/>
        <w:topLinePunct w:val="0"/>
        <w:autoSpaceDE/>
        <w:autoSpaceDN/>
        <w:bidi w:val="0"/>
        <w:adjustRightInd/>
        <w:snapToGrid/>
        <w:spacing w:line="360" w:lineRule="auto"/>
        <w:ind w:left="0"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5</w:t>
      </w:r>
      <w:r>
        <w:rPr>
          <w:rFonts w:hint="eastAsia" w:asciiTheme="minorEastAsia" w:hAnsiTheme="minorEastAsia" w:eastAsiaTheme="minorEastAsia" w:cstheme="minorEastAsia"/>
          <w:sz w:val="24"/>
          <w:szCs w:val="24"/>
        </w:rPr>
        <w:t>、本项目设计范围内，涉及须行业主管部门审图的（如初步设计审查、施工图审图等），由成交供应商负责配合办理相关手续，完成审图。</w:t>
      </w:r>
    </w:p>
    <w:p>
      <w:pPr>
        <w:keepNext w:val="0"/>
        <w:keepLines w:val="0"/>
        <w:pageBreakBefore w:val="0"/>
        <w:widowControl w:val="0"/>
        <w:kinsoku/>
        <w:wordWrap/>
        <w:overflowPunct/>
        <w:topLinePunct w:val="0"/>
        <w:autoSpaceDE/>
        <w:autoSpaceDN/>
        <w:bidi w:val="0"/>
        <w:adjustRightInd w:val="0"/>
        <w:snapToGrid w:val="0"/>
        <w:spacing w:line="360" w:lineRule="auto"/>
        <w:ind w:firstLine="562" w:firstLineChars="200"/>
        <w:textAlignment w:val="auto"/>
        <w:rPr>
          <w:rFonts w:hint="eastAsia" w:asciiTheme="minorEastAsia" w:hAnsiTheme="minorEastAsia" w:eastAsiaTheme="minorEastAsia"/>
          <w:b/>
          <w:sz w:val="28"/>
        </w:rPr>
      </w:pPr>
      <w:r>
        <w:rPr>
          <w:rFonts w:hint="eastAsia" w:asciiTheme="minorEastAsia" w:hAnsiTheme="minorEastAsia" w:eastAsiaTheme="minorEastAsia"/>
          <w:b/>
          <w:sz w:val="28"/>
        </w:rPr>
        <w:br w:type="page"/>
      </w:r>
    </w:p>
    <w:p>
      <w:pPr>
        <w:spacing w:line="360" w:lineRule="auto"/>
        <w:jc w:val="center"/>
        <w:outlineLvl w:val="1"/>
        <w:rPr>
          <w:rFonts w:asciiTheme="minorEastAsia" w:hAnsiTheme="minorEastAsia" w:eastAsiaTheme="minorEastAsia"/>
          <w:b/>
          <w:sz w:val="28"/>
        </w:rPr>
      </w:pPr>
      <w:r>
        <w:rPr>
          <w:rFonts w:hint="eastAsia" w:asciiTheme="minorEastAsia" w:hAnsiTheme="minorEastAsia" w:eastAsiaTheme="minorEastAsia"/>
          <w:b/>
          <w:sz w:val="28"/>
        </w:rPr>
        <w:t>第四章  评审方法和标准</w:t>
      </w:r>
      <w:bookmarkEnd w:id="6"/>
    </w:p>
    <w:p>
      <w:pPr>
        <w:spacing w:line="360" w:lineRule="auto"/>
        <w:ind w:firstLine="437"/>
        <w:outlineLvl w:val="2"/>
        <w:rPr>
          <w:rFonts w:asciiTheme="minorEastAsia" w:hAnsiTheme="minorEastAsia" w:eastAsiaTheme="minorEastAsia"/>
          <w:b/>
          <w:sz w:val="24"/>
        </w:rPr>
      </w:pPr>
      <w:r>
        <w:rPr>
          <w:rFonts w:hint="eastAsia" w:asciiTheme="minorEastAsia" w:hAnsiTheme="minorEastAsia" w:eastAsiaTheme="minorEastAsia"/>
          <w:b/>
          <w:sz w:val="24"/>
        </w:rPr>
        <w:t>一、总则</w:t>
      </w:r>
    </w:p>
    <w:p>
      <w:pPr>
        <w:spacing w:line="360" w:lineRule="auto"/>
        <w:ind w:firstLine="435"/>
        <w:rPr>
          <w:rFonts w:asciiTheme="minorEastAsia" w:hAnsiTheme="minorEastAsia" w:eastAsiaTheme="minorEastAsia"/>
          <w:sz w:val="24"/>
        </w:rPr>
      </w:pPr>
      <w:r>
        <w:rPr>
          <w:rFonts w:hint="eastAsia" w:asciiTheme="minorEastAsia" w:hAnsiTheme="minorEastAsia" w:eastAsiaTheme="minorEastAsia"/>
          <w:sz w:val="24"/>
        </w:rPr>
        <w:t>本项目将按照磋商文件第二章 供应商须知的相关要求</w:t>
      </w:r>
      <w:r>
        <w:rPr>
          <w:rFonts w:asciiTheme="minorEastAsia" w:hAnsiTheme="minorEastAsia" w:eastAsiaTheme="minorEastAsia"/>
          <w:sz w:val="24"/>
        </w:rPr>
        <w:t>及本章的规定</w:t>
      </w:r>
      <w:r>
        <w:rPr>
          <w:rFonts w:hint="eastAsia" w:asciiTheme="minorEastAsia" w:hAnsiTheme="minorEastAsia" w:eastAsiaTheme="minorEastAsia"/>
          <w:sz w:val="24"/>
        </w:rPr>
        <w:t>评审</w:t>
      </w:r>
      <w:r>
        <w:rPr>
          <w:rFonts w:asciiTheme="minorEastAsia" w:hAnsiTheme="minorEastAsia" w:eastAsiaTheme="minorEastAsia"/>
          <w:sz w:val="24"/>
        </w:rPr>
        <w:t>。</w:t>
      </w:r>
    </w:p>
    <w:p>
      <w:pPr>
        <w:spacing w:line="360" w:lineRule="auto"/>
        <w:ind w:firstLine="437"/>
        <w:outlineLvl w:val="2"/>
        <w:rPr>
          <w:rFonts w:asciiTheme="minorEastAsia" w:hAnsiTheme="minorEastAsia" w:eastAsiaTheme="minorEastAsia"/>
          <w:b/>
          <w:sz w:val="24"/>
        </w:rPr>
      </w:pPr>
      <w:r>
        <w:rPr>
          <w:rFonts w:hint="eastAsia" w:asciiTheme="minorEastAsia" w:hAnsiTheme="minorEastAsia" w:eastAsiaTheme="minorEastAsia"/>
          <w:b/>
          <w:sz w:val="24"/>
        </w:rPr>
        <w:t>二、评审方法</w:t>
      </w:r>
    </w:p>
    <w:p>
      <w:pPr>
        <w:spacing w:line="360" w:lineRule="auto"/>
        <w:ind w:firstLine="435"/>
        <w:rPr>
          <w:rFonts w:asciiTheme="minorEastAsia" w:hAnsiTheme="minorEastAsia" w:eastAsiaTheme="minorEastAsia"/>
          <w:sz w:val="24"/>
        </w:rPr>
      </w:pPr>
      <w:r>
        <w:rPr>
          <w:rFonts w:hint="eastAsia" w:asciiTheme="minorEastAsia" w:hAnsiTheme="minorEastAsia" w:eastAsiaTheme="minorEastAsia"/>
          <w:sz w:val="24"/>
        </w:rPr>
        <w:t>2.1初审</w:t>
      </w:r>
    </w:p>
    <w:p>
      <w:pPr>
        <w:spacing w:line="360" w:lineRule="auto"/>
        <w:ind w:firstLine="435"/>
        <w:rPr>
          <w:rFonts w:asciiTheme="minorEastAsia" w:hAnsiTheme="minorEastAsia" w:eastAsiaTheme="minorEastAsia"/>
          <w:sz w:val="24"/>
        </w:rPr>
      </w:pPr>
      <w:r>
        <w:rPr>
          <w:rFonts w:hint="eastAsia" w:asciiTheme="minorEastAsia" w:hAnsiTheme="minorEastAsia" w:eastAsiaTheme="minorEastAsia"/>
          <w:sz w:val="24"/>
        </w:rPr>
        <w:t>磋商小组对供应商的响应文件进行初审，以确定其是否满足磋商文件的实质性要求。初审表如下：</w:t>
      </w:r>
    </w:p>
    <w:tbl>
      <w:tblPr>
        <w:tblStyle w:val="2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7"/>
        <w:gridCol w:w="1650"/>
        <w:gridCol w:w="2260"/>
        <w:gridCol w:w="39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000" w:type="pct"/>
            <w:gridSpan w:val="4"/>
            <w:tcBorders>
              <w:bottom w:val="single" w:color="auto" w:sz="4" w:space="0"/>
            </w:tcBorders>
            <w:vAlign w:val="center"/>
          </w:tcPr>
          <w:p>
            <w:pPr>
              <w:adjustRightInd w:val="0"/>
              <w:snapToGrid w:val="0"/>
              <w:spacing w:line="240" w:lineRule="auto"/>
              <w:ind w:right="-10"/>
              <w:jc w:val="center"/>
              <w:rPr>
                <w:rFonts w:ascii="宋体" w:hAnsi="宋体" w:eastAsia="宋体"/>
                <w:sz w:val="24"/>
              </w:rPr>
            </w:pPr>
            <w:r>
              <w:rPr>
                <w:rFonts w:hint="eastAsia" w:ascii="宋体" w:hAnsi="宋体" w:eastAsia="宋体"/>
                <w:b/>
                <w:sz w:val="24"/>
                <w:szCs w:val="22"/>
              </w:rPr>
              <w:t>初审表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399" w:type="pct"/>
            <w:tcBorders>
              <w:bottom w:val="single" w:color="auto" w:sz="4" w:space="0"/>
            </w:tcBorders>
            <w:vAlign w:val="center"/>
          </w:tcPr>
          <w:p>
            <w:pPr>
              <w:adjustRightInd w:val="0"/>
              <w:snapToGrid w:val="0"/>
              <w:spacing w:line="240" w:lineRule="auto"/>
              <w:ind w:right="-10"/>
              <w:jc w:val="center"/>
              <w:rPr>
                <w:rFonts w:ascii="宋体" w:hAnsi="宋体" w:eastAsia="宋体"/>
                <w:sz w:val="24"/>
              </w:rPr>
            </w:pPr>
            <w:r>
              <w:rPr>
                <w:rFonts w:hint="eastAsia" w:ascii="宋体" w:hAnsi="宋体" w:eastAsia="宋体"/>
                <w:sz w:val="24"/>
              </w:rPr>
              <w:t>序号</w:t>
            </w:r>
          </w:p>
        </w:tc>
        <w:tc>
          <w:tcPr>
            <w:tcW w:w="971" w:type="pct"/>
            <w:tcBorders>
              <w:bottom w:val="single" w:color="auto" w:sz="4" w:space="0"/>
            </w:tcBorders>
            <w:vAlign w:val="center"/>
          </w:tcPr>
          <w:p>
            <w:pPr>
              <w:pStyle w:val="28"/>
              <w:pBdr>
                <w:bottom w:val="none" w:color="auto" w:sz="0" w:space="0"/>
              </w:pBdr>
              <w:tabs>
                <w:tab w:val="clear" w:pos="4153"/>
                <w:tab w:val="clear" w:pos="8306"/>
              </w:tabs>
              <w:snapToGrid w:val="0"/>
              <w:spacing w:line="240" w:lineRule="auto"/>
              <w:ind w:right="-10"/>
              <w:textAlignment w:val="auto"/>
              <w:rPr>
                <w:rFonts w:ascii="宋体" w:hAnsi="宋体" w:eastAsia="宋体"/>
                <w:kern w:val="2"/>
                <w:szCs w:val="24"/>
              </w:rPr>
            </w:pPr>
            <w:r>
              <w:rPr>
                <w:rFonts w:hint="eastAsia" w:ascii="宋体" w:hAnsi="宋体" w:eastAsia="宋体"/>
                <w:kern w:val="2"/>
                <w:szCs w:val="24"/>
              </w:rPr>
              <w:t>评审指标</w:t>
            </w:r>
          </w:p>
        </w:tc>
        <w:tc>
          <w:tcPr>
            <w:tcW w:w="1330" w:type="pct"/>
            <w:tcBorders>
              <w:bottom w:val="single" w:color="auto" w:sz="4" w:space="0"/>
            </w:tcBorders>
            <w:vAlign w:val="center"/>
          </w:tcPr>
          <w:p>
            <w:pPr>
              <w:adjustRightInd w:val="0"/>
              <w:snapToGrid w:val="0"/>
              <w:spacing w:line="240" w:lineRule="auto"/>
              <w:ind w:right="-10"/>
              <w:jc w:val="center"/>
              <w:rPr>
                <w:rFonts w:ascii="宋体" w:hAnsi="宋体" w:eastAsia="宋体"/>
                <w:sz w:val="24"/>
              </w:rPr>
            </w:pPr>
            <w:r>
              <w:rPr>
                <w:rFonts w:hint="eastAsia" w:ascii="宋体" w:hAnsi="宋体" w:eastAsia="宋体"/>
                <w:sz w:val="24"/>
              </w:rPr>
              <w:t>评审标准</w:t>
            </w:r>
          </w:p>
        </w:tc>
        <w:tc>
          <w:tcPr>
            <w:tcW w:w="2298" w:type="pct"/>
            <w:tcBorders>
              <w:bottom w:val="single" w:color="auto" w:sz="4" w:space="0"/>
            </w:tcBorders>
            <w:vAlign w:val="center"/>
          </w:tcPr>
          <w:p>
            <w:pPr>
              <w:adjustRightInd w:val="0"/>
              <w:snapToGrid w:val="0"/>
              <w:spacing w:line="240" w:lineRule="auto"/>
              <w:ind w:right="-10"/>
              <w:jc w:val="center"/>
              <w:rPr>
                <w:rFonts w:ascii="宋体" w:hAnsi="宋体" w:eastAsia="宋体"/>
                <w:sz w:val="24"/>
              </w:rPr>
            </w:pPr>
            <w:r>
              <w:rPr>
                <w:rFonts w:hint="eastAsia" w:ascii="宋体" w:hAnsi="宋体" w:eastAsia="宋体"/>
                <w:sz w:val="24"/>
              </w:rPr>
              <w:t>格式及材料要求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5" w:hRule="atLeast"/>
          <w:jc w:val="center"/>
        </w:trPr>
        <w:tc>
          <w:tcPr>
            <w:tcW w:w="399" w:type="pct"/>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36" w:lineRule="auto"/>
              <w:ind w:right="0"/>
              <w:jc w:val="center"/>
              <w:textAlignment w:val="auto"/>
              <w:rPr>
                <w:rFonts w:ascii="宋体" w:hAnsi="宋体" w:eastAsia="宋体"/>
                <w:sz w:val="24"/>
              </w:rPr>
            </w:pPr>
            <w:r>
              <w:rPr>
                <w:rFonts w:hint="eastAsia" w:ascii="宋体" w:hAnsi="宋体" w:eastAsia="宋体"/>
                <w:sz w:val="24"/>
              </w:rPr>
              <w:t>1</w:t>
            </w:r>
          </w:p>
        </w:tc>
        <w:tc>
          <w:tcPr>
            <w:tcW w:w="971" w:type="pct"/>
            <w:tcBorders>
              <w:bottom w:val="single" w:color="auto" w:sz="4" w:space="0"/>
            </w:tcBorders>
            <w:vAlign w:val="center"/>
          </w:tcPr>
          <w:p>
            <w:pPr>
              <w:keepNext w:val="0"/>
              <w:keepLines w:val="0"/>
              <w:pageBreakBefore w:val="0"/>
              <w:widowControl w:val="0"/>
              <w:kinsoku/>
              <w:wordWrap/>
              <w:overflowPunct/>
              <w:topLinePunct w:val="0"/>
              <w:autoSpaceDE/>
              <w:autoSpaceDN/>
              <w:bidi w:val="0"/>
              <w:spacing w:line="336" w:lineRule="auto"/>
              <w:ind w:right="0"/>
              <w:jc w:val="center"/>
              <w:textAlignment w:val="auto"/>
              <w:rPr>
                <w:rFonts w:ascii="宋体" w:hAnsi="宋体" w:eastAsia="宋体"/>
                <w:sz w:val="24"/>
                <w:szCs w:val="28"/>
              </w:rPr>
            </w:pPr>
            <w:r>
              <w:rPr>
                <w:rFonts w:hint="eastAsia" w:ascii="宋体" w:hAnsi="宋体" w:eastAsia="宋体"/>
                <w:sz w:val="24"/>
                <w:szCs w:val="28"/>
              </w:rPr>
              <w:t>营业执照</w:t>
            </w:r>
          </w:p>
        </w:tc>
        <w:tc>
          <w:tcPr>
            <w:tcW w:w="1330" w:type="pct"/>
            <w:tcBorders>
              <w:bottom w:val="single" w:color="auto" w:sz="4" w:space="0"/>
            </w:tcBorders>
            <w:vAlign w:val="center"/>
          </w:tcPr>
          <w:p>
            <w:pPr>
              <w:keepNext w:val="0"/>
              <w:keepLines w:val="0"/>
              <w:pageBreakBefore w:val="0"/>
              <w:widowControl w:val="0"/>
              <w:kinsoku/>
              <w:wordWrap/>
              <w:overflowPunct/>
              <w:topLinePunct w:val="0"/>
              <w:autoSpaceDE/>
              <w:autoSpaceDN/>
              <w:bidi w:val="0"/>
              <w:spacing w:line="336" w:lineRule="auto"/>
              <w:ind w:right="0"/>
              <w:jc w:val="center"/>
              <w:textAlignment w:val="auto"/>
              <w:rPr>
                <w:rFonts w:ascii="宋体" w:hAnsi="宋体" w:eastAsia="宋体"/>
                <w:sz w:val="24"/>
                <w:szCs w:val="28"/>
              </w:rPr>
            </w:pPr>
            <w:r>
              <w:rPr>
                <w:rFonts w:hint="eastAsia" w:ascii="宋体" w:hAnsi="宋体" w:eastAsia="宋体"/>
                <w:sz w:val="24"/>
                <w:szCs w:val="28"/>
              </w:rPr>
              <w:t>合法有效</w:t>
            </w:r>
          </w:p>
        </w:tc>
        <w:tc>
          <w:tcPr>
            <w:tcW w:w="2298" w:type="pct"/>
            <w:vMerge w:val="restart"/>
            <w:vAlign w:val="center"/>
          </w:tcPr>
          <w:p>
            <w:pPr>
              <w:keepNext w:val="0"/>
              <w:keepLines w:val="0"/>
              <w:pageBreakBefore w:val="0"/>
              <w:widowControl w:val="0"/>
              <w:kinsoku/>
              <w:wordWrap/>
              <w:overflowPunct/>
              <w:topLinePunct w:val="0"/>
              <w:autoSpaceDE/>
              <w:autoSpaceDN/>
              <w:bidi w:val="0"/>
              <w:adjustRightInd/>
              <w:snapToGrid/>
              <w:spacing w:line="336" w:lineRule="auto"/>
              <w:ind w:right="0"/>
              <w:jc w:val="left"/>
              <w:textAlignment w:val="auto"/>
              <w:rPr>
                <w:rFonts w:ascii="宋体" w:hAnsi="宋体" w:eastAsia="宋体"/>
                <w:sz w:val="24"/>
              </w:rPr>
            </w:pPr>
            <w:r>
              <w:rPr>
                <w:rFonts w:hint="eastAsia" w:ascii="宋体" w:hAnsi="宋体" w:eastAsia="宋体"/>
                <w:sz w:val="24"/>
              </w:rPr>
              <w:t>提供有效的供应商营业执照（或事业单位法人登记证书）和税务登记证的扫描件或影印件，应完整的体现出营业执照（或事业单位法人登记证书）和税务登记证的全部内容。已办理“三证合一”登记的，响应文件中提供营业执照（或事业单位法人登记证书）</w:t>
            </w:r>
            <w:r>
              <w:rPr>
                <w:rFonts w:hint="eastAsia" w:ascii="宋体" w:hAnsi="宋体" w:eastAsia="宋体"/>
                <w:sz w:val="24"/>
                <w:lang w:eastAsia="zh-CN"/>
              </w:rPr>
              <w:t>扫描件或影印件</w:t>
            </w:r>
            <w:r>
              <w:rPr>
                <w:rFonts w:hint="eastAsia" w:ascii="宋体" w:hAnsi="宋体" w:eastAsia="宋体"/>
                <w:sz w:val="24"/>
              </w:rPr>
              <w:t>即可。联合体参加磋商的联合体各方均须提供。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7" w:hRule="atLeast"/>
          <w:jc w:val="center"/>
        </w:trPr>
        <w:tc>
          <w:tcPr>
            <w:tcW w:w="399" w:type="pct"/>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36" w:lineRule="auto"/>
              <w:ind w:right="0"/>
              <w:jc w:val="center"/>
              <w:textAlignment w:val="auto"/>
              <w:rPr>
                <w:rFonts w:ascii="宋体" w:hAnsi="宋体" w:eastAsia="宋体"/>
                <w:sz w:val="24"/>
              </w:rPr>
            </w:pPr>
            <w:r>
              <w:rPr>
                <w:rFonts w:hint="eastAsia" w:ascii="宋体" w:hAnsi="宋体" w:eastAsia="宋体"/>
                <w:sz w:val="24"/>
              </w:rPr>
              <w:t>2</w:t>
            </w:r>
          </w:p>
        </w:tc>
        <w:tc>
          <w:tcPr>
            <w:tcW w:w="971" w:type="pct"/>
            <w:tcBorders>
              <w:bottom w:val="single" w:color="auto" w:sz="4" w:space="0"/>
            </w:tcBorders>
            <w:vAlign w:val="center"/>
          </w:tcPr>
          <w:p>
            <w:pPr>
              <w:keepNext w:val="0"/>
              <w:keepLines w:val="0"/>
              <w:pageBreakBefore w:val="0"/>
              <w:widowControl w:val="0"/>
              <w:kinsoku/>
              <w:wordWrap/>
              <w:overflowPunct/>
              <w:topLinePunct w:val="0"/>
              <w:autoSpaceDE/>
              <w:autoSpaceDN/>
              <w:bidi w:val="0"/>
              <w:spacing w:line="336" w:lineRule="auto"/>
              <w:ind w:right="0"/>
              <w:jc w:val="center"/>
              <w:textAlignment w:val="auto"/>
              <w:rPr>
                <w:rFonts w:ascii="宋体" w:hAnsi="宋体" w:eastAsia="宋体"/>
                <w:sz w:val="24"/>
                <w:szCs w:val="28"/>
              </w:rPr>
            </w:pPr>
            <w:r>
              <w:rPr>
                <w:rFonts w:hint="eastAsia" w:ascii="宋体" w:hAnsi="宋体" w:eastAsia="宋体"/>
                <w:sz w:val="24"/>
                <w:szCs w:val="28"/>
              </w:rPr>
              <w:t>税务登记证</w:t>
            </w:r>
          </w:p>
        </w:tc>
        <w:tc>
          <w:tcPr>
            <w:tcW w:w="1330" w:type="pct"/>
            <w:tcBorders>
              <w:bottom w:val="single" w:color="auto" w:sz="4" w:space="0"/>
            </w:tcBorders>
            <w:vAlign w:val="center"/>
          </w:tcPr>
          <w:p>
            <w:pPr>
              <w:keepNext w:val="0"/>
              <w:keepLines w:val="0"/>
              <w:pageBreakBefore w:val="0"/>
              <w:widowControl w:val="0"/>
              <w:kinsoku/>
              <w:wordWrap/>
              <w:overflowPunct/>
              <w:topLinePunct w:val="0"/>
              <w:autoSpaceDE/>
              <w:autoSpaceDN/>
              <w:bidi w:val="0"/>
              <w:spacing w:line="336" w:lineRule="auto"/>
              <w:ind w:right="0"/>
              <w:jc w:val="center"/>
              <w:textAlignment w:val="auto"/>
              <w:rPr>
                <w:rFonts w:ascii="宋体" w:hAnsi="宋体" w:eastAsia="宋体"/>
                <w:sz w:val="24"/>
                <w:szCs w:val="28"/>
              </w:rPr>
            </w:pPr>
            <w:r>
              <w:rPr>
                <w:rFonts w:hint="eastAsia" w:ascii="宋体" w:hAnsi="宋体" w:eastAsia="宋体"/>
                <w:sz w:val="24"/>
                <w:szCs w:val="28"/>
              </w:rPr>
              <w:t>合法有效</w:t>
            </w:r>
          </w:p>
        </w:tc>
        <w:tc>
          <w:tcPr>
            <w:tcW w:w="2298" w:type="pct"/>
            <w:vMerge w:val="continue"/>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36" w:lineRule="auto"/>
              <w:ind w:right="0"/>
              <w:jc w:val="left"/>
              <w:textAlignment w:val="auto"/>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99" w:type="pct"/>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36" w:lineRule="auto"/>
              <w:ind w:right="0"/>
              <w:jc w:val="center"/>
              <w:textAlignment w:val="auto"/>
              <w:rPr>
                <w:rFonts w:ascii="宋体" w:hAnsi="宋体" w:eastAsia="宋体"/>
                <w:sz w:val="24"/>
              </w:rPr>
            </w:pPr>
            <w:r>
              <w:rPr>
                <w:rFonts w:hint="eastAsia" w:ascii="宋体" w:hAnsi="宋体" w:eastAsia="宋体"/>
                <w:sz w:val="24"/>
              </w:rPr>
              <w:t>3</w:t>
            </w:r>
          </w:p>
        </w:tc>
        <w:tc>
          <w:tcPr>
            <w:tcW w:w="971" w:type="pct"/>
            <w:tcBorders>
              <w:bottom w:val="single" w:color="auto" w:sz="4" w:space="0"/>
            </w:tcBorders>
            <w:vAlign w:val="center"/>
          </w:tcPr>
          <w:p>
            <w:pPr>
              <w:keepNext w:val="0"/>
              <w:keepLines w:val="0"/>
              <w:pageBreakBefore w:val="0"/>
              <w:widowControl w:val="0"/>
              <w:kinsoku/>
              <w:wordWrap/>
              <w:overflowPunct/>
              <w:topLinePunct w:val="0"/>
              <w:autoSpaceDE/>
              <w:autoSpaceDN/>
              <w:bidi w:val="0"/>
              <w:spacing w:line="336" w:lineRule="auto"/>
              <w:ind w:right="0"/>
              <w:jc w:val="center"/>
              <w:textAlignment w:val="auto"/>
              <w:rPr>
                <w:rFonts w:ascii="宋体" w:hAnsi="宋体" w:eastAsia="宋体"/>
                <w:sz w:val="24"/>
                <w:szCs w:val="28"/>
              </w:rPr>
            </w:pPr>
            <w:r>
              <w:rPr>
                <w:rFonts w:hint="eastAsia" w:ascii="宋体" w:hAnsi="宋体" w:eastAsia="宋体"/>
                <w:sz w:val="24"/>
                <w:szCs w:val="18"/>
              </w:rPr>
              <w:t>不良信用记录查询</w:t>
            </w:r>
          </w:p>
        </w:tc>
        <w:tc>
          <w:tcPr>
            <w:tcW w:w="1330" w:type="pct"/>
            <w:tcBorders>
              <w:bottom w:val="single" w:color="auto" w:sz="4" w:space="0"/>
            </w:tcBorders>
            <w:vAlign w:val="center"/>
          </w:tcPr>
          <w:p>
            <w:pPr>
              <w:keepNext w:val="0"/>
              <w:keepLines w:val="0"/>
              <w:pageBreakBefore w:val="0"/>
              <w:widowControl w:val="0"/>
              <w:kinsoku/>
              <w:wordWrap/>
              <w:overflowPunct/>
              <w:topLinePunct w:val="0"/>
              <w:autoSpaceDE/>
              <w:autoSpaceDN/>
              <w:bidi w:val="0"/>
              <w:spacing w:line="336" w:lineRule="auto"/>
              <w:ind w:right="0"/>
              <w:jc w:val="center"/>
              <w:textAlignment w:val="auto"/>
              <w:rPr>
                <w:rFonts w:ascii="宋体" w:hAnsi="宋体" w:eastAsia="宋体"/>
                <w:sz w:val="24"/>
                <w:szCs w:val="28"/>
              </w:rPr>
            </w:pPr>
            <w:r>
              <w:rPr>
                <w:rFonts w:hint="eastAsia" w:ascii="宋体" w:hAnsi="宋体" w:eastAsia="宋体"/>
                <w:sz w:val="24"/>
                <w:szCs w:val="28"/>
              </w:rPr>
              <w:t>供应商不得存在供应商资格中的</w:t>
            </w:r>
            <w:r>
              <w:rPr>
                <w:rFonts w:hint="eastAsia" w:ascii="宋体" w:hAnsi="宋体" w:eastAsia="宋体"/>
                <w:sz w:val="24"/>
                <w:szCs w:val="18"/>
              </w:rPr>
              <w:t>不良信用记录情形</w:t>
            </w:r>
          </w:p>
        </w:tc>
        <w:tc>
          <w:tcPr>
            <w:tcW w:w="2298" w:type="pct"/>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36" w:lineRule="auto"/>
              <w:ind w:right="0"/>
              <w:jc w:val="left"/>
              <w:textAlignment w:val="auto"/>
              <w:rPr>
                <w:rFonts w:ascii="宋体" w:hAnsi="宋体" w:eastAsia="宋体"/>
                <w:sz w:val="24"/>
              </w:rPr>
            </w:pPr>
            <w:r>
              <w:rPr>
                <w:rFonts w:hint="eastAsia" w:ascii="宋体" w:hAnsi="宋体" w:eastAsia="宋体"/>
                <w:sz w:val="24"/>
              </w:rPr>
              <w:t>详见供应商须知第</w:t>
            </w:r>
            <w:r>
              <w:rPr>
                <w:rFonts w:hint="eastAsia" w:asciiTheme="minorEastAsia" w:hAnsiTheme="minorEastAsia" w:eastAsiaTheme="minorEastAsia"/>
                <w:sz w:val="24"/>
              </w:rPr>
              <w:t>19.3.1.1</w:t>
            </w:r>
            <w:r>
              <w:rPr>
                <w:rFonts w:hint="eastAsia" w:ascii="宋体" w:hAnsi="宋体" w:eastAsia="宋体"/>
                <w:sz w:val="24"/>
              </w:rPr>
              <w:t>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0" w:hRule="atLeast"/>
          <w:jc w:val="center"/>
        </w:trPr>
        <w:tc>
          <w:tcPr>
            <w:tcW w:w="399" w:type="pct"/>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36" w:lineRule="auto"/>
              <w:ind w:right="0"/>
              <w:jc w:val="center"/>
              <w:textAlignment w:val="auto"/>
              <w:rPr>
                <w:rFonts w:ascii="宋体" w:hAnsi="宋体" w:eastAsia="宋体"/>
                <w:sz w:val="24"/>
              </w:rPr>
            </w:pPr>
            <w:r>
              <w:rPr>
                <w:rFonts w:hint="eastAsia" w:ascii="宋体" w:hAnsi="宋体" w:eastAsia="宋体"/>
                <w:sz w:val="24"/>
              </w:rPr>
              <w:t>4</w:t>
            </w:r>
          </w:p>
        </w:tc>
        <w:tc>
          <w:tcPr>
            <w:tcW w:w="971" w:type="pct"/>
            <w:tcBorders>
              <w:bottom w:val="single" w:color="auto" w:sz="4" w:space="0"/>
            </w:tcBorders>
            <w:vAlign w:val="center"/>
          </w:tcPr>
          <w:p>
            <w:pPr>
              <w:keepNext w:val="0"/>
              <w:keepLines w:val="0"/>
              <w:pageBreakBefore w:val="0"/>
              <w:widowControl w:val="0"/>
              <w:kinsoku/>
              <w:wordWrap/>
              <w:overflowPunct/>
              <w:topLinePunct w:val="0"/>
              <w:autoSpaceDE/>
              <w:autoSpaceDN/>
              <w:bidi w:val="0"/>
              <w:spacing w:line="336" w:lineRule="auto"/>
              <w:ind w:right="0"/>
              <w:jc w:val="center"/>
              <w:textAlignment w:val="auto"/>
              <w:rPr>
                <w:rFonts w:ascii="宋体" w:hAnsi="宋体" w:eastAsia="宋体"/>
                <w:sz w:val="24"/>
                <w:szCs w:val="18"/>
              </w:rPr>
            </w:pPr>
            <w:r>
              <w:rPr>
                <w:rFonts w:hint="eastAsia" w:ascii="宋体" w:hAnsi="宋体" w:eastAsia="宋体"/>
                <w:sz w:val="24"/>
                <w:szCs w:val="28"/>
              </w:rPr>
              <w:t>无重大违法记录声明函、无不良信用记录声明函</w:t>
            </w:r>
          </w:p>
        </w:tc>
        <w:tc>
          <w:tcPr>
            <w:tcW w:w="1330" w:type="pct"/>
            <w:tcBorders>
              <w:bottom w:val="single" w:color="auto" w:sz="4" w:space="0"/>
            </w:tcBorders>
            <w:vAlign w:val="center"/>
          </w:tcPr>
          <w:p>
            <w:pPr>
              <w:keepNext w:val="0"/>
              <w:keepLines w:val="0"/>
              <w:pageBreakBefore w:val="0"/>
              <w:widowControl w:val="0"/>
              <w:kinsoku/>
              <w:wordWrap/>
              <w:overflowPunct/>
              <w:topLinePunct w:val="0"/>
              <w:autoSpaceDE/>
              <w:autoSpaceDN/>
              <w:bidi w:val="0"/>
              <w:spacing w:line="336" w:lineRule="auto"/>
              <w:ind w:right="0"/>
              <w:jc w:val="center"/>
              <w:textAlignment w:val="auto"/>
              <w:rPr>
                <w:rFonts w:hint="eastAsia" w:ascii="宋体" w:hAnsi="宋体" w:eastAsia="宋体"/>
                <w:sz w:val="24"/>
                <w:szCs w:val="28"/>
                <w:lang w:eastAsia="zh-CN"/>
              </w:rPr>
            </w:pPr>
            <w:r>
              <w:rPr>
                <w:rFonts w:hint="eastAsia" w:ascii="宋体" w:hAnsi="宋体" w:eastAsia="宋体"/>
                <w:sz w:val="24"/>
                <w:szCs w:val="28"/>
              </w:rPr>
              <w:t>格式、填写要求符合磋商文件规定并加盖供应商</w:t>
            </w:r>
            <w:r>
              <w:rPr>
                <w:rFonts w:hint="eastAsia" w:ascii="宋体" w:hAnsi="宋体" w:eastAsia="宋体"/>
                <w:sz w:val="24"/>
                <w:szCs w:val="28"/>
                <w:lang w:eastAsia="zh-CN"/>
              </w:rPr>
              <w:t>公章</w:t>
            </w:r>
          </w:p>
        </w:tc>
        <w:tc>
          <w:tcPr>
            <w:tcW w:w="2298" w:type="pct"/>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36" w:lineRule="auto"/>
              <w:ind w:right="0"/>
              <w:jc w:val="left"/>
              <w:textAlignment w:val="auto"/>
              <w:rPr>
                <w:rFonts w:ascii="宋体" w:hAnsi="宋体" w:eastAsia="宋体"/>
                <w:sz w:val="24"/>
              </w:rPr>
            </w:pPr>
            <w:r>
              <w:rPr>
                <w:rFonts w:hint="eastAsia" w:ascii="宋体" w:hAnsi="宋体" w:eastAsia="宋体"/>
                <w:sz w:val="24"/>
              </w:rPr>
              <w:t>详见第六章响应文件格式四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99" w:type="pct"/>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36" w:lineRule="auto"/>
              <w:ind w:right="0"/>
              <w:jc w:val="center"/>
              <w:textAlignment w:val="auto"/>
              <w:rPr>
                <w:rFonts w:ascii="宋体" w:hAnsi="宋体" w:eastAsia="宋体"/>
                <w:sz w:val="24"/>
              </w:rPr>
            </w:pPr>
            <w:r>
              <w:rPr>
                <w:rFonts w:hint="eastAsia" w:ascii="宋体" w:hAnsi="宋体" w:eastAsia="宋体"/>
                <w:sz w:val="24"/>
              </w:rPr>
              <w:t>5</w:t>
            </w:r>
          </w:p>
        </w:tc>
        <w:tc>
          <w:tcPr>
            <w:tcW w:w="971" w:type="pct"/>
            <w:tcBorders>
              <w:bottom w:val="single" w:color="auto" w:sz="4" w:space="0"/>
            </w:tcBorders>
            <w:vAlign w:val="center"/>
          </w:tcPr>
          <w:p>
            <w:pPr>
              <w:keepNext w:val="0"/>
              <w:keepLines w:val="0"/>
              <w:pageBreakBefore w:val="0"/>
              <w:widowControl w:val="0"/>
              <w:kinsoku/>
              <w:wordWrap/>
              <w:overflowPunct/>
              <w:topLinePunct w:val="0"/>
              <w:autoSpaceDE/>
              <w:autoSpaceDN/>
              <w:bidi w:val="0"/>
              <w:spacing w:line="336" w:lineRule="auto"/>
              <w:ind w:right="0"/>
              <w:jc w:val="center"/>
              <w:textAlignment w:val="auto"/>
              <w:rPr>
                <w:rFonts w:ascii="宋体" w:hAnsi="宋体" w:eastAsia="宋体"/>
                <w:sz w:val="24"/>
                <w:szCs w:val="28"/>
              </w:rPr>
            </w:pPr>
            <w:r>
              <w:rPr>
                <w:rFonts w:hint="eastAsia" w:ascii="宋体" w:hAnsi="宋体" w:eastAsia="宋体"/>
                <w:sz w:val="24"/>
                <w:szCs w:val="28"/>
              </w:rPr>
              <w:t>磋商响应函</w:t>
            </w:r>
          </w:p>
        </w:tc>
        <w:tc>
          <w:tcPr>
            <w:tcW w:w="1330" w:type="pct"/>
            <w:tcBorders>
              <w:bottom w:val="single" w:color="auto" w:sz="4" w:space="0"/>
            </w:tcBorders>
            <w:vAlign w:val="center"/>
          </w:tcPr>
          <w:p>
            <w:pPr>
              <w:keepNext w:val="0"/>
              <w:keepLines w:val="0"/>
              <w:pageBreakBefore w:val="0"/>
              <w:widowControl w:val="0"/>
              <w:kinsoku/>
              <w:wordWrap/>
              <w:overflowPunct/>
              <w:topLinePunct w:val="0"/>
              <w:autoSpaceDE/>
              <w:autoSpaceDN/>
              <w:bidi w:val="0"/>
              <w:spacing w:line="336" w:lineRule="auto"/>
              <w:ind w:right="0"/>
              <w:jc w:val="center"/>
              <w:textAlignment w:val="auto"/>
              <w:rPr>
                <w:rFonts w:hint="eastAsia" w:ascii="宋体" w:hAnsi="宋体" w:eastAsia="宋体"/>
                <w:sz w:val="24"/>
                <w:szCs w:val="28"/>
                <w:lang w:eastAsia="zh-CN"/>
              </w:rPr>
            </w:pPr>
            <w:r>
              <w:rPr>
                <w:rFonts w:hint="eastAsia" w:asciiTheme="minorEastAsia" w:hAnsiTheme="minorEastAsia" w:eastAsiaTheme="minorEastAsia"/>
                <w:sz w:val="24"/>
                <w:szCs w:val="28"/>
              </w:rPr>
              <w:t>格式、填写要求符合</w:t>
            </w:r>
            <w:r>
              <w:rPr>
                <w:rFonts w:hint="eastAsia" w:ascii="宋体" w:hAnsi="宋体" w:eastAsia="宋体"/>
                <w:sz w:val="24"/>
                <w:szCs w:val="28"/>
              </w:rPr>
              <w:t>磋商</w:t>
            </w:r>
            <w:r>
              <w:rPr>
                <w:rFonts w:hint="eastAsia" w:asciiTheme="minorEastAsia" w:hAnsiTheme="minorEastAsia" w:eastAsiaTheme="minorEastAsia"/>
                <w:sz w:val="24"/>
                <w:szCs w:val="28"/>
              </w:rPr>
              <w:t>文件规定并加盖</w:t>
            </w:r>
            <w:r>
              <w:rPr>
                <w:rFonts w:hint="eastAsia" w:ascii="宋体" w:hAnsi="宋体" w:eastAsia="宋体"/>
                <w:sz w:val="24"/>
                <w:szCs w:val="28"/>
              </w:rPr>
              <w:t>供应商</w:t>
            </w:r>
            <w:r>
              <w:rPr>
                <w:rFonts w:hint="eastAsia" w:asciiTheme="minorEastAsia" w:hAnsiTheme="minorEastAsia" w:eastAsiaTheme="minorEastAsia"/>
                <w:sz w:val="24"/>
                <w:szCs w:val="28"/>
                <w:lang w:eastAsia="zh-CN"/>
              </w:rPr>
              <w:t>公章</w:t>
            </w:r>
          </w:p>
        </w:tc>
        <w:tc>
          <w:tcPr>
            <w:tcW w:w="2298" w:type="pct"/>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36" w:lineRule="auto"/>
              <w:ind w:right="0"/>
              <w:jc w:val="left"/>
              <w:textAlignment w:val="auto"/>
              <w:rPr>
                <w:rFonts w:ascii="宋体" w:hAnsi="宋体" w:eastAsia="宋体"/>
                <w:sz w:val="24"/>
              </w:rPr>
            </w:pPr>
            <w:r>
              <w:rPr>
                <w:rFonts w:hint="eastAsia" w:asciiTheme="minorEastAsia" w:hAnsiTheme="minorEastAsia" w:eastAsiaTheme="minorEastAsia"/>
                <w:sz w:val="24"/>
              </w:rPr>
              <w:t>详见第六章</w:t>
            </w:r>
            <w:r>
              <w:rPr>
                <w:rFonts w:hint="eastAsia" w:ascii="宋体" w:hAnsi="宋体" w:eastAsia="宋体"/>
                <w:sz w:val="24"/>
              </w:rPr>
              <w:t>响应</w:t>
            </w:r>
            <w:r>
              <w:rPr>
                <w:rFonts w:hint="eastAsia" w:asciiTheme="minorEastAsia" w:hAnsiTheme="minorEastAsia" w:eastAsiaTheme="minorEastAsia"/>
                <w:sz w:val="24"/>
              </w:rPr>
              <w:t>文件格式三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jc w:val="center"/>
        </w:trPr>
        <w:tc>
          <w:tcPr>
            <w:tcW w:w="399" w:type="pct"/>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36" w:lineRule="auto"/>
              <w:ind w:right="0"/>
              <w:jc w:val="center"/>
              <w:textAlignment w:val="auto"/>
              <w:rPr>
                <w:rFonts w:ascii="宋体" w:hAnsi="宋体" w:eastAsia="宋体"/>
                <w:sz w:val="24"/>
              </w:rPr>
            </w:pPr>
            <w:r>
              <w:rPr>
                <w:rFonts w:hint="eastAsia" w:ascii="宋体" w:hAnsi="宋体" w:eastAsia="宋体"/>
                <w:sz w:val="24"/>
              </w:rPr>
              <w:t>6</w:t>
            </w:r>
          </w:p>
        </w:tc>
        <w:tc>
          <w:tcPr>
            <w:tcW w:w="971" w:type="pct"/>
            <w:tcBorders>
              <w:bottom w:val="single" w:color="auto" w:sz="4" w:space="0"/>
            </w:tcBorders>
            <w:vAlign w:val="center"/>
          </w:tcPr>
          <w:p>
            <w:pPr>
              <w:keepNext w:val="0"/>
              <w:keepLines w:val="0"/>
              <w:pageBreakBefore w:val="0"/>
              <w:widowControl w:val="0"/>
              <w:kinsoku/>
              <w:wordWrap/>
              <w:overflowPunct/>
              <w:topLinePunct w:val="0"/>
              <w:autoSpaceDE/>
              <w:autoSpaceDN/>
              <w:bidi w:val="0"/>
              <w:spacing w:line="336" w:lineRule="auto"/>
              <w:ind w:right="0"/>
              <w:jc w:val="center"/>
              <w:textAlignment w:val="auto"/>
              <w:rPr>
                <w:rFonts w:ascii="宋体" w:hAnsi="宋体" w:eastAsia="宋体"/>
                <w:sz w:val="24"/>
                <w:szCs w:val="28"/>
              </w:rPr>
            </w:pPr>
            <w:r>
              <w:rPr>
                <w:rFonts w:hint="eastAsia" w:ascii="宋体" w:hAnsi="宋体" w:eastAsia="宋体"/>
                <w:sz w:val="24"/>
                <w:szCs w:val="28"/>
              </w:rPr>
              <w:t>磋商授权书</w:t>
            </w:r>
          </w:p>
        </w:tc>
        <w:tc>
          <w:tcPr>
            <w:tcW w:w="1330" w:type="pct"/>
            <w:tcBorders>
              <w:bottom w:val="single" w:color="auto" w:sz="4" w:space="0"/>
            </w:tcBorders>
            <w:vAlign w:val="center"/>
          </w:tcPr>
          <w:p>
            <w:pPr>
              <w:keepNext w:val="0"/>
              <w:keepLines w:val="0"/>
              <w:pageBreakBefore w:val="0"/>
              <w:widowControl w:val="0"/>
              <w:kinsoku/>
              <w:wordWrap/>
              <w:overflowPunct/>
              <w:topLinePunct w:val="0"/>
              <w:autoSpaceDE/>
              <w:autoSpaceDN/>
              <w:bidi w:val="0"/>
              <w:spacing w:line="336" w:lineRule="auto"/>
              <w:ind w:right="0"/>
              <w:jc w:val="center"/>
              <w:textAlignment w:val="auto"/>
              <w:rPr>
                <w:rFonts w:hint="eastAsia" w:ascii="宋体" w:hAnsi="宋体" w:eastAsiaTheme="minorEastAsia"/>
                <w:sz w:val="24"/>
                <w:szCs w:val="28"/>
                <w:lang w:eastAsia="zh-CN"/>
              </w:rPr>
            </w:pPr>
            <w:r>
              <w:rPr>
                <w:rFonts w:hint="eastAsia" w:asciiTheme="minorEastAsia" w:hAnsiTheme="minorEastAsia" w:eastAsiaTheme="minorEastAsia"/>
                <w:sz w:val="24"/>
                <w:szCs w:val="28"/>
              </w:rPr>
              <w:t>格式、填写要求符合</w:t>
            </w:r>
            <w:r>
              <w:rPr>
                <w:rFonts w:hint="eastAsia" w:ascii="宋体" w:hAnsi="宋体" w:eastAsia="宋体"/>
                <w:sz w:val="24"/>
                <w:szCs w:val="28"/>
              </w:rPr>
              <w:t>磋商</w:t>
            </w:r>
            <w:r>
              <w:rPr>
                <w:rFonts w:hint="eastAsia" w:asciiTheme="minorEastAsia" w:hAnsiTheme="minorEastAsia" w:eastAsiaTheme="minorEastAsia"/>
                <w:sz w:val="24"/>
                <w:szCs w:val="28"/>
              </w:rPr>
              <w:t>文件规定并加盖供应商</w:t>
            </w:r>
            <w:r>
              <w:rPr>
                <w:rFonts w:hint="eastAsia" w:asciiTheme="minorEastAsia" w:hAnsiTheme="minorEastAsia" w:eastAsiaTheme="minorEastAsia"/>
                <w:sz w:val="24"/>
                <w:szCs w:val="28"/>
                <w:lang w:eastAsia="zh-CN"/>
              </w:rPr>
              <w:t>公章</w:t>
            </w:r>
          </w:p>
        </w:tc>
        <w:tc>
          <w:tcPr>
            <w:tcW w:w="2298" w:type="pct"/>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36" w:lineRule="auto"/>
              <w:ind w:right="0"/>
              <w:jc w:val="left"/>
              <w:textAlignment w:val="auto"/>
              <w:rPr>
                <w:rFonts w:ascii="宋体" w:hAnsi="宋体" w:eastAsia="宋体"/>
                <w:sz w:val="24"/>
              </w:rPr>
            </w:pPr>
            <w:r>
              <w:rPr>
                <w:rFonts w:hint="eastAsia" w:asciiTheme="minorEastAsia" w:hAnsiTheme="minorEastAsia" w:eastAsiaTheme="minorEastAsia"/>
                <w:sz w:val="24"/>
              </w:rPr>
              <w:t>法定代表人参加磋商的无需此件，提供身份证明即可。详见第六章响应文件格式五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 w:hRule="atLeast"/>
          <w:jc w:val="center"/>
        </w:trPr>
        <w:tc>
          <w:tcPr>
            <w:tcW w:w="399" w:type="pct"/>
            <w:vAlign w:val="center"/>
          </w:tcPr>
          <w:p>
            <w:pPr>
              <w:keepNext w:val="0"/>
              <w:keepLines w:val="0"/>
              <w:pageBreakBefore w:val="0"/>
              <w:widowControl w:val="0"/>
              <w:kinsoku/>
              <w:wordWrap/>
              <w:overflowPunct/>
              <w:topLinePunct w:val="0"/>
              <w:autoSpaceDE/>
              <w:autoSpaceDN/>
              <w:bidi w:val="0"/>
              <w:adjustRightInd w:val="0"/>
              <w:snapToGrid w:val="0"/>
              <w:spacing w:line="336" w:lineRule="auto"/>
              <w:ind w:right="0" w:rightChars="0"/>
              <w:jc w:val="center"/>
              <w:textAlignment w:val="auto"/>
              <w:rPr>
                <w:rFonts w:hint="eastAsia" w:ascii="宋体" w:hAnsi="宋体" w:eastAsia="宋体" w:cs="@仿宋_GB2312"/>
                <w:kern w:val="2"/>
                <w:sz w:val="24"/>
                <w:lang w:val="en-US" w:eastAsia="zh-CN" w:bidi="ar-SA"/>
              </w:rPr>
            </w:pPr>
            <w:r>
              <w:rPr>
                <w:rFonts w:hint="eastAsia" w:ascii="宋体" w:hAnsi="宋体" w:eastAsia="宋体"/>
                <w:sz w:val="24"/>
              </w:rPr>
              <w:t>7</w:t>
            </w:r>
          </w:p>
        </w:tc>
        <w:tc>
          <w:tcPr>
            <w:tcW w:w="971" w:type="pct"/>
            <w:vAlign w:val="center"/>
          </w:tcPr>
          <w:p>
            <w:pPr>
              <w:spacing w:after="50" w:line="360" w:lineRule="auto"/>
              <w:ind w:right="-10" w:rightChars="0"/>
              <w:jc w:val="center"/>
              <w:rPr>
                <w:rFonts w:hint="default" w:asciiTheme="minorEastAsia" w:hAnsiTheme="minorEastAsia" w:eastAsiaTheme="minorEastAsia"/>
                <w:sz w:val="24"/>
                <w:szCs w:val="28"/>
                <w:lang w:val="en-US" w:eastAsia="zh-CN"/>
              </w:rPr>
            </w:pPr>
            <w:r>
              <w:rPr>
                <w:rFonts w:hint="eastAsia" w:asciiTheme="minorEastAsia" w:hAnsiTheme="minorEastAsia" w:eastAsiaTheme="minorEastAsia"/>
                <w:sz w:val="24"/>
                <w:szCs w:val="28"/>
                <w:lang w:val="en-US" w:eastAsia="zh-CN"/>
              </w:rPr>
              <w:t>人员配备</w:t>
            </w:r>
          </w:p>
        </w:tc>
        <w:tc>
          <w:tcPr>
            <w:tcW w:w="1330" w:type="pct"/>
            <w:vAlign w:val="center"/>
          </w:tcPr>
          <w:p>
            <w:pPr>
              <w:spacing w:after="50" w:line="360" w:lineRule="auto"/>
              <w:ind w:right="-10" w:rightChars="0"/>
              <w:jc w:val="center"/>
              <w:rPr>
                <w:rFonts w:hint="eastAsia" w:asciiTheme="minorEastAsia" w:hAnsiTheme="minorEastAsia" w:eastAsiaTheme="minorEastAsia"/>
                <w:sz w:val="24"/>
                <w:szCs w:val="28"/>
              </w:rPr>
            </w:pPr>
            <w:r>
              <w:rPr>
                <w:rFonts w:hint="eastAsia" w:asciiTheme="minorEastAsia" w:hAnsiTheme="minorEastAsia" w:eastAsiaTheme="minorEastAsia"/>
                <w:sz w:val="24"/>
                <w:szCs w:val="28"/>
              </w:rPr>
              <w:t>符合</w:t>
            </w:r>
            <w:r>
              <w:rPr>
                <w:rFonts w:hint="eastAsia" w:asciiTheme="minorEastAsia" w:hAnsiTheme="minorEastAsia" w:eastAsiaTheme="minorEastAsia"/>
                <w:sz w:val="24"/>
                <w:szCs w:val="28"/>
                <w:lang w:eastAsia="zh-CN"/>
              </w:rPr>
              <w:t>采购文件</w:t>
            </w:r>
            <w:r>
              <w:rPr>
                <w:rFonts w:hint="eastAsia" w:asciiTheme="minorEastAsia" w:hAnsiTheme="minorEastAsia" w:eastAsiaTheme="minorEastAsia"/>
                <w:sz w:val="24"/>
                <w:szCs w:val="28"/>
              </w:rPr>
              <w:t>采购需求中的要求</w:t>
            </w:r>
          </w:p>
        </w:tc>
        <w:tc>
          <w:tcPr>
            <w:tcW w:w="2298" w:type="pct"/>
            <w:vAlign w:val="center"/>
          </w:tcPr>
          <w:p>
            <w:pPr>
              <w:keepNext w:val="0"/>
              <w:keepLines w:val="0"/>
              <w:pageBreakBefore w:val="0"/>
              <w:widowControl w:val="0"/>
              <w:kinsoku/>
              <w:wordWrap/>
              <w:overflowPunct/>
              <w:topLinePunct w:val="0"/>
              <w:autoSpaceDE/>
              <w:autoSpaceDN/>
              <w:bidi w:val="0"/>
              <w:adjustRightInd w:val="0"/>
              <w:snapToGrid w:val="0"/>
              <w:spacing w:line="336" w:lineRule="auto"/>
              <w:ind w:right="0" w:rightChars="0"/>
              <w:jc w:val="left"/>
              <w:textAlignment w:val="auto"/>
              <w:rPr>
                <w:rFonts w:hint="eastAsia"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5" w:hRule="atLeast"/>
          <w:jc w:val="center"/>
        </w:trPr>
        <w:tc>
          <w:tcPr>
            <w:tcW w:w="399" w:type="pct"/>
            <w:vAlign w:val="center"/>
          </w:tcPr>
          <w:p>
            <w:pPr>
              <w:keepNext w:val="0"/>
              <w:keepLines w:val="0"/>
              <w:pageBreakBefore w:val="0"/>
              <w:widowControl w:val="0"/>
              <w:kinsoku/>
              <w:wordWrap/>
              <w:overflowPunct/>
              <w:topLinePunct w:val="0"/>
              <w:autoSpaceDE/>
              <w:autoSpaceDN/>
              <w:bidi w:val="0"/>
              <w:adjustRightInd w:val="0"/>
              <w:snapToGrid w:val="0"/>
              <w:spacing w:line="336" w:lineRule="auto"/>
              <w:ind w:right="0" w:rightChars="0"/>
              <w:jc w:val="center"/>
              <w:textAlignment w:val="auto"/>
              <w:rPr>
                <w:rFonts w:hint="eastAsia" w:ascii="宋体" w:hAnsi="宋体" w:eastAsia="宋体" w:cs="@仿宋_GB2312"/>
                <w:kern w:val="2"/>
                <w:sz w:val="24"/>
                <w:lang w:val="en-US" w:eastAsia="zh-CN" w:bidi="ar-SA"/>
              </w:rPr>
            </w:pPr>
            <w:r>
              <w:rPr>
                <w:rFonts w:hint="eastAsia" w:ascii="宋体" w:hAnsi="宋体" w:eastAsia="宋体"/>
                <w:sz w:val="24"/>
              </w:rPr>
              <w:t>8</w:t>
            </w:r>
          </w:p>
        </w:tc>
        <w:tc>
          <w:tcPr>
            <w:tcW w:w="971" w:type="pct"/>
            <w:vAlign w:val="center"/>
          </w:tcPr>
          <w:p>
            <w:pPr>
              <w:keepNext w:val="0"/>
              <w:keepLines w:val="0"/>
              <w:pageBreakBefore w:val="0"/>
              <w:widowControl w:val="0"/>
              <w:kinsoku/>
              <w:wordWrap/>
              <w:overflowPunct/>
              <w:topLinePunct w:val="0"/>
              <w:autoSpaceDE/>
              <w:autoSpaceDN/>
              <w:bidi w:val="0"/>
              <w:spacing w:after="50" w:line="400" w:lineRule="exact"/>
              <w:ind w:right="-10" w:rightChars="0"/>
              <w:jc w:val="center"/>
              <w:textAlignment w:val="auto"/>
              <w:rPr>
                <w:rFonts w:hint="eastAsia" w:cs="@仿宋_GB2312" w:asciiTheme="minorEastAsia" w:hAnsiTheme="minorEastAsia" w:eastAsiaTheme="minorEastAsia"/>
                <w:kern w:val="2"/>
                <w:sz w:val="24"/>
                <w:szCs w:val="28"/>
                <w:lang w:val="en-US" w:eastAsia="zh-CN" w:bidi="ar-SA"/>
              </w:rPr>
            </w:pPr>
            <w:r>
              <w:rPr>
                <w:rFonts w:hint="eastAsia" w:asciiTheme="minorEastAsia" w:hAnsiTheme="minorEastAsia" w:eastAsiaTheme="minorEastAsia"/>
                <w:sz w:val="24"/>
                <w:szCs w:val="28"/>
              </w:rPr>
              <w:t>供应商资质</w:t>
            </w:r>
          </w:p>
        </w:tc>
        <w:tc>
          <w:tcPr>
            <w:tcW w:w="1330" w:type="pct"/>
            <w:vAlign w:val="center"/>
          </w:tcPr>
          <w:p>
            <w:pPr>
              <w:keepNext w:val="0"/>
              <w:keepLines w:val="0"/>
              <w:pageBreakBefore w:val="0"/>
              <w:widowControl w:val="0"/>
              <w:kinsoku/>
              <w:wordWrap/>
              <w:overflowPunct/>
              <w:topLinePunct w:val="0"/>
              <w:autoSpaceDE/>
              <w:autoSpaceDN/>
              <w:bidi w:val="0"/>
              <w:spacing w:after="50" w:line="400" w:lineRule="exact"/>
              <w:ind w:right="-10" w:rightChars="0"/>
              <w:jc w:val="center"/>
              <w:textAlignment w:val="auto"/>
              <w:rPr>
                <w:rFonts w:hint="eastAsia" w:cs="@仿宋_GB2312" w:asciiTheme="minorEastAsia" w:hAnsiTheme="minorEastAsia" w:eastAsiaTheme="minorEastAsia"/>
                <w:kern w:val="2"/>
                <w:sz w:val="24"/>
                <w:szCs w:val="28"/>
                <w:lang w:val="en-US" w:eastAsia="zh-CN" w:bidi="ar-SA"/>
              </w:rPr>
            </w:pPr>
            <w:r>
              <w:rPr>
                <w:rFonts w:hint="eastAsia" w:asciiTheme="minorEastAsia" w:hAnsiTheme="minorEastAsia" w:eastAsiaTheme="minorEastAsia"/>
                <w:sz w:val="24"/>
                <w:szCs w:val="28"/>
              </w:rPr>
              <w:t>符合本项目的特定资格要求中的资质要求</w:t>
            </w:r>
          </w:p>
        </w:tc>
        <w:tc>
          <w:tcPr>
            <w:tcW w:w="2298" w:type="pct"/>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right="-10" w:rightChars="0"/>
              <w:jc w:val="left"/>
              <w:textAlignment w:val="auto"/>
              <w:rPr>
                <w:rFonts w:hint="eastAsia" w:ascii="宋体" w:hAnsi="宋体" w:cs="@仿宋_GB2312" w:eastAsiaTheme="minorEastAsia"/>
                <w:kern w:val="2"/>
                <w:sz w:val="24"/>
                <w:lang w:val="en-US" w:eastAsia="zh-CN" w:bidi="ar-SA"/>
              </w:rPr>
            </w:pPr>
            <w:r>
              <w:rPr>
                <w:rFonts w:hint="eastAsia" w:asciiTheme="minorEastAsia" w:hAnsiTheme="minorEastAsia" w:eastAsiaTheme="minorEastAsia"/>
                <w:sz w:val="24"/>
              </w:rPr>
              <w:t>提供</w:t>
            </w:r>
            <w:r>
              <w:rPr>
                <w:rFonts w:hint="eastAsia" w:asciiTheme="minorEastAsia" w:hAnsiTheme="minorEastAsia" w:eastAsiaTheme="minorEastAsia"/>
                <w:sz w:val="24"/>
                <w:szCs w:val="28"/>
              </w:rPr>
              <w:t>符合供应商资格中的要求的</w:t>
            </w:r>
            <w:r>
              <w:rPr>
                <w:rFonts w:hint="eastAsia" w:asciiTheme="minorEastAsia" w:hAnsiTheme="minorEastAsia" w:eastAsiaTheme="minorEastAsia"/>
                <w:sz w:val="24"/>
                <w:lang w:val="en-US" w:eastAsia="zh-CN"/>
              </w:rPr>
              <w:t>证明材料扫描件或影印件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5" w:hRule="atLeast"/>
          <w:jc w:val="center"/>
        </w:trPr>
        <w:tc>
          <w:tcPr>
            <w:tcW w:w="399" w:type="pct"/>
            <w:vAlign w:val="center"/>
          </w:tcPr>
          <w:p>
            <w:pPr>
              <w:keepNext w:val="0"/>
              <w:keepLines w:val="0"/>
              <w:pageBreakBefore w:val="0"/>
              <w:widowControl w:val="0"/>
              <w:kinsoku/>
              <w:wordWrap/>
              <w:overflowPunct/>
              <w:topLinePunct w:val="0"/>
              <w:autoSpaceDE/>
              <w:autoSpaceDN/>
              <w:bidi w:val="0"/>
              <w:adjustRightInd w:val="0"/>
              <w:snapToGrid w:val="0"/>
              <w:spacing w:line="336" w:lineRule="auto"/>
              <w:ind w:right="0" w:rightChars="0"/>
              <w:jc w:val="center"/>
              <w:textAlignment w:val="auto"/>
              <w:rPr>
                <w:rFonts w:hint="eastAsia" w:ascii="宋体" w:hAnsi="宋体" w:eastAsia="宋体" w:cs="@仿宋_GB2312"/>
                <w:kern w:val="2"/>
                <w:sz w:val="24"/>
                <w:lang w:val="en-US" w:eastAsia="zh-CN" w:bidi="ar-SA"/>
              </w:rPr>
            </w:pPr>
            <w:r>
              <w:rPr>
                <w:rFonts w:hint="eastAsia" w:ascii="宋体" w:hAnsi="宋体" w:eastAsia="宋体"/>
                <w:sz w:val="24"/>
              </w:rPr>
              <w:t>9</w:t>
            </w:r>
          </w:p>
        </w:tc>
        <w:tc>
          <w:tcPr>
            <w:tcW w:w="971" w:type="pct"/>
            <w:vAlign w:val="center"/>
          </w:tcPr>
          <w:p>
            <w:pPr>
              <w:keepNext w:val="0"/>
              <w:keepLines w:val="0"/>
              <w:pageBreakBefore w:val="0"/>
              <w:widowControl w:val="0"/>
              <w:kinsoku/>
              <w:wordWrap/>
              <w:overflowPunct/>
              <w:topLinePunct w:val="0"/>
              <w:autoSpaceDE/>
              <w:autoSpaceDN/>
              <w:bidi w:val="0"/>
              <w:spacing w:line="336" w:lineRule="auto"/>
              <w:ind w:right="0" w:rightChars="0"/>
              <w:jc w:val="center"/>
              <w:textAlignment w:val="auto"/>
              <w:rPr>
                <w:rFonts w:hint="eastAsia" w:ascii="宋体" w:hAnsi="宋体" w:eastAsia="宋体" w:cs="@仿宋_GB2312"/>
                <w:kern w:val="2"/>
                <w:sz w:val="24"/>
                <w:szCs w:val="28"/>
                <w:lang w:val="en-US" w:eastAsia="zh-CN" w:bidi="ar-SA"/>
              </w:rPr>
            </w:pPr>
            <w:r>
              <w:rPr>
                <w:rFonts w:hint="eastAsia" w:asciiTheme="minorEastAsia" w:hAnsiTheme="minorEastAsia" w:eastAsiaTheme="minorEastAsia"/>
                <w:sz w:val="24"/>
                <w:szCs w:val="28"/>
              </w:rPr>
              <w:t>磋商报价</w:t>
            </w:r>
          </w:p>
        </w:tc>
        <w:tc>
          <w:tcPr>
            <w:tcW w:w="1330" w:type="pct"/>
            <w:vAlign w:val="center"/>
          </w:tcPr>
          <w:p>
            <w:pPr>
              <w:keepNext w:val="0"/>
              <w:keepLines w:val="0"/>
              <w:pageBreakBefore w:val="0"/>
              <w:widowControl w:val="0"/>
              <w:kinsoku/>
              <w:wordWrap/>
              <w:overflowPunct/>
              <w:topLinePunct w:val="0"/>
              <w:autoSpaceDE/>
              <w:autoSpaceDN/>
              <w:bidi w:val="0"/>
              <w:spacing w:line="336" w:lineRule="auto"/>
              <w:ind w:right="0" w:rightChars="0"/>
              <w:jc w:val="center"/>
              <w:textAlignment w:val="auto"/>
              <w:rPr>
                <w:rFonts w:hint="eastAsia" w:ascii="宋体" w:hAnsi="宋体" w:eastAsia="宋体" w:cs="@仿宋_GB2312"/>
                <w:kern w:val="2"/>
                <w:sz w:val="24"/>
                <w:szCs w:val="28"/>
                <w:lang w:val="en-US" w:eastAsia="zh-CN" w:bidi="ar-SA"/>
              </w:rPr>
            </w:pPr>
            <w:r>
              <w:rPr>
                <w:rFonts w:hint="eastAsia" w:asciiTheme="minorEastAsia" w:hAnsiTheme="minorEastAsia" w:eastAsiaTheme="minorEastAsia"/>
                <w:sz w:val="24"/>
                <w:szCs w:val="28"/>
              </w:rPr>
              <w:t>符合磋商</w:t>
            </w:r>
            <w:r>
              <w:rPr>
                <w:rFonts w:hint="eastAsia" w:asciiTheme="minorEastAsia" w:hAnsiTheme="minorEastAsia" w:eastAsiaTheme="minorEastAsia"/>
                <w:sz w:val="24"/>
              </w:rPr>
              <w:t>文件供应商须知正文第1</w:t>
            </w:r>
            <w:r>
              <w:rPr>
                <w:rFonts w:asciiTheme="minorEastAsia" w:hAnsiTheme="minorEastAsia" w:eastAsiaTheme="minorEastAsia"/>
                <w:sz w:val="24"/>
              </w:rPr>
              <w:t>2</w:t>
            </w:r>
            <w:r>
              <w:rPr>
                <w:rFonts w:hint="eastAsia" w:asciiTheme="minorEastAsia" w:hAnsiTheme="minorEastAsia" w:eastAsiaTheme="minorEastAsia"/>
                <w:sz w:val="24"/>
              </w:rPr>
              <w:t>、22条要求</w:t>
            </w:r>
          </w:p>
        </w:tc>
        <w:tc>
          <w:tcPr>
            <w:tcW w:w="2298" w:type="pct"/>
            <w:vAlign w:val="center"/>
          </w:tcPr>
          <w:p>
            <w:pPr>
              <w:keepNext w:val="0"/>
              <w:keepLines w:val="0"/>
              <w:pageBreakBefore w:val="0"/>
              <w:widowControl w:val="0"/>
              <w:kinsoku/>
              <w:wordWrap/>
              <w:overflowPunct/>
              <w:topLinePunct w:val="0"/>
              <w:autoSpaceDE/>
              <w:autoSpaceDN/>
              <w:bidi w:val="0"/>
              <w:adjustRightInd w:val="0"/>
              <w:snapToGrid w:val="0"/>
              <w:spacing w:line="336" w:lineRule="auto"/>
              <w:ind w:right="0" w:rightChars="0"/>
              <w:jc w:val="left"/>
              <w:textAlignment w:val="auto"/>
              <w:rPr>
                <w:rFonts w:hint="eastAsia" w:ascii="宋体" w:hAnsi="宋体" w:eastAsia="宋体" w:cs="@仿宋_GB2312"/>
                <w:kern w:val="2"/>
                <w:sz w:val="24"/>
                <w:lang w:val="en-US" w:eastAsia="zh-CN" w:bidi="ar-SA"/>
              </w:rPr>
            </w:pPr>
            <w:r>
              <w:rPr>
                <w:rFonts w:hint="eastAsia" w:asciiTheme="minorEastAsia" w:hAnsiTheme="minorEastAsia" w:eastAsiaTheme="minorEastAsia"/>
                <w:sz w:val="24"/>
              </w:rPr>
              <w:t>详见第六章响应文件格式一、二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jc w:val="center"/>
        </w:trPr>
        <w:tc>
          <w:tcPr>
            <w:tcW w:w="399" w:type="pct"/>
            <w:vAlign w:val="center"/>
          </w:tcPr>
          <w:p>
            <w:pPr>
              <w:keepNext w:val="0"/>
              <w:keepLines w:val="0"/>
              <w:pageBreakBefore w:val="0"/>
              <w:widowControl w:val="0"/>
              <w:kinsoku/>
              <w:wordWrap/>
              <w:overflowPunct/>
              <w:topLinePunct w:val="0"/>
              <w:autoSpaceDE/>
              <w:autoSpaceDN/>
              <w:bidi w:val="0"/>
              <w:adjustRightInd w:val="0"/>
              <w:snapToGrid w:val="0"/>
              <w:spacing w:line="336" w:lineRule="auto"/>
              <w:ind w:right="0" w:rightChars="0"/>
              <w:jc w:val="center"/>
              <w:textAlignment w:val="auto"/>
              <w:rPr>
                <w:rFonts w:hint="eastAsia" w:ascii="宋体" w:hAnsi="宋体" w:eastAsia="宋体" w:cs="@仿宋_GB2312"/>
                <w:kern w:val="2"/>
                <w:sz w:val="24"/>
                <w:lang w:val="en-US" w:eastAsia="zh-CN" w:bidi="ar-SA"/>
              </w:rPr>
            </w:pPr>
            <w:r>
              <w:rPr>
                <w:rFonts w:hint="eastAsia" w:ascii="宋体" w:hAnsi="宋体" w:eastAsia="宋体"/>
                <w:sz w:val="24"/>
                <w:lang w:val="en-US" w:eastAsia="zh-CN"/>
              </w:rPr>
              <w:t>10</w:t>
            </w:r>
          </w:p>
        </w:tc>
        <w:tc>
          <w:tcPr>
            <w:tcW w:w="971" w:type="pct"/>
            <w:vAlign w:val="center"/>
          </w:tcPr>
          <w:p>
            <w:pPr>
              <w:keepNext w:val="0"/>
              <w:keepLines w:val="0"/>
              <w:pageBreakBefore w:val="0"/>
              <w:widowControl w:val="0"/>
              <w:kinsoku/>
              <w:wordWrap/>
              <w:overflowPunct/>
              <w:topLinePunct w:val="0"/>
              <w:autoSpaceDE/>
              <w:autoSpaceDN/>
              <w:bidi w:val="0"/>
              <w:spacing w:line="336" w:lineRule="auto"/>
              <w:ind w:right="0" w:rightChars="0"/>
              <w:jc w:val="center"/>
              <w:textAlignment w:val="auto"/>
              <w:rPr>
                <w:rFonts w:hint="eastAsia" w:cs="@仿宋_GB2312" w:asciiTheme="minorEastAsia" w:hAnsiTheme="minorEastAsia" w:eastAsiaTheme="minorEastAsia"/>
                <w:kern w:val="2"/>
                <w:sz w:val="24"/>
                <w:szCs w:val="28"/>
                <w:lang w:val="en-US" w:eastAsia="zh-CN" w:bidi="ar-SA"/>
              </w:rPr>
            </w:pPr>
            <w:r>
              <w:rPr>
                <w:rFonts w:hint="eastAsia" w:asciiTheme="minorEastAsia" w:hAnsiTheme="minorEastAsia" w:eastAsiaTheme="minorEastAsia"/>
                <w:sz w:val="24"/>
                <w:szCs w:val="28"/>
              </w:rPr>
              <w:t>磋商文件获取情况</w:t>
            </w:r>
          </w:p>
        </w:tc>
        <w:tc>
          <w:tcPr>
            <w:tcW w:w="1330" w:type="pct"/>
            <w:vAlign w:val="center"/>
          </w:tcPr>
          <w:p>
            <w:pPr>
              <w:keepNext w:val="0"/>
              <w:keepLines w:val="0"/>
              <w:pageBreakBefore w:val="0"/>
              <w:widowControl w:val="0"/>
              <w:kinsoku/>
              <w:wordWrap/>
              <w:overflowPunct/>
              <w:topLinePunct w:val="0"/>
              <w:autoSpaceDE/>
              <w:autoSpaceDN/>
              <w:bidi w:val="0"/>
              <w:spacing w:line="336" w:lineRule="auto"/>
              <w:ind w:right="0" w:rightChars="0"/>
              <w:jc w:val="center"/>
              <w:textAlignment w:val="auto"/>
              <w:rPr>
                <w:rFonts w:hint="eastAsia" w:cs="@仿宋_GB2312" w:asciiTheme="minorEastAsia" w:hAnsiTheme="minorEastAsia" w:eastAsiaTheme="minorEastAsia"/>
                <w:kern w:val="2"/>
                <w:sz w:val="24"/>
                <w:szCs w:val="28"/>
                <w:lang w:val="en-US" w:eastAsia="zh-CN" w:bidi="ar-SA"/>
              </w:rPr>
            </w:pPr>
            <w:r>
              <w:rPr>
                <w:rFonts w:hint="eastAsia" w:asciiTheme="minorEastAsia" w:hAnsiTheme="minorEastAsia" w:eastAsiaTheme="minorEastAsia"/>
                <w:sz w:val="24"/>
                <w:szCs w:val="28"/>
              </w:rPr>
              <w:t>在磋商文件获取截止时间前完成磋商文件获取</w:t>
            </w:r>
          </w:p>
        </w:tc>
        <w:tc>
          <w:tcPr>
            <w:tcW w:w="2298" w:type="pct"/>
            <w:vAlign w:val="center"/>
          </w:tcPr>
          <w:p>
            <w:pPr>
              <w:keepNext w:val="0"/>
              <w:keepLines w:val="0"/>
              <w:pageBreakBefore w:val="0"/>
              <w:widowControl w:val="0"/>
              <w:kinsoku/>
              <w:wordWrap/>
              <w:overflowPunct/>
              <w:topLinePunct w:val="0"/>
              <w:autoSpaceDE/>
              <w:autoSpaceDN/>
              <w:bidi w:val="0"/>
              <w:adjustRightInd w:val="0"/>
              <w:snapToGrid w:val="0"/>
              <w:spacing w:line="336" w:lineRule="auto"/>
              <w:ind w:right="0" w:rightChars="0"/>
              <w:jc w:val="left"/>
              <w:textAlignment w:val="auto"/>
              <w:rPr>
                <w:rFonts w:hint="eastAsia" w:cs="@仿宋_GB2312" w:asciiTheme="minorEastAsia" w:hAnsiTheme="minorEastAsia" w:eastAsiaTheme="minorEastAsia"/>
                <w:kern w:val="2"/>
                <w:sz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jc w:val="center"/>
        </w:trPr>
        <w:tc>
          <w:tcPr>
            <w:tcW w:w="399" w:type="pct"/>
            <w:vAlign w:val="center"/>
          </w:tcPr>
          <w:p>
            <w:pPr>
              <w:keepNext w:val="0"/>
              <w:keepLines w:val="0"/>
              <w:pageBreakBefore w:val="0"/>
              <w:widowControl w:val="0"/>
              <w:kinsoku/>
              <w:wordWrap/>
              <w:overflowPunct/>
              <w:topLinePunct w:val="0"/>
              <w:autoSpaceDE/>
              <w:autoSpaceDN/>
              <w:bidi w:val="0"/>
              <w:adjustRightInd w:val="0"/>
              <w:snapToGrid w:val="0"/>
              <w:spacing w:line="336" w:lineRule="auto"/>
              <w:ind w:right="0" w:rightChars="0"/>
              <w:jc w:val="center"/>
              <w:textAlignment w:val="auto"/>
              <w:rPr>
                <w:rFonts w:hint="default" w:ascii="宋体" w:hAnsi="宋体" w:eastAsia="宋体" w:cs="@仿宋_GB2312"/>
                <w:kern w:val="2"/>
                <w:sz w:val="24"/>
                <w:lang w:val="en-US" w:eastAsia="zh-CN" w:bidi="ar-SA"/>
              </w:rPr>
            </w:pPr>
            <w:r>
              <w:rPr>
                <w:rFonts w:hint="eastAsia" w:ascii="宋体" w:hAnsi="宋体" w:eastAsia="宋体"/>
                <w:sz w:val="24"/>
                <w:lang w:val="en-US" w:eastAsia="zh-CN"/>
              </w:rPr>
              <w:t>11</w:t>
            </w:r>
          </w:p>
        </w:tc>
        <w:tc>
          <w:tcPr>
            <w:tcW w:w="971" w:type="pct"/>
            <w:vAlign w:val="center"/>
          </w:tcPr>
          <w:p>
            <w:pPr>
              <w:keepNext w:val="0"/>
              <w:keepLines w:val="0"/>
              <w:pageBreakBefore w:val="0"/>
              <w:widowControl w:val="0"/>
              <w:kinsoku/>
              <w:wordWrap/>
              <w:overflowPunct/>
              <w:topLinePunct w:val="0"/>
              <w:autoSpaceDE/>
              <w:autoSpaceDN/>
              <w:bidi w:val="0"/>
              <w:spacing w:line="336" w:lineRule="auto"/>
              <w:ind w:right="0" w:rightChars="0"/>
              <w:jc w:val="center"/>
              <w:textAlignment w:val="auto"/>
              <w:rPr>
                <w:rFonts w:hint="eastAsia" w:ascii="宋体" w:hAnsi="宋体" w:eastAsia="宋体" w:cs="@仿宋_GB2312"/>
                <w:kern w:val="2"/>
                <w:sz w:val="24"/>
                <w:szCs w:val="28"/>
                <w:lang w:val="en-US" w:eastAsia="zh-CN" w:bidi="ar-SA"/>
              </w:rPr>
            </w:pPr>
            <w:r>
              <w:rPr>
                <w:rFonts w:hint="eastAsia" w:asciiTheme="minorEastAsia" w:hAnsiTheme="minorEastAsia" w:eastAsiaTheme="minorEastAsia"/>
                <w:sz w:val="24"/>
                <w:szCs w:val="28"/>
              </w:rPr>
              <w:t>商务响应情况</w:t>
            </w:r>
          </w:p>
        </w:tc>
        <w:tc>
          <w:tcPr>
            <w:tcW w:w="1330" w:type="pct"/>
            <w:vAlign w:val="center"/>
          </w:tcPr>
          <w:p>
            <w:pPr>
              <w:keepNext w:val="0"/>
              <w:keepLines w:val="0"/>
              <w:pageBreakBefore w:val="0"/>
              <w:widowControl w:val="0"/>
              <w:kinsoku/>
              <w:wordWrap/>
              <w:overflowPunct/>
              <w:topLinePunct w:val="0"/>
              <w:autoSpaceDE/>
              <w:autoSpaceDN/>
              <w:bidi w:val="0"/>
              <w:spacing w:line="336" w:lineRule="auto"/>
              <w:ind w:right="0" w:rightChars="0"/>
              <w:jc w:val="center"/>
              <w:textAlignment w:val="auto"/>
              <w:rPr>
                <w:rFonts w:hint="eastAsia" w:ascii="宋体" w:hAnsi="宋体" w:eastAsia="宋体" w:cs="@仿宋_GB2312"/>
                <w:kern w:val="2"/>
                <w:sz w:val="24"/>
                <w:szCs w:val="28"/>
                <w:lang w:val="en-US" w:eastAsia="zh-CN" w:bidi="ar-SA"/>
              </w:rPr>
            </w:pPr>
            <w:r>
              <w:rPr>
                <w:rFonts w:hint="eastAsia" w:asciiTheme="minorEastAsia" w:hAnsiTheme="minorEastAsia" w:eastAsiaTheme="minorEastAsia"/>
                <w:sz w:val="24"/>
                <w:szCs w:val="28"/>
              </w:rPr>
              <w:t>符合磋商文件采购需求中付款方式、服务期限、服务地点的要求</w:t>
            </w:r>
          </w:p>
        </w:tc>
        <w:tc>
          <w:tcPr>
            <w:tcW w:w="2298" w:type="pct"/>
            <w:vAlign w:val="center"/>
          </w:tcPr>
          <w:p>
            <w:pPr>
              <w:keepNext w:val="0"/>
              <w:keepLines w:val="0"/>
              <w:pageBreakBefore w:val="0"/>
              <w:widowControl w:val="0"/>
              <w:kinsoku/>
              <w:wordWrap/>
              <w:overflowPunct/>
              <w:topLinePunct w:val="0"/>
              <w:autoSpaceDE/>
              <w:autoSpaceDN/>
              <w:bidi w:val="0"/>
              <w:adjustRightInd w:val="0"/>
              <w:snapToGrid w:val="0"/>
              <w:spacing w:line="336" w:lineRule="auto"/>
              <w:ind w:right="0" w:rightChars="0"/>
              <w:jc w:val="left"/>
              <w:textAlignment w:val="auto"/>
              <w:rPr>
                <w:rFonts w:hint="eastAsia" w:ascii="宋体" w:hAnsi="宋体" w:eastAsia="宋体" w:cs="@仿宋_GB2312"/>
                <w:kern w:val="2"/>
                <w:sz w:val="24"/>
                <w:lang w:val="en-US" w:eastAsia="zh-CN" w:bidi="ar-SA"/>
              </w:rPr>
            </w:pPr>
            <w:r>
              <w:rPr>
                <w:rFonts w:hint="eastAsia" w:asciiTheme="minorEastAsia" w:hAnsiTheme="minorEastAsia" w:eastAsiaTheme="minorEastAsia"/>
                <w:sz w:val="24"/>
              </w:rPr>
              <w:t>详见第六章响应文件格式六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5" w:hRule="atLeast"/>
          <w:jc w:val="center"/>
        </w:trPr>
        <w:tc>
          <w:tcPr>
            <w:tcW w:w="399" w:type="pct"/>
            <w:vAlign w:val="center"/>
          </w:tcPr>
          <w:p>
            <w:pPr>
              <w:keepNext w:val="0"/>
              <w:keepLines w:val="0"/>
              <w:pageBreakBefore w:val="0"/>
              <w:widowControl w:val="0"/>
              <w:kinsoku/>
              <w:wordWrap/>
              <w:overflowPunct/>
              <w:topLinePunct w:val="0"/>
              <w:autoSpaceDE/>
              <w:autoSpaceDN/>
              <w:bidi w:val="0"/>
              <w:adjustRightInd w:val="0"/>
              <w:snapToGrid w:val="0"/>
              <w:spacing w:line="336" w:lineRule="auto"/>
              <w:ind w:right="0" w:rightChars="0"/>
              <w:jc w:val="center"/>
              <w:textAlignment w:val="auto"/>
              <w:rPr>
                <w:rFonts w:hint="default" w:ascii="宋体" w:hAnsi="宋体" w:eastAsia="宋体" w:cs="@仿宋_GB2312"/>
                <w:kern w:val="2"/>
                <w:sz w:val="24"/>
                <w:lang w:val="en-US" w:eastAsia="zh-CN" w:bidi="ar-SA"/>
              </w:rPr>
            </w:pPr>
            <w:r>
              <w:rPr>
                <w:rFonts w:hint="eastAsia" w:ascii="宋体" w:hAnsi="宋体" w:eastAsia="宋体"/>
                <w:sz w:val="24"/>
                <w:lang w:val="en-US" w:eastAsia="zh-CN"/>
              </w:rPr>
              <w:t>12</w:t>
            </w:r>
          </w:p>
        </w:tc>
        <w:tc>
          <w:tcPr>
            <w:tcW w:w="971" w:type="pct"/>
            <w:vAlign w:val="center"/>
          </w:tcPr>
          <w:p>
            <w:pPr>
              <w:keepNext w:val="0"/>
              <w:keepLines w:val="0"/>
              <w:pageBreakBefore w:val="0"/>
              <w:widowControl w:val="0"/>
              <w:kinsoku/>
              <w:wordWrap/>
              <w:overflowPunct/>
              <w:topLinePunct w:val="0"/>
              <w:autoSpaceDE/>
              <w:autoSpaceDN/>
              <w:bidi w:val="0"/>
              <w:spacing w:line="336" w:lineRule="auto"/>
              <w:ind w:right="0" w:rightChars="0"/>
              <w:jc w:val="center"/>
              <w:textAlignment w:val="auto"/>
              <w:rPr>
                <w:rFonts w:hint="eastAsia" w:cs="@仿宋_GB2312" w:asciiTheme="minorEastAsia" w:hAnsiTheme="minorEastAsia" w:eastAsiaTheme="minorEastAsia"/>
                <w:kern w:val="2"/>
                <w:sz w:val="24"/>
                <w:szCs w:val="28"/>
                <w:lang w:val="en-US" w:eastAsia="zh-CN" w:bidi="ar-SA"/>
              </w:rPr>
            </w:pPr>
            <w:r>
              <w:rPr>
                <w:rFonts w:hint="eastAsia" w:asciiTheme="minorEastAsia" w:hAnsiTheme="minorEastAsia" w:eastAsiaTheme="minorEastAsia"/>
                <w:sz w:val="24"/>
                <w:szCs w:val="28"/>
              </w:rPr>
              <w:t>主要成交标的承诺函</w:t>
            </w:r>
          </w:p>
        </w:tc>
        <w:tc>
          <w:tcPr>
            <w:tcW w:w="1330" w:type="pct"/>
            <w:vAlign w:val="center"/>
          </w:tcPr>
          <w:p>
            <w:pPr>
              <w:keepNext w:val="0"/>
              <w:keepLines w:val="0"/>
              <w:pageBreakBefore w:val="0"/>
              <w:widowControl w:val="0"/>
              <w:kinsoku/>
              <w:wordWrap/>
              <w:overflowPunct/>
              <w:topLinePunct w:val="0"/>
              <w:autoSpaceDE/>
              <w:autoSpaceDN/>
              <w:bidi w:val="0"/>
              <w:spacing w:line="336" w:lineRule="auto"/>
              <w:ind w:right="0" w:rightChars="0"/>
              <w:jc w:val="center"/>
              <w:textAlignment w:val="auto"/>
              <w:rPr>
                <w:rFonts w:hint="eastAsia" w:cs="@仿宋_GB2312" w:asciiTheme="minorEastAsia" w:hAnsiTheme="minorEastAsia" w:eastAsiaTheme="minorEastAsia"/>
                <w:kern w:val="2"/>
                <w:sz w:val="24"/>
                <w:szCs w:val="28"/>
                <w:lang w:val="en-US" w:eastAsia="zh-CN" w:bidi="ar-SA"/>
              </w:rPr>
            </w:pPr>
            <w:r>
              <w:rPr>
                <w:rFonts w:hint="eastAsia" w:asciiTheme="minorEastAsia" w:hAnsiTheme="minorEastAsia" w:eastAsiaTheme="minorEastAsia" w:cstheme="minorEastAsia"/>
                <w:sz w:val="24"/>
                <w:szCs w:val="28"/>
              </w:rPr>
              <w:t>格式、填写要求符合</w:t>
            </w:r>
            <w:r>
              <w:rPr>
                <w:rFonts w:hint="eastAsia" w:asciiTheme="minorEastAsia" w:hAnsiTheme="minorEastAsia" w:eastAsiaTheme="minorEastAsia" w:cstheme="minorEastAsia"/>
                <w:sz w:val="24"/>
                <w:szCs w:val="28"/>
                <w:lang w:val="en-US" w:eastAsia="zh-CN"/>
              </w:rPr>
              <w:t>谈判</w:t>
            </w:r>
            <w:r>
              <w:rPr>
                <w:rFonts w:hint="eastAsia" w:asciiTheme="minorEastAsia" w:hAnsiTheme="minorEastAsia" w:eastAsiaTheme="minorEastAsia" w:cstheme="minorEastAsia"/>
                <w:sz w:val="24"/>
                <w:szCs w:val="28"/>
              </w:rPr>
              <w:t>文件规定并加盖供应商</w:t>
            </w:r>
            <w:r>
              <w:rPr>
                <w:rFonts w:hint="eastAsia" w:asciiTheme="minorEastAsia" w:hAnsiTheme="minorEastAsia" w:eastAsiaTheme="minorEastAsia" w:cstheme="minorEastAsia"/>
                <w:sz w:val="24"/>
                <w:szCs w:val="28"/>
                <w:lang w:eastAsia="zh-CN"/>
              </w:rPr>
              <w:t>公章</w:t>
            </w:r>
          </w:p>
        </w:tc>
        <w:tc>
          <w:tcPr>
            <w:tcW w:w="2298" w:type="pct"/>
            <w:vAlign w:val="center"/>
          </w:tcPr>
          <w:p>
            <w:pPr>
              <w:keepNext w:val="0"/>
              <w:keepLines w:val="0"/>
              <w:pageBreakBefore w:val="0"/>
              <w:widowControl w:val="0"/>
              <w:kinsoku/>
              <w:wordWrap/>
              <w:overflowPunct/>
              <w:topLinePunct w:val="0"/>
              <w:autoSpaceDE/>
              <w:autoSpaceDN/>
              <w:bidi w:val="0"/>
              <w:adjustRightInd w:val="0"/>
              <w:snapToGrid w:val="0"/>
              <w:spacing w:line="336" w:lineRule="auto"/>
              <w:ind w:right="0" w:rightChars="0"/>
              <w:jc w:val="left"/>
              <w:textAlignment w:val="auto"/>
              <w:rPr>
                <w:rFonts w:hint="eastAsia" w:ascii="宋体" w:hAnsi="宋体" w:cs="@仿宋_GB2312" w:eastAsiaTheme="minorEastAsia"/>
                <w:kern w:val="2"/>
                <w:sz w:val="24"/>
                <w:lang w:val="en-US" w:eastAsia="zh-CN" w:bidi="ar-SA"/>
              </w:rPr>
            </w:pPr>
            <w:r>
              <w:rPr>
                <w:rFonts w:hint="eastAsia" w:asciiTheme="minorEastAsia" w:hAnsiTheme="minorEastAsia" w:eastAsiaTheme="minorEastAsia"/>
                <w:sz w:val="24"/>
              </w:rPr>
              <w:t>详见第六章响应文件格式</w:t>
            </w:r>
            <w:r>
              <w:rPr>
                <w:rFonts w:hint="eastAsia" w:asciiTheme="minorEastAsia" w:hAnsiTheme="minorEastAsia" w:eastAsiaTheme="minorEastAsia"/>
                <w:sz w:val="24"/>
                <w:lang w:val="en-US" w:eastAsia="zh-CN"/>
              </w:rPr>
              <w:t>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9" w:hRule="atLeast"/>
          <w:jc w:val="center"/>
        </w:trPr>
        <w:tc>
          <w:tcPr>
            <w:tcW w:w="399" w:type="pct"/>
            <w:vAlign w:val="center"/>
          </w:tcPr>
          <w:p>
            <w:pPr>
              <w:keepNext w:val="0"/>
              <w:keepLines w:val="0"/>
              <w:pageBreakBefore w:val="0"/>
              <w:widowControl w:val="0"/>
              <w:kinsoku/>
              <w:wordWrap/>
              <w:overflowPunct/>
              <w:topLinePunct w:val="0"/>
              <w:autoSpaceDE/>
              <w:autoSpaceDN/>
              <w:bidi w:val="0"/>
              <w:adjustRightInd w:val="0"/>
              <w:snapToGrid w:val="0"/>
              <w:spacing w:line="336" w:lineRule="auto"/>
              <w:ind w:right="0" w:rightChars="0"/>
              <w:jc w:val="center"/>
              <w:textAlignment w:val="auto"/>
              <w:rPr>
                <w:rFonts w:hint="default" w:ascii="宋体" w:hAnsi="宋体" w:eastAsia="宋体" w:cs="@仿宋_GB2312"/>
                <w:kern w:val="2"/>
                <w:sz w:val="24"/>
                <w:highlight w:val="none"/>
                <w:lang w:val="en-US" w:eastAsia="zh-CN" w:bidi="ar-SA"/>
              </w:rPr>
            </w:pPr>
            <w:r>
              <w:rPr>
                <w:rFonts w:hint="eastAsia" w:ascii="宋体" w:hAnsi="宋体" w:eastAsia="宋体"/>
                <w:sz w:val="24"/>
                <w:highlight w:val="none"/>
                <w:lang w:val="en-US" w:eastAsia="zh-CN"/>
              </w:rPr>
              <w:t>13</w:t>
            </w:r>
          </w:p>
        </w:tc>
        <w:tc>
          <w:tcPr>
            <w:tcW w:w="971" w:type="pct"/>
            <w:vAlign w:val="center"/>
          </w:tcPr>
          <w:p>
            <w:pPr>
              <w:keepNext w:val="0"/>
              <w:keepLines w:val="0"/>
              <w:pageBreakBefore w:val="0"/>
              <w:widowControl w:val="0"/>
              <w:kinsoku/>
              <w:wordWrap/>
              <w:overflowPunct/>
              <w:topLinePunct w:val="0"/>
              <w:autoSpaceDE/>
              <w:autoSpaceDN/>
              <w:bidi w:val="0"/>
              <w:spacing w:line="336" w:lineRule="auto"/>
              <w:ind w:right="0" w:rightChars="0"/>
              <w:jc w:val="center"/>
              <w:textAlignment w:val="auto"/>
              <w:rPr>
                <w:rFonts w:hint="default" w:ascii="宋体" w:hAnsi="宋体" w:eastAsia="宋体" w:cs="@仿宋_GB2312"/>
                <w:kern w:val="2"/>
                <w:sz w:val="24"/>
                <w:szCs w:val="28"/>
                <w:lang w:val="en-US" w:eastAsia="zh-CN" w:bidi="ar-SA"/>
              </w:rPr>
            </w:pPr>
            <w:r>
              <w:rPr>
                <w:rFonts w:hint="eastAsia" w:asciiTheme="minorEastAsia" w:hAnsiTheme="minorEastAsia" w:eastAsiaTheme="minorEastAsia"/>
                <w:sz w:val="24"/>
                <w:szCs w:val="28"/>
              </w:rPr>
              <w:t>其他要求</w:t>
            </w:r>
          </w:p>
        </w:tc>
        <w:tc>
          <w:tcPr>
            <w:tcW w:w="1330" w:type="pct"/>
            <w:vAlign w:val="center"/>
          </w:tcPr>
          <w:p>
            <w:pPr>
              <w:keepNext w:val="0"/>
              <w:keepLines w:val="0"/>
              <w:pageBreakBefore w:val="0"/>
              <w:widowControl w:val="0"/>
              <w:kinsoku/>
              <w:wordWrap/>
              <w:overflowPunct/>
              <w:topLinePunct w:val="0"/>
              <w:autoSpaceDE/>
              <w:autoSpaceDN/>
              <w:bidi w:val="0"/>
              <w:spacing w:line="336" w:lineRule="auto"/>
              <w:ind w:right="0" w:rightChars="0"/>
              <w:jc w:val="center"/>
              <w:textAlignment w:val="auto"/>
              <w:rPr>
                <w:rFonts w:hint="eastAsia" w:ascii="宋体" w:hAnsi="宋体" w:eastAsia="宋体" w:cs="@仿宋_GB2312"/>
                <w:kern w:val="2"/>
                <w:sz w:val="24"/>
                <w:szCs w:val="28"/>
                <w:lang w:val="en-US" w:eastAsia="zh-CN" w:bidi="ar-SA"/>
              </w:rPr>
            </w:pPr>
            <w:r>
              <w:rPr>
                <w:rFonts w:hint="eastAsia" w:asciiTheme="minorEastAsia" w:hAnsiTheme="minorEastAsia" w:eastAsiaTheme="minorEastAsia"/>
                <w:sz w:val="24"/>
                <w:szCs w:val="28"/>
              </w:rPr>
              <w:t>符合法律、行政法规规定的其他条件或磋商文件列明的其他要求</w:t>
            </w:r>
          </w:p>
        </w:tc>
        <w:tc>
          <w:tcPr>
            <w:tcW w:w="2298" w:type="pct"/>
            <w:vAlign w:val="center"/>
          </w:tcPr>
          <w:p>
            <w:pPr>
              <w:keepNext w:val="0"/>
              <w:keepLines w:val="0"/>
              <w:pageBreakBefore w:val="0"/>
              <w:widowControl w:val="0"/>
              <w:kinsoku/>
              <w:wordWrap/>
              <w:overflowPunct/>
              <w:topLinePunct w:val="0"/>
              <w:autoSpaceDE/>
              <w:autoSpaceDN/>
              <w:bidi w:val="0"/>
              <w:adjustRightInd w:val="0"/>
              <w:snapToGrid w:val="0"/>
              <w:spacing w:line="336" w:lineRule="auto"/>
              <w:ind w:right="0" w:rightChars="0"/>
              <w:jc w:val="left"/>
              <w:textAlignment w:val="auto"/>
              <w:rPr>
                <w:rFonts w:hint="eastAsia" w:cs="@仿宋_GB2312" w:asciiTheme="minorEastAsia" w:hAnsiTheme="minorEastAsia" w:eastAsiaTheme="minorEastAsia"/>
                <w:kern w:val="2"/>
                <w:sz w:val="24"/>
                <w:highlight w:val="yellow"/>
                <w:lang w:val="en-US" w:eastAsia="zh-CN" w:bidi="ar-SA"/>
              </w:rPr>
            </w:pPr>
          </w:p>
        </w:tc>
      </w:tr>
    </w:tbl>
    <w:p>
      <w:pPr>
        <w:spacing w:line="360" w:lineRule="auto"/>
        <w:ind w:firstLine="435"/>
        <w:rPr>
          <w:rFonts w:asciiTheme="minorEastAsia" w:hAnsiTheme="minorEastAsia" w:eastAsiaTheme="minorEastAsia"/>
          <w:sz w:val="24"/>
        </w:rPr>
      </w:pPr>
      <w:r>
        <w:rPr>
          <w:rFonts w:hint="eastAsia" w:asciiTheme="minorEastAsia" w:hAnsiTheme="minorEastAsia" w:eastAsiaTheme="minorEastAsia"/>
          <w:b/>
          <w:bCs/>
          <w:sz w:val="24"/>
        </w:rPr>
        <w:t>初审指标通过标准：</w:t>
      </w:r>
      <w:r>
        <w:rPr>
          <w:rFonts w:hint="eastAsia" w:asciiTheme="minorEastAsia" w:hAnsiTheme="minorEastAsia" w:eastAsiaTheme="minorEastAsia"/>
          <w:sz w:val="24"/>
        </w:rPr>
        <w:t>供应商必须通过初审表中的全部评审指标。</w:t>
      </w:r>
    </w:p>
    <w:p>
      <w:pPr>
        <w:spacing w:line="360" w:lineRule="auto"/>
        <w:ind w:firstLine="435"/>
        <w:rPr>
          <w:rFonts w:asciiTheme="minorEastAsia" w:hAnsiTheme="minorEastAsia" w:eastAsiaTheme="minorEastAsia"/>
          <w:b/>
          <w:sz w:val="24"/>
        </w:rPr>
      </w:pPr>
      <w:r>
        <w:rPr>
          <w:rFonts w:hint="eastAsia" w:asciiTheme="minorEastAsia" w:hAnsiTheme="minorEastAsia" w:eastAsiaTheme="minorEastAsia"/>
          <w:b/>
          <w:sz w:val="24"/>
        </w:rPr>
        <w:t>2.2综合评分</w:t>
      </w:r>
    </w:p>
    <w:p>
      <w:pPr>
        <w:spacing w:line="360" w:lineRule="auto"/>
        <w:ind w:firstLine="435"/>
        <w:rPr>
          <w:rFonts w:asciiTheme="minorEastAsia" w:hAnsiTheme="minorEastAsia" w:eastAsiaTheme="minorEastAsia"/>
          <w:sz w:val="24"/>
        </w:rPr>
      </w:pPr>
      <w:r>
        <w:rPr>
          <w:rFonts w:hint="eastAsia" w:asciiTheme="minorEastAsia" w:hAnsiTheme="minorEastAsia" w:eastAsiaTheme="minorEastAsia"/>
          <w:sz w:val="24"/>
        </w:rPr>
        <w:t>2</w:t>
      </w:r>
      <w:r>
        <w:rPr>
          <w:rFonts w:asciiTheme="minorEastAsia" w:hAnsiTheme="minorEastAsia" w:eastAsiaTheme="minorEastAsia"/>
          <w:sz w:val="24"/>
        </w:rPr>
        <w:t>.</w:t>
      </w:r>
      <w:r>
        <w:rPr>
          <w:rFonts w:hint="eastAsia" w:asciiTheme="minorEastAsia" w:hAnsiTheme="minorEastAsia" w:eastAsiaTheme="minorEastAsia"/>
          <w:sz w:val="24"/>
        </w:rPr>
        <w:t>2</w:t>
      </w:r>
      <w:r>
        <w:rPr>
          <w:rFonts w:asciiTheme="minorEastAsia" w:hAnsiTheme="minorEastAsia" w:eastAsiaTheme="minorEastAsia"/>
          <w:sz w:val="24"/>
        </w:rPr>
        <w:t>.1</w:t>
      </w:r>
      <w:r>
        <w:rPr>
          <w:rFonts w:hint="eastAsia" w:asciiTheme="minorEastAsia" w:hAnsiTheme="minorEastAsia" w:eastAsiaTheme="minorEastAsia"/>
          <w:sz w:val="24"/>
        </w:rPr>
        <w:t>磋商小组按照下表对</w:t>
      </w:r>
      <w:r>
        <w:rPr>
          <w:rFonts w:hint="eastAsia" w:ascii="宋体" w:hAnsi="宋体" w:eastAsia="宋体"/>
          <w:sz w:val="24"/>
        </w:rPr>
        <w:t>进入综合评分的所有供应商的</w:t>
      </w:r>
      <w:r>
        <w:rPr>
          <w:rFonts w:hint="eastAsia" w:asciiTheme="minorEastAsia" w:hAnsiTheme="minorEastAsia" w:eastAsiaTheme="minorEastAsia"/>
          <w:sz w:val="24"/>
        </w:rPr>
        <w:t>响应文件进行综合评分。</w:t>
      </w:r>
    </w:p>
    <w:p>
      <w:pPr>
        <w:spacing w:line="360" w:lineRule="auto"/>
        <w:ind w:firstLine="435"/>
        <w:rPr>
          <w:rFonts w:asciiTheme="minorEastAsia" w:hAnsiTheme="minorEastAsia" w:eastAsiaTheme="minorEastAsia"/>
          <w:sz w:val="24"/>
        </w:rPr>
      </w:pPr>
      <w:r>
        <w:rPr>
          <w:rFonts w:hint="eastAsia" w:asciiTheme="minorEastAsia" w:hAnsiTheme="minorEastAsia" w:eastAsiaTheme="minorEastAsia"/>
          <w:sz w:val="24"/>
        </w:rPr>
        <w:t>2</w:t>
      </w:r>
      <w:r>
        <w:rPr>
          <w:rFonts w:asciiTheme="minorEastAsia" w:hAnsiTheme="minorEastAsia" w:eastAsiaTheme="minorEastAsia"/>
          <w:sz w:val="24"/>
        </w:rPr>
        <w:t>.</w:t>
      </w:r>
      <w:r>
        <w:rPr>
          <w:rFonts w:hint="eastAsia" w:asciiTheme="minorEastAsia" w:hAnsiTheme="minorEastAsia" w:eastAsiaTheme="minorEastAsia"/>
          <w:sz w:val="24"/>
        </w:rPr>
        <w:t>2</w:t>
      </w:r>
      <w:r>
        <w:rPr>
          <w:rFonts w:asciiTheme="minorEastAsia" w:hAnsiTheme="minorEastAsia" w:eastAsiaTheme="minorEastAsia"/>
          <w:sz w:val="24"/>
        </w:rPr>
        <w:t>.2</w:t>
      </w:r>
      <w:r>
        <w:rPr>
          <w:rFonts w:hint="eastAsia" w:asciiTheme="minorEastAsia" w:hAnsiTheme="minorEastAsia" w:eastAsiaTheme="minorEastAsia"/>
          <w:sz w:val="24"/>
        </w:rPr>
        <w:t>本项目综合评分满分为1</w:t>
      </w:r>
      <w:r>
        <w:rPr>
          <w:rFonts w:asciiTheme="minorEastAsia" w:hAnsiTheme="minorEastAsia" w:eastAsiaTheme="minorEastAsia"/>
          <w:sz w:val="24"/>
        </w:rPr>
        <w:t>00</w:t>
      </w:r>
      <w:r>
        <w:rPr>
          <w:rFonts w:hint="eastAsia" w:asciiTheme="minorEastAsia" w:hAnsiTheme="minorEastAsia" w:eastAsiaTheme="minorEastAsia"/>
          <w:sz w:val="24"/>
        </w:rPr>
        <w:t>分，其中：技术资信分值占总分值的权重为</w:t>
      </w:r>
      <w:r>
        <w:rPr>
          <w:rFonts w:hint="eastAsia" w:asciiTheme="minorEastAsia" w:hAnsiTheme="minorEastAsia" w:eastAsiaTheme="minorEastAsia"/>
          <w:sz w:val="24"/>
          <w:u w:val="single"/>
          <w:lang w:val="en-US" w:eastAsia="zh-CN"/>
        </w:rPr>
        <w:t>90</w:t>
      </w:r>
      <w:r>
        <w:rPr>
          <w:rFonts w:asciiTheme="minorEastAsia" w:hAnsiTheme="minorEastAsia" w:eastAsiaTheme="minorEastAsia"/>
          <w:sz w:val="24"/>
        </w:rPr>
        <w:t>%，价格分值占总分值的权重为</w:t>
      </w:r>
      <w:r>
        <w:rPr>
          <w:rFonts w:hint="eastAsia" w:asciiTheme="minorEastAsia" w:hAnsiTheme="minorEastAsia" w:eastAsiaTheme="minorEastAsia"/>
          <w:sz w:val="24"/>
          <w:u w:val="single"/>
          <w:lang w:val="en-US" w:eastAsia="zh-CN"/>
        </w:rPr>
        <w:t>10</w:t>
      </w:r>
      <w:r>
        <w:rPr>
          <w:rFonts w:asciiTheme="minorEastAsia" w:hAnsiTheme="minorEastAsia" w:eastAsiaTheme="minorEastAsia"/>
          <w:sz w:val="24"/>
        </w:rPr>
        <w:t>%。具体评分细则如下：</w:t>
      </w:r>
    </w:p>
    <w:tbl>
      <w:tblPr>
        <w:tblStyle w:val="23"/>
        <w:tblW w:w="529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4"/>
        <w:gridCol w:w="1444"/>
        <w:gridCol w:w="5403"/>
        <w:gridCol w:w="10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14" w:type="pct"/>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Theme="minorEastAsia" w:hAnsiTheme="minorEastAsia" w:eastAsiaTheme="minorEastAsia"/>
                <w:b/>
                <w:bCs/>
                <w:sz w:val="24"/>
              </w:rPr>
            </w:pPr>
            <w:r>
              <w:rPr>
                <w:rFonts w:hint="eastAsia" w:asciiTheme="minorEastAsia" w:hAnsiTheme="minorEastAsia" w:eastAsiaTheme="minorEastAsia"/>
                <w:b/>
                <w:bCs/>
                <w:sz w:val="24"/>
              </w:rPr>
              <w:t>类别</w:t>
            </w:r>
          </w:p>
        </w:tc>
        <w:tc>
          <w:tcPr>
            <w:tcW w:w="803"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asciiTheme="minorEastAsia" w:hAnsiTheme="minorEastAsia" w:eastAsiaTheme="minorEastAsia"/>
                <w:b/>
                <w:bCs/>
                <w:sz w:val="24"/>
              </w:rPr>
            </w:pPr>
            <w:r>
              <w:rPr>
                <w:rFonts w:hint="eastAsia" w:asciiTheme="minorEastAsia" w:hAnsiTheme="minorEastAsia" w:eastAsiaTheme="minorEastAsia"/>
                <w:b/>
                <w:bCs/>
                <w:sz w:val="24"/>
              </w:rPr>
              <w:t>评分内容</w:t>
            </w:r>
          </w:p>
        </w:tc>
        <w:tc>
          <w:tcPr>
            <w:tcW w:w="3005"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asciiTheme="minorEastAsia" w:hAnsiTheme="minorEastAsia" w:eastAsiaTheme="minorEastAsia"/>
                <w:b/>
                <w:bCs/>
                <w:sz w:val="24"/>
              </w:rPr>
            </w:pPr>
            <w:r>
              <w:rPr>
                <w:rFonts w:hint="eastAsia" w:asciiTheme="minorEastAsia" w:hAnsiTheme="minorEastAsia" w:eastAsiaTheme="minorEastAsia"/>
                <w:b/>
                <w:bCs/>
                <w:sz w:val="24"/>
              </w:rPr>
              <w:t>评分标准</w:t>
            </w:r>
          </w:p>
        </w:tc>
        <w:tc>
          <w:tcPr>
            <w:tcW w:w="576"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Theme="minorEastAsia" w:hAnsiTheme="minorEastAsia" w:eastAsiaTheme="minorEastAsia"/>
                <w:b/>
                <w:bCs/>
                <w:sz w:val="24"/>
              </w:rPr>
            </w:pPr>
            <w:r>
              <w:rPr>
                <w:rFonts w:hint="eastAsia" w:asciiTheme="minorEastAsia" w:hAnsiTheme="minorEastAsia" w:eastAsiaTheme="minorEastAsia"/>
                <w:b/>
                <w:bCs/>
                <w:sz w:val="24"/>
              </w:rPr>
              <w:t>分值</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asciiTheme="minorEastAsia" w:hAnsiTheme="minorEastAsia" w:eastAsiaTheme="minorEastAsia"/>
                <w:b/>
                <w:bCs/>
                <w:sz w:val="24"/>
              </w:rPr>
            </w:pPr>
            <w:r>
              <w:rPr>
                <w:rFonts w:hint="eastAsia" w:asciiTheme="minorEastAsia" w:hAnsiTheme="minorEastAsia" w:eastAsiaTheme="minorEastAsia"/>
                <w:b/>
                <w:bCs/>
                <w:sz w:val="24"/>
              </w:rPr>
              <w:t>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14" w:type="pct"/>
            <w:vMerge w:val="restart"/>
            <w:tcBorders>
              <w:top w:val="single" w:color="auto" w:sz="4" w:space="0"/>
              <w:left w:val="single" w:color="auto" w:sz="4" w:space="0"/>
              <w:right w:val="single" w:color="auto" w:sz="4" w:space="0"/>
            </w:tcBorders>
            <w:vAlign w:val="center"/>
          </w:tcPr>
          <w:p>
            <w:pPr>
              <w:spacing w:line="360" w:lineRule="auto"/>
              <w:jc w:val="center"/>
              <w:rPr>
                <w:rFonts w:hint="eastAsia" w:asciiTheme="minorEastAsia" w:hAnsiTheme="minorEastAsia" w:eastAsiaTheme="minorEastAsia"/>
                <w:sz w:val="24"/>
              </w:rPr>
            </w:pPr>
            <w:r>
              <w:rPr>
                <w:rFonts w:hint="eastAsia" w:asciiTheme="minorEastAsia" w:hAnsiTheme="minorEastAsia" w:eastAsiaTheme="minorEastAsia"/>
                <w:sz w:val="24"/>
              </w:rPr>
              <w:t>技术资</w:t>
            </w:r>
          </w:p>
          <w:p>
            <w:pPr>
              <w:spacing w:line="360" w:lineRule="auto"/>
              <w:jc w:val="center"/>
              <w:rPr>
                <w:rFonts w:asciiTheme="minorEastAsia" w:hAnsiTheme="minorEastAsia" w:eastAsiaTheme="minorEastAsia"/>
                <w:sz w:val="24"/>
              </w:rPr>
            </w:pPr>
            <w:r>
              <w:rPr>
                <w:rFonts w:hint="eastAsia" w:asciiTheme="minorEastAsia" w:hAnsiTheme="minorEastAsia" w:eastAsiaTheme="minorEastAsia"/>
                <w:sz w:val="24"/>
              </w:rPr>
              <w:t>信分</w:t>
            </w:r>
          </w:p>
          <w:p>
            <w:pPr>
              <w:spacing w:line="360" w:lineRule="auto"/>
              <w:jc w:val="center"/>
              <w:rPr>
                <w:rFonts w:asciiTheme="minorEastAsia" w:hAnsiTheme="minorEastAsia" w:eastAsiaTheme="minorEastAsia"/>
                <w:b/>
                <w:bCs/>
                <w:sz w:val="24"/>
              </w:rPr>
            </w:pPr>
            <w:r>
              <w:rPr>
                <w:rFonts w:hint="eastAsia" w:asciiTheme="minorEastAsia" w:hAnsiTheme="minorEastAsia" w:eastAsiaTheme="minorEastAsia"/>
                <w:sz w:val="24"/>
              </w:rPr>
              <w:t>（</w:t>
            </w:r>
            <w:r>
              <w:rPr>
                <w:rFonts w:hint="eastAsia" w:asciiTheme="minorEastAsia" w:hAnsiTheme="minorEastAsia" w:eastAsiaTheme="minorEastAsia"/>
                <w:sz w:val="24"/>
                <w:u w:val="single"/>
                <w:lang w:val="en-US" w:eastAsia="zh-CN"/>
              </w:rPr>
              <w:t>90</w:t>
            </w:r>
            <w:r>
              <w:rPr>
                <w:rFonts w:hint="eastAsia" w:asciiTheme="minorEastAsia" w:hAnsiTheme="minorEastAsia" w:eastAsiaTheme="minorEastAsia"/>
                <w:sz w:val="24"/>
              </w:rPr>
              <w:t>分）</w:t>
            </w:r>
          </w:p>
        </w:tc>
        <w:tc>
          <w:tcPr>
            <w:tcW w:w="803"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bidi w:val="0"/>
              <w:spacing w:line="360" w:lineRule="auto"/>
              <w:ind w:firstLine="0" w:firstLineChars="0"/>
              <w:jc w:val="center"/>
              <w:textAlignment w:val="auto"/>
              <w:rPr>
                <w:rFonts w:hint="default" w:ascii="宋体" w:hAnsi="宋体" w:eastAsia="宋体" w:cs="宋体"/>
                <w:b w:val="0"/>
                <w:bCs w:val="0"/>
                <w:color w:val="000000"/>
                <w:kern w:val="0"/>
                <w:sz w:val="24"/>
                <w:szCs w:val="24"/>
                <w:lang w:val="en-US" w:eastAsia="zh-CN" w:bidi="ar"/>
              </w:rPr>
            </w:pPr>
            <w:r>
              <w:rPr>
                <w:rFonts w:hint="eastAsia" w:asciiTheme="minorEastAsia" w:hAnsiTheme="minorEastAsia" w:eastAsiaTheme="minorEastAsia" w:cstheme="minorEastAsia"/>
                <w:bCs/>
                <w:color w:val="auto"/>
                <w:sz w:val="24"/>
                <w:szCs w:val="24"/>
                <w:highlight w:val="none"/>
                <w:lang w:val="en-US" w:eastAsia="zh-CN"/>
              </w:rPr>
              <w:t>整体设计服务方案</w:t>
            </w:r>
          </w:p>
        </w:tc>
        <w:tc>
          <w:tcPr>
            <w:tcW w:w="3005"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240" w:firstLineChars="100"/>
              <w:jc w:val="left"/>
              <w:textAlignment w:val="auto"/>
              <w:rPr>
                <w:rFonts w:hint="eastAsia" w:ascii="宋体" w:hAnsi="宋体" w:eastAsia="宋体" w:cs="宋体"/>
                <w:b w:val="0"/>
                <w:bCs w:val="0"/>
                <w:color w:val="000000"/>
                <w:kern w:val="0"/>
                <w:sz w:val="24"/>
                <w:szCs w:val="24"/>
                <w:lang w:val="en-US" w:eastAsia="zh-CN" w:bidi="ar"/>
              </w:rPr>
            </w:pPr>
            <w:r>
              <w:rPr>
                <w:rFonts w:hint="eastAsia" w:ascii="宋体" w:hAnsi="宋体" w:eastAsia="宋体" w:cs="宋体"/>
                <w:b w:val="0"/>
                <w:bCs w:val="0"/>
                <w:color w:val="000000"/>
                <w:kern w:val="0"/>
                <w:sz w:val="24"/>
                <w:szCs w:val="24"/>
                <w:lang w:val="en-US" w:eastAsia="zh-CN" w:bidi="ar"/>
              </w:rPr>
              <w:t>磋商小组根据供应商响应文件中提供的</w:t>
            </w:r>
            <w:r>
              <w:rPr>
                <w:rFonts w:hint="eastAsia" w:asciiTheme="minorEastAsia" w:hAnsiTheme="minorEastAsia" w:eastAsiaTheme="minorEastAsia" w:cstheme="minorEastAsia"/>
                <w:bCs/>
                <w:color w:val="auto"/>
                <w:sz w:val="24"/>
                <w:szCs w:val="24"/>
                <w:highlight w:val="none"/>
                <w:lang w:val="en-US" w:eastAsia="zh-CN"/>
              </w:rPr>
              <w:t>整体设计服务方案</w:t>
            </w:r>
            <w:r>
              <w:rPr>
                <w:rFonts w:hint="eastAsia" w:ascii="宋体" w:hAnsi="宋体" w:eastAsia="宋体" w:cs="宋体"/>
                <w:b w:val="0"/>
                <w:bCs w:val="0"/>
                <w:color w:val="000000"/>
                <w:kern w:val="0"/>
                <w:sz w:val="24"/>
                <w:szCs w:val="24"/>
                <w:lang w:val="en-US" w:eastAsia="zh-CN" w:bidi="ar"/>
              </w:rPr>
              <w:t>进行评分，包括不限于项</w:t>
            </w:r>
            <w:r>
              <w:rPr>
                <w:rFonts w:hint="eastAsia" w:asciiTheme="minorEastAsia" w:hAnsiTheme="minorEastAsia" w:eastAsiaTheme="minorEastAsia" w:cstheme="minorEastAsia"/>
                <w:bCs/>
                <w:color w:val="auto"/>
                <w:sz w:val="24"/>
                <w:szCs w:val="24"/>
                <w:highlight w:val="none"/>
                <w:lang w:val="en-US" w:eastAsia="zh-CN"/>
              </w:rPr>
              <w:t>目背景及现状分析、规划思路与设计理念、</w:t>
            </w:r>
            <w:r>
              <w:rPr>
                <w:rFonts w:hint="eastAsia" w:ascii="宋体" w:hAnsi="宋体" w:eastAsia="宋体" w:cs="宋体"/>
                <w:b w:val="0"/>
                <w:bCs w:val="0"/>
                <w:color w:val="000000"/>
                <w:kern w:val="0"/>
                <w:sz w:val="24"/>
                <w:szCs w:val="24"/>
                <w:lang w:val="en-US" w:eastAsia="zh-CN" w:bidi="ar"/>
              </w:rPr>
              <w:t>组织体系及管理制度、工作方案、进度安排、执行能力等方面：</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240" w:firstLineChars="100"/>
              <w:jc w:val="left"/>
              <w:textAlignment w:val="auto"/>
              <w:rPr>
                <w:rFonts w:hint="eastAsia" w:ascii="宋体" w:hAnsi="宋体" w:eastAsia="宋体" w:cs="宋体"/>
                <w:b w:val="0"/>
                <w:bCs w:val="0"/>
                <w:color w:val="000000"/>
                <w:kern w:val="0"/>
                <w:sz w:val="24"/>
                <w:szCs w:val="24"/>
                <w:lang w:val="en-US" w:eastAsia="zh-CN" w:bidi="ar"/>
              </w:rPr>
            </w:pPr>
            <w:r>
              <w:rPr>
                <w:rFonts w:hint="eastAsia" w:ascii="宋体" w:hAnsi="宋体" w:eastAsia="宋体" w:cs="宋体"/>
                <w:b w:val="0"/>
                <w:bCs w:val="0"/>
                <w:color w:val="000000"/>
                <w:kern w:val="0"/>
                <w:sz w:val="24"/>
                <w:szCs w:val="24"/>
                <w:lang w:val="en-US" w:eastAsia="zh-CN" w:bidi="ar"/>
              </w:rPr>
              <w:t>1.</w:t>
            </w:r>
            <w:r>
              <w:rPr>
                <w:rFonts w:hint="eastAsia" w:ascii="宋体" w:hAnsi="宋体" w:eastAsia="宋体" w:cs="宋体"/>
                <w:bCs/>
                <w:kern w:val="0"/>
                <w:sz w:val="24"/>
                <w:szCs w:val="24"/>
                <w:highlight w:val="none"/>
                <w:lang w:val="en-US" w:eastAsia="zh-CN" w:bidi="ar-SA"/>
              </w:rPr>
              <w:t>方案优于</w:t>
            </w:r>
            <w:r>
              <w:rPr>
                <w:rFonts w:hint="eastAsia" w:ascii="宋体" w:hAnsi="宋体" w:eastAsia="宋体" w:cs="宋体"/>
                <w:b w:val="0"/>
                <w:bCs w:val="0"/>
                <w:color w:val="000000"/>
                <w:kern w:val="0"/>
                <w:sz w:val="24"/>
                <w:szCs w:val="24"/>
                <w:lang w:val="en-US" w:eastAsia="zh-CN" w:bidi="ar"/>
              </w:rPr>
              <w:t>相关要求、</w:t>
            </w:r>
            <w:r>
              <w:rPr>
                <w:rFonts w:hint="eastAsia" w:ascii="宋体" w:hAnsi="宋体" w:eastAsia="宋体" w:cs="宋体"/>
                <w:bCs/>
                <w:kern w:val="0"/>
                <w:sz w:val="24"/>
                <w:szCs w:val="24"/>
                <w:highlight w:val="none"/>
                <w:lang w:val="en-US" w:eastAsia="zh-CN" w:bidi="ar-SA"/>
              </w:rPr>
              <w:t>内容全面合理、可操作性强的</w:t>
            </w:r>
            <w:r>
              <w:rPr>
                <w:rFonts w:hint="eastAsia" w:ascii="宋体" w:hAnsi="宋体" w:eastAsia="宋体" w:cs="宋体"/>
                <w:b w:val="0"/>
                <w:bCs w:val="0"/>
                <w:color w:val="000000"/>
                <w:kern w:val="0"/>
                <w:sz w:val="24"/>
                <w:szCs w:val="24"/>
                <w:lang w:val="en-US" w:eastAsia="zh-CN" w:bidi="ar"/>
              </w:rPr>
              <w:t>得25分；</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240" w:firstLineChars="100"/>
              <w:jc w:val="left"/>
              <w:textAlignment w:val="auto"/>
              <w:rPr>
                <w:rFonts w:hint="eastAsia" w:ascii="宋体" w:hAnsi="宋体" w:eastAsia="宋体" w:cs="宋体"/>
                <w:b w:val="0"/>
                <w:bCs w:val="0"/>
                <w:color w:val="000000"/>
                <w:kern w:val="0"/>
                <w:sz w:val="24"/>
                <w:szCs w:val="24"/>
                <w:lang w:val="en-US" w:eastAsia="zh-CN" w:bidi="ar"/>
              </w:rPr>
            </w:pPr>
            <w:r>
              <w:rPr>
                <w:rFonts w:hint="eastAsia" w:ascii="宋体" w:hAnsi="宋体" w:eastAsia="宋体" w:cs="宋体"/>
                <w:b w:val="0"/>
                <w:bCs w:val="0"/>
                <w:color w:val="000000"/>
                <w:kern w:val="0"/>
                <w:sz w:val="24"/>
                <w:szCs w:val="24"/>
                <w:lang w:val="en-US" w:eastAsia="zh-CN" w:bidi="ar"/>
              </w:rPr>
              <w:t>2.</w:t>
            </w:r>
            <w:r>
              <w:rPr>
                <w:rFonts w:hint="eastAsia" w:ascii="宋体" w:hAnsi="宋体" w:eastAsia="宋体" w:cs="宋体"/>
                <w:bCs/>
                <w:kern w:val="0"/>
                <w:sz w:val="24"/>
                <w:szCs w:val="24"/>
                <w:highlight w:val="none"/>
                <w:lang w:val="en-US" w:eastAsia="zh-CN" w:bidi="ar-SA"/>
              </w:rPr>
              <w:t>方案完全</w:t>
            </w:r>
            <w:r>
              <w:rPr>
                <w:rFonts w:hint="eastAsia" w:ascii="宋体" w:hAnsi="宋体" w:eastAsia="宋体" w:cs="宋体"/>
                <w:b w:val="0"/>
                <w:bCs w:val="0"/>
                <w:color w:val="000000"/>
                <w:kern w:val="0"/>
                <w:sz w:val="24"/>
                <w:szCs w:val="24"/>
                <w:lang w:val="en-US" w:eastAsia="zh-CN" w:bidi="ar"/>
              </w:rPr>
              <w:t>符合相关要求、</w:t>
            </w:r>
            <w:r>
              <w:rPr>
                <w:rFonts w:hint="eastAsia" w:ascii="宋体" w:hAnsi="宋体" w:eastAsia="宋体" w:cs="宋体"/>
                <w:bCs/>
                <w:kern w:val="0"/>
                <w:sz w:val="24"/>
                <w:szCs w:val="24"/>
                <w:highlight w:val="none"/>
                <w:lang w:val="en-US" w:eastAsia="zh-CN" w:bidi="ar-SA"/>
              </w:rPr>
              <w:t>内容比较全面合理、可操作性较强的</w:t>
            </w:r>
            <w:r>
              <w:rPr>
                <w:rFonts w:hint="eastAsia" w:ascii="宋体" w:hAnsi="宋体" w:eastAsia="宋体" w:cs="宋体"/>
                <w:b w:val="0"/>
                <w:bCs w:val="0"/>
                <w:color w:val="000000"/>
                <w:kern w:val="0"/>
                <w:sz w:val="24"/>
                <w:szCs w:val="24"/>
                <w:lang w:val="en-US" w:eastAsia="zh-CN" w:bidi="ar"/>
              </w:rPr>
              <w:t>得20分；</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240" w:firstLineChars="100"/>
              <w:jc w:val="left"/>
              <w:textAlignment w:val="auto"/>
              <w:rPr>
                <w:rFonts w:hint="eastAsia" w:ascii="宋体" w:hAnsi="宋体" w:eastAsia="宋体" w:cs="宋体"/>
                <w:b w:val="0"/>
                <w:bCs w:val="0"/>
                <w:color w:val="000000"/>
                <w:kern w:val="0"/>
                <w:sz w:val="24"/>
                <w:szCs w:val="24"/>
                <w:lang w:val="en-US" w:eastAsia="zh-CN" w:bidi="ar"/>
              </w:rPr>
            </w:pPr>
            <w:r>
              <w:rPr>
                <w:rFonts w:hint="eastAsia" w:ascii="宋体" w:hAnsi="宋体" w:eastAsia="宋体" w:cs="宋体"/>
                <w:b w:val="0"/>
                <w:bCs w:val="0"/>
                <w:color w:val="000000"/>
                <w:kern w:val="0"/>
                <w:sz w:val="24"/>
                <w:szCs w:val="24"/>
                <w:lang w:val="en-US" w:eastAsia="zh-CN" w:bidi="ar"/>
              </w:rPr>
              <w:t>3.</w:t>
            </w:r>
            <w:r>
              <w:rPr>
                <w:rFonts w:hint="eastAsia" w:ascii="宋体" w:hAnsi="宋体" w:eastAsia="宋体" w:cs="宋体"/>
                <w:bCs/>
                <w:kern w:val="0"/>
                <w:sz w:val="24"/>
                <w:szCs w:val="24"/>
                <w:highlight w:val="none"/>
                <w:lang w:val="en-US" w:eastAsia="zh-CN" w:bidi="ar-SA"/>
              </w:rPr>
              <w:t>方案基本</w:t>
            </w:r>
            <w:r>
              <w:rPr>
                <w:rFonts w:hint="eastAsia" w:ascii="宋体" w:hAnsi="宋体" w:eastAsia="宋体" w:cs="宋体"/>
                <w:b w:val="0"/>
                <w:bCs w:val="0"/>
                <w:color w:val="000000"/>
                <w:kern w:val="0"/>
                <w:sz w:val="24"/>
                <w:szCs w:val="24"/>
                <w:lang w:val="en-US" w:eastAsia="zh-CN" w:bidi="ar"/>
              </w:rPr>
              <w:t>符合相关要求、</w:t>
            </w:r>
            <w:r>
              <w:rPr>
                <w:rFonts w:hint="eastAsia" w:ascii="宋体" w:hAnsi="宋体" w:eastAsia="宋体" w:cs="宋体"/>
                <w:bCs/>
                <w:kern w:val="0"/>
                <w:sz w:val="24"/>
                <w:szCs w:val="24"/>
                <w:highlight w:val="none"/>
                <w:lang w:val="en-US" w:eastAsia="zh-CN" w:bidi="ar-SA"/>
              </w:rPr>
              <w:t>内容基本完整，基本满足项目需求的</w:t>
            </w:r>
            <w:r>
              <w:rPr>
                <w:rFonts w:hint="eastAsia" w:ascii="宋体" w:hAnsi="宋体" w:eastAsia="宋体" w:cs="宋体"/>
                <w:b w:val="0"/>
                <w:bCs w:val="0"/>
                <w:color w:val="000000"/>
                <w:kern w:val="0"/>
                <w:sz w:val="24"/>
                <w:szCs w:val="24"/>
                <w:lang w:val="en-US" w:eastAsia="zh-CN" w:bidi="ar"/>
              </w:rPr>
              <w:t>得15分；</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241" w:firstLineChars="100"/>
              <w:jc w:val="left"/>
              <w:textAlignment w:val="auto"/>
              <w:rPr>
                <w:rFonts w:hint="eastAsia" w:ascii="宋体" w:hAnsi="宋体" w:eastAsia="宋体" w:cs="宋体"/>
                <w:b w:val="0"/>
                <w:bCs w:val="0"/>
                <w:color w:val="000000"/>
                <w:kern w:val="0"/>
                <w:sz w:val="24"/>
                <w:szCs w:val="24"/>
                <w:lang w:val="en-US" w:eastAsia="zh-CN" w:bidi="ar"/>
              </w:rPr>
            </w:pPr>
            <w:r>
              <w:rPr>
                <w:rFonts w:hint="eastAsia" w:ascii="宋体" w:hAnsi="宋体" w:eastAsia="宋体" w:cs="宋体"/>
                <w:b/>
                <w:bCs/>
                <w:color w:val="000000"/>
                <w:kern w:val="0"/>
                <w:sz w:val="24"/>
                <w:szCs w:val="24"/>
                <w:lang w:val="en-US" w:eastAsia="zh-CN" w:bidi="ar"/>
              </w:rPr>
              <w:t>注：未提供的或提供内容不符合要求的不得分。</w:t>
            </w:r>
          </w:p>
        </w:tc>
        <w:tc>
          <w:tcPr>
            <w:tcW w:w="576"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bidi w:val="0"/>
              <w:spacing w:line="360" w:lineRule="auto"/>
              <w:ind w:firstLine="0" w:firstLineChars="0"/>
              <w:jc w:val="left"/>
              <w:textAlignment w:val="auto"/>
              <w:rPr>
                <w:rFonts w:hint="eastAsia" w:ascii="宋体" w:hAnsi="宋体" w:eastAsia="宋体" w:cs="宋体"/>
                <w:b w:val="0"/>
                <w:bCs w:val="0"/>
                <w:color w:val="000000"/>
                <w:kern w:val="0"/>
                <w:sz w:val="24"/>
                <w:szCs w:val="24"/>
                <w:lang w:val="en-US" w:eastAsia="zh-CN" w:bidi="ar"/>
              </w:rPr>
            </w:pPr>
            <w:r>
              <w:rPr>
                <w:rFonts w:hint="eastAsia" w:ascii="宋体" w:hAnsi="宋体" w:eastAsia="宋体" w:cs="宋体"/>
                <w:b w:val="0"/>
                <w:bCs w:val="0"/>
                <w:color w:val="000000"/>
                <w:kern w:val="0"/>
                <w:sz w:val="24"/>
                <w:szCs w:val="24"/>
                <w:lang w:val="en-US" w:eastAsia="zh-CN" w:bidi="ar"/>
              </w:rPr>
              <w:t>0-25分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14" w:type="pct"/>
            <w:vMerge w:val="continue"/>
            <w:tcBorders>
              <w:left w:val="single" w:color="auto" w:sz="4" w:space="0"/>
              <w:right w:val="single" w:color="auto" w:sz="4" w:space="0"/>
            </w:tcBorders>
            <w:vAlign w:val="center"/>
          </w:tcPr>
          <w:p>
            <w:pPr>
              <w:spacing w:line="360" w:lineRule="auto"/>
              <w:jc w:val="center"/>
              <w:rPr>
                <w:rFonts w:hint="eastAsia" w:asciiTheme="minorEastAsia" w:hAnsiTheme="minorEastAsia" w:eastAsiaTheme="minorEastAsia"/>
                <w:sz w:val="24"/>
              </w:rPr>
            </w:pPr>
          </w:p>
        </w:tc>
        <w:tc>
          <w:tcPr>
            <w:tcW w:w="803"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bidi w:val="0"/>
              <w:spacing w:line="360" w:lineRule="auto"/>
              <w:ind w:firstLine="0" w:firstLineChars="0"/>
              <w:jc w:val="center"/>
              <w:textAlignment w:val="auto"/>
              <w:rPr>
                <w:rFonts w:hint="default" w:ascii="宋体" w:hAnsi="宋体" w:eastAsia="宋体" w:cs="宋体"/>
                <w:b w:val="0"/>
                <w:bCs w:val="0"/>
                <w:color w:val="000000"/>
                <w:kern w:val="0"/>
                <w:sz w:val="24"/>
                <w:szCs w:val="24"/>
                <w:lang w:val="en-US" w:eastAsia="zh-CN" w:bidi="ar"/>
              </w:rPr>
            </w:pPr>
            <w:r>
              <w:rPr>
                <w:rFonts w:hint="eastAsia" w:ascii="宋体" w:hAnsi="宋体" w:eastAsia="宋体" w:cs="宋体"/>
                <w:b w:val="0"/>
                <w:bCs w:val="0"/>
                <w:color w:val="000000"/>
                <w:kern w:val="0"/>
                <w:sz w:val="24"/>
                <w:szCs w:val="24"/>
                <w:lang w:val="en-US" w:eastAsia="zh-CN" w:bidi="ar"/>
              </w:rPr>
              <w:t>重点、难点及对应措施方案</w:t>
            </w:r>
          </w:p>
        </w:tc>
        <w:tc>
          <w:tcPr>
            <w:tcW w:w="3005"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240" w:firstLineChars="100"/>
              <w:jc w:val="left"/>
              <w:textAlignment w:val="auto"/>
              <w:rPr>
                <w:rFonts w:hint="eastAsia" w:ascii="宋体" w:hAnsi="宋体" w:eastAsia="宋体" w:cs="宋体"/>
                <w:b w:val="0"/>
                <w:bCs w:val="0"/>
                <w:color w:val="000000"/>
                <w:kern w:val="0"/>
                <w:sz w:val="24"/>
                <w:szCs w:val="24"/>
                <w:lang w:val="en-US" w:eastAsia="zh-CN" w:bidi="ar"/>
              </w:rPr>
            </w:pPr>
            <w:r>
              <w:rPr>
                <w:rFonts w:hint="eastAsia" w:ascii="宋体" w:hAnsi="宋体" w:eastAsia="宋体" w:cs="宋体"/>
                <w:b w:val="0"/>
                <w:bCs w:val="0"/>
                <w:color w:val="000000"/>
                <w:kern w:val="0"/>
                <w:sz w:val="24"/>
                <w:szCs w:val="24"/>
                <w:lang w:val="en-US" w:eastAsia="zh-CN" w:bidi="ar"/>
              </w:rPr>
              <w:t>磋商小组根据供应商响应文件中提供的针对项目工作重点、难点分析及对应措施方案进行评分，包括不限于成果质量保障措施、技术保障措施等方面：</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240" w:firstLineChars="100"/>
              <w:jc w:val="left"/>
              <w:textAlignment w:val="auto"/>
              <w:rPr>
                <w:rFonts w:hint="eastAsia" w:ascii="宋体" w:hAnsi="宋体" w:eastAsia="宋体" w:cs="宋体"/>
                <w:b w:val="0"/>
                <w:bCs w:val="0"/>
                <w:color w:val="000000"/>
                <w:kern w:val="0"/>
                <w:sz w:val="24"/>
                <w:szCs w:val="24"/>
                <w:lang w:val="en-US" w:eastAsia="zh-CN" w:bidi="ar"/>
              </w:rPr>
            </w:pPr>
            <w:r>
              <w:rPr>
                <w:rFonts w:hint="eastAsia" w:ascii="宋体" w:hAnsi="宋体" w:eastAsia="宋体" w:cs="宋体"/>
                <w:b w:val="0"/>
                <w:bCs w:val="0"/>
                <w:color w:val="000000"/>
                <w:kern w:val="0"/>
                <w:sz w:val="24"/>
                <w:szCs w:val="24"/>
                <w:lang w:val="en-US" w:eastAsia="zh-CN" w:bidi="ar"/>
              </w:rPr>
              <w:t>1.</w:t>
            </w:r>
            <w:r>
              <w:rPr>
                <w:rFonts w:hint="eastAsia" w:ascii="宋体" w:hAnsi="宋体" w:eastAsia="宋体" w:cs="宋体"/>
                <w:bCs/>
                <w:kern w:val="0"/>
                <w:sz w:val="24"/>
                <w:szCs w:val="24"/>
                <w:highlight w:val="none"/>
                <w:lang w:val="en-US" w:eastAsia="zh-CN" w:bidi="ar-SA"/>
              </w:rPr>
              <w:t>方案优于</w:t>
            </w:r>
            <w:r>
              <w:rPr>
                <w:rFonts w:hint="eastAsia" w:ascii="宋体" w:hAnsi="宋体" w:eastAsia="宋体" w:cs="宋体"/>
                <w:b w:val="0"/>
                <w:bCs w:val="0"/>
                <w:color w:val="000000"/>
                <w:kern w:val="0"/>
                <w:sz w:val="24"/>
                <w:szCs w:val="24"/>
                <w:lang w:val="en-US" w:eastAsia="zh-CN" w:bidi="ar"/>
              </w:rPr>
              <w:t>相关要求、</w:t>
            </w:r>
            <w:r>
              <w:rPr>
                <w:rFonts w:hint="eastAsia" w:ascii="宋体" w:hAnsi="宋体" w:eastAsia="宋体" w:cs="宋体"/>
                <w:bCs/>
                <w:kern w:val="0"/>
                <w:sz w:val="24"/>
                <w:szCs w:val="24"/>
                <w:highlight w:val="none"/>
                <w:lang w:val="en-US" w:eastAsia="zh-CN" w:bidi="ar-SA"/>
              </w:rPr>
              <w:t>内容全面合理、可操作性强的</w:t>
            </w:r>
            <w:r>
              <w:rPr>
                <w:rFonts w:hint="eastAsia" w:ascii="宋体" w:hAnsi="宋体" w:eastAsia="宋体" w:cs="宋体"/>
                <w:b w:val="0"/>
                <w:bCs w:val="0"/>
                <w:color w:val="000000"/>
                <w:kern w:val="0"/>
                <w:sz w:val="24"/>
                <w:szCs w:val="24"/>
                <w:lang w:val="en-US" w:eastAsia="zh-CN" w:bidi="ar"/>
              </w:rPr>
              <w:t>得25分；</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240" w:firstLineChars="100"/>
              <w:jc w:val="left"/>
              <w:textAlignment w:val="auto"/>
              <w:rPr>
                <w:rFonts w:hint="eastAsia" w:ascii="宋体" w:hAnsi="宋体" w:eastAsia="宋体" w:cs="宋体"/>
                <w:b w:val="0"/>
                <w:bCs w:val="0"/>
                <w:color w:val="000000"/>
                <w:kern w:val="0"/>
                <w:sz w:val="24"/>
                <w:szCs w:val="24"/>
                <w:lang w:val="en-US" w:eastAsia="zh-CN" w:bidi="ar"/>
              </w:rPr>
            </w:pPr>
            <w:r>
              <w:rPr>
                <w:rFonts w:hint="eastAsia" w:ascii="宋体" w:hAnsi="宋体" w:eastAsia="宋体" w:cs="宋体"/>
                <w:b w:val="0"/>
                <w:bCs w:val="0"/>
                <w:color w:val="000000"/>
                <w:kern w:val="0"/>
                <w:sz w:val="24"/>
                <w:szCs w:val="24"/>
                <w:lang w:val="en-US" w:eastAsia="zh-CN" w:bidi="ar"/>
              </w:rPr>
              <w:t>2.</w:t>
            </w:r>
            <w:r>
              <w:rPr>
                <w:rFonts w:hint="eastAsia" w:ascii="宋体" w:hAnsi="宋体" w:eastAsia="宋体" w:cs="宋体"/>
                <w:bCs/>
                <w:kern w:val="0"/>
                <w:sz w:val="24"/>
                <w:szCs w:val="24"/>
                <w:highlight w:val="none"/>
                <w:lang w:val="en-US" w:eastAsia="zh-CN" w:bidi="ar-SA"/>
              </w:rPr>
              <w:t>方案完全</w:t>
            </w:r>
            <w:r>
              <w:rPr>
                <w:rFonts w:hint="eastAsia" w:ascii="宋体" w:hAnsi="宋体" w:eastAsia="宋体" w:cs="宋体"/>
                <w:b w:val="0"/>
                <w:bCs w:val="0"/>
                <w:color w:val="000000"/>
                <w:kern w:val="0"/>
                <w:sz w:val="24"/>
                <w:szCs w:val="24"/>
                <w:lang w:val="en-US" w:eastAsia="zh-CN" w:bidi="ar"/>
              </w:rPr>
              <w:t>符合相关要求、</w:t>
            </w:r>
            <w:r>
              <w:rPr>
                <w:rFonts w:hint="eastAsia" w:ascii="宋体" w:hAnsi="宋体" w:eastAsia="宋体" w:cs="宋体"/>
                <w:bCs/>
                <w:kern w:val="0"/>
                <w:sz w:val="24"/>
                <w:szCs w:val="24"/>
                <w:highlight w:val="none"/>
                <w:lang w:val="en-US" w:eastAsia="zh-CN" w:bidi="ar-SA"/>
              </w:rPr>
              <w:t>内容比较全面合理、可操作性较强的</w:t>
            </w:r>
            <w:r>
              <w:rPr>
                <w:rFonts w:hint="eastAsia" w:ascii="宋体" w:hAnsi="宋体" w:eastAsia="宋体" w:cs="宋体"/>
                <w:b w:val="0"/>
                <w:bCs w:val="0"/>
                <w:color w:val="000000"/>
                <w:kern w:val="0"/>
                <w:sz w:val="24"/>
                <w:szCs w:val="24"/>
                <w:lang w:val="en-US" w:eastAsia="zh-CN" w:bidi="ar"/>
              </w:rPr>
              <w:t>得20分；</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240" w:firstLineChars="100"/>
              <w:jc w:val="left"/>
              <w:textAlignment w:val="auto"/>
              <w:rPr>
                <w:rFonts w:hint="eastAsia" w:ascii="宋体" w:hAnsi="宋体" w:eastAsia="宋体" w:cs="宋体"/>
                <w:b w:val="0"/>
                <w:bCs w:val="0"/>
                <w:color w:val="000000"/>
                <w:kern w:val="0"/>
                <w:sz w:val="24"/>
                <w:szCs w:val="24"/>
                <w:lang w:val="en-US" w:eastAsia="zh-CN" w:bidi="ar"/>
              </w:rPr>
            </w:pPr>
            <w:r>
              <w:rPr>
                <w:rFonts w:hint="eastAsia" w:ascii="宋体" w:hAnsi="宋体" w:eastAsia="宋体" w:cs="宋体"/>
                <w:b w:val="0"/>
                <w:bCs w:val="0"/>
                <w:color w:val="000000"/>
                <w:kern w:val="0"/>
                <w:sz w:val="24"/>
                <w:szCs w:val="24"/>
                <w:lang w:val="en-US" w:eastAsia="zh-CN" w:bidi="ar"/>
              </w:rPr>
              <w:t>3.</w:t>
            </w:r>
            <w:r>
              <w:rPr>
                <w:rFonts w:hint="eastAsia" w:ascii="宋体" w:hAnsi="宋体" w:eastAsia="宋体" w:cs="宋体"/>
                <w:bCs/>
                <w:kern w:val="0"/>
                <w:sz w:val="24"/>
                <w:szCs w:val="24"/>
                <w:highlight w:val="none"/>
                <w:lang w:val="en-US" w:eastAsia="zh-CN" w:bidi="ar-SA"/>
              </w:rPr>
              <w:t>方案基本</w:t>
            </w:r>
            <w:r>
              <w:rPr>
                <w:rFonts w:hint="eastAsia" w:ascii="宋体" w:hAnsi="宋体" w:eastAsia="宋体" w:cs="宋体"/>
                <w:b w:val="0"/>
                <w:bCs w:val="0"/>
                <w:color w:val="000000"/>
                <w:kern w:val="0"/>
                <w:sz w:val="24"/>
                <w:szCs w:val="24"/>
                <w:lang w:val="en-US" w:eastAsia="zh-CN" w:bidi="ar"/>
              </w:rPr>
              <w:t>符合相关要求、</w:t>
            </w:r>
            <w:r>
              <w:rPr>
                <w:rFonts w:hint="eastAsia" w:ascii="宋体" w:hAnsi="宋体" w:eastAsia="宋体" w:cs="宋体"/>
                <w:bCs/>
                <w:kern w:val="0"/>
                <w:sz w:val="24"/>
                <w:szCs w:val="24"/>
                <w:highlight w:val="none"/>
                <w:lang w:val="en-US" w:eastAsia="zh-CN" w:bidi="ar-SA"/>
              </w:rPr>
              <w:t>内容基本完整，基本满足项目需求的</w:t>
            </w:r>
            <w:r>
              <w:rPr>
                <w:rFonts w:hint="eastAsia" w:ascii="宋体" w:hAnsi="宋体" w:eastAsia="宋体" w:cs="宋体"/>
                <w:b w:val="0"/>
                <w:bCs w:val="0"/>
                <w:color w:val="000000"/>
                <w:kern w:val="0"/>
                <w:sz w:val="24"/>
                <w:szCs w:val="24"/>
                <w:lang w:val="en-US" w:eastAsia="zh-CN" w:bidi="ar"/>
              </w:rPr>
              <w:t>得15分；</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241" w:firstLineChars="100"/>
              <w:jc w:val="left"/>
              <w:textAlignment w:val="auto"/>
              <w:rPr>
                <w:rFonts w:hint="eastAsia" w:ascii="宋体" w:hAnsi="宋体" w:eastAsia="宋体" w:cs="宋体"/>
                <w:b w:val="0"/>
                <w:bCs w:val="0"/>
                <w:color w:val="000000"/>
                <w:kern w:val="0"/>
                <w:sz w:val="24"/>
                <w:szCs w:val="24"/>
                <w:lang w:val="en-US" w:eastAsia="zh-CN" w:bidi="ar"/>
              </w:rPr>
            </w:pPr>
            <w:r>
              <w:rPr>
                <w:rFonts w:hint="eastAsia" w:ascii="宋体" w:hAnsi="宋体" w:eastAsia="宋体" w:cs="宋体"/>
                <w:b/>
                <w:bCs/>
                <w:color w:val="000000"/>
                <w:kern w:val="0"/>
                <w:sz w:val="24"/>
                <w:szCs w:val="24"/>
                <w:lang w:val="en-US" w:eastAsia="zh-CN" w:bidi="ar"/>
              </w:rPr>
              <w:t>注：未提供的或提供内容不符合要求的不得分。</w:t>
            </w:r>
          </w:p>
        </w:tc>
        <w:tc>
          <w:tcPr>
            <w:tcW w:w="576"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bidi w:val="0"/>
              <w:spacing w:line="360" w:lineRule="auto"/>
              <w:ind w:firstLine="0" w:firstLineChars="0"/>
              <w:jc w:val="left"/>
              <w:textAlignment w:val="auto"/>
              <w:rPr>
                <w:rFonts w:hint="eastAsia" w:ascii="宋体" w:hAnsi="宋体" w:eastAsia="宋体" w:cs="宋体"/>
                <w:b w:val="0"/>
                <w:bCs w:val="0"/>
                <w:color w:val="000000"/>
                <w:kern w:val="0"/>
                <w:sz w:val="24"/>
                <w:szCs w:val="24"/>
                <w:lang w:val="en-US" w:eastAsia="zh-CN" w:bidi="ar"/>
              </w:rPr>
            </w:pPr>
            <w:r>
              <w:rPr>
                <w:rFonts w:hint="eastAsia" w:ascii="宋体" w:hAnsi="宋体" w:eastAsia="宋体" w:cs="宋体"/>
                <w:b w:val="0"/>
                <w:bCs w:val="0"/>
                <w:color w:val="000000"/>
                <w:kern w:val="0"/>
                <w:sz w:val="24"/>
                <w:szCs w:val="24"/>
                <w:lang w:val="en-US" w:eastAsia="zh-CN" w:bidi="ar"/>
              </w:rPr>
              <w:t>0-25分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14" w:type="pct"/>
            <w:vMerge w:val="continue"/>
            <w:tcBorders>
              <w:left w:val="single" w:color="auto" w:sz="4" w:space="0"/>
              <w:right w:val="single" w:color="auto" w:sz="4" w:space="0"/>
            </w:tcBorders>
            <w:vAlign w:val="center"/>
          </w:tcPr>
          <w:p>
            <w:pPr>
              <w:spacing w:line="360" w:lineRule="auto"/>
              <w:jc w:val="center"/>
              <w:rPr>
                <w:rFonts w:hint="eastAsia" w:asciiTheme="minorEastAsia" w:hAnsiTheme="minorEastAsia" w:eastAsiaTheme="minorEastAsia"/>
                <w:sz w:val="24"/>
              </w:rPr>
            </w:pPr>
          </w:p>
        </w:tc>
        <w:tc>
          <w:tcPr>
            <w:tcW w:w="803"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Cs/>
                <w:kern w:val="0"/>
                <w:sz w:val="24"/>
                <w:lang w:val="en-US" w:eastAsia="zh-CN" w:bidi="ar-SA"/>
              </w:rPr>
            </w:pPr>
            <w:r>
              <w:rPr>
                <w:rFonts w:hint="eastAsia" w:ascii="宋体" w:hAnsi="宋体" w:eastAsia="宋体" w:cs="宋体"/>
                <w:bCs/>
                <w:kern w:val="0"/>
                <w:sz w:val="24"/>
              </w:rPr>
              <w:t>人员</w:t>
            </w:r>
            <w:r>
              <w:rPr>
                <w:rFonts w:hint="eastAsia" w:ascii="宋体" w:hAnsi="宋体" w:eastAsia="宋体" w:cs="宋体"/>
                <w:bCs/>
                <w:kern w:val="0"/>
                <w:sz w:val="24"/>
                <w:lang w:val="en-US" w:eastAsia="zh-CN"/>
              </w:rPr>
              <w:t>配备</w:t>
            </w:r>
          </w:p>
        </w:tc>
        <w:tc>
          <w:tcPr>
            <w:tcW w:w="3005" w:type="pct"/>
            <w:tcBorders>
              <w:top w:val="single" w:color="auto" w:sz="4" w:space="0"/>
              <w:left w:val="single" w:color="auto" w:sz="4" w:space="0"/>
              <w:bottom w:val="single" w:color="auto" w:sz="4" w:space="0"/>
              <w:right w:val="single" w:color="auto" w:sz="4" w:space="0"/>
            </w:tcBorders>
            <w:vAlign w:val="center"/>
          </w:tcPr>
          <w:p>
            <w:pPr>
              <w:spacing w:line="360" w:lineRule="auto"/>
              <w:ind w:firstLine="240" w:firstLineChars="10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w:t>
            </w:r>
            <w:r>
              <w:rPr>
                <w:rFonts w:hint="eastAsia" w:ascii="宋体" w:hAnsi="宋体" w:eastAsia="宋体" w:cs="宋体"/>
                <w:b w:val="0"/>
                <w:bCs w:val="0"/>
                <w:color w:val="000000"/>
                <w:kern w:val="0"/>
                <w:sz w:val="24"/>
                <w:szCs w:val="24"/>
                <w:lang w:val="en-US" w:eastAsia="zh-CN" w:bidi="ar"/>
              </w:rPr>
              <w:t>.</w:t>
            </w:r>
            <w:r>
              <w:rPr>
                <w:rFonts w:hint="eastAsia" w:ascii="宋体" w:hAnsi="宋体" w:eastAsia="宋体" w:cs="宋体"/>
                <w:sz w:val="24"/>
                <w:szCs w:val="24"/>
                <w:highlight w:val="none"/>
                <w:lang w:val="en-US" w:eastAsia="zh-CN"/>
              </w:rPr>
              <w:t>供应商拟为本项目配备的项目负责人，具有一级</w:t>
            </w:r>
            <w:r>
              <w:rPr>
                <w:rFonts w:hint="eastAsia" w:ascii="宋体" w:hAnsi="宋体" w:eastAsia="宋体"/>
                <w:b w:val="0"/>
                <w:bCs/>
                <w:sz w:val="24"/>
                <w:szCs w:val="18"/>
                <w:lang w:val="en-US" w:eastAsia="zh-CN"/>
              </w:rPr>
              <w:t>注册建筑师资格或</w:t>
            </w:r>
            <w:r>
              <w:rPr>
                <w:rFonts w:hint="eastAsia" w:ascii="宋体" w:hAnsi="宋体" w:eastAsia="宋体" w:cs="宋体"/>
                <w:sz w:val="24"/>
                <w:szCs w:val="24"/>
                <w:highlight w:val="none"/>
                <w:lang w:val="en-US" w:eastAsia="zh-CN"/>
              </w:rPr>
              <w:t>建筑工程相关专业高级及以上专业技术资格（职称）证书的，得6分；</w:t>
            </w:r>
          </w:p>
          <w:p>
            <w:pPr>
              <w:spacing w:line="360" w:lineRule="auto"/>
              <w:ind w:firstLine="240" w:firstLineChars="100"/>
              <w:rPr>
                <w:rFonts w:hint="eastAsia" w:ascii="宋体" w:hAnsi="宋体" w:eastAsia="宋体" w:cs="宋体"/>
                <w:sz w:val="24"/>
              </w:rPr>
            </w:pPr>
            <w:r>
              <w:rPr>
                <w:rFonts w:hint="eastAsia" w:ascii="宋体" w:hAnsi="宋体" w:eastAsia="宋体" w:cs="宋体"/>
                <w:sz w:val="24"/>
              </w:rPr>
              <w:t>2</w:t>
            </w:r>
            <w:r>
              <w:rPr>
                <w:rFonts w:hint="eastAsia" w:ascii="宋体" w:hAnsi="宋体" w:eastAsia="宋体" w:cs="宋体"/>
                <w:b w:val="0"/>
                <w:bCs w:val="0"/>
                <w:color w:val="000000"/>
                <w:kern w:val="0"/>
                <w:sz w:val="24"/>
                <w:szCs w:val="24"/>
                <w:lang w:val="en-US" w:eastAsia="zh-CN" w:bidi="ar"/>
              </w:rPr>
              <w:t>.</w:t>
            </w:r>
            <w:r>
              <w:rPr>
                <w:rFonts w:hint="eastAsia" w:ascii="宋体" w:hAnsi="宋体" w:eastAsia="宋体" w:cs="宋体"/>
                <w:sz w:val="24"/>
                <w:szCs w:val="24"/>
                <w:highlight w:val="none"/>
                <w:lang w:val="en-US" w:eastAsia="zh-CN"/>
              </w:rPr>
              <w:t>供应商拟为本项目配备的设计人员（不含项目负责人、</w:t>
            </w:r>
            <w:r>
              <w:rPr>
                <w:rFonts w:hint="eastAsia" w:ascii="宋体" w:hAnsi="宋体" w:eastAsia="宋体"/>
                <w:b w:val="0"/>
                <w:bCs/>
                <w:sz w:val="24"/>
                <w:szCs w:val="18"/>
                <w:lang w:val="en-US" w:eastAsia="zh-CN"/>
              </w:rPr>
              <w:t>电气专业负责人</w:t>
            </w:r>
            <w:r>
              <w:rPr>
                <w:rFonts w:hint="eastAsia" w:ascii="宋体" w:hAnsi="宋体" w:eastAsia="宋体" w:cs="宋体"/>
                <w:sz w:val="24"/>
                <w:szCs w:val="24"/>
                <w:highlight w:val="none"/>
                <w:lang w:val="en-US" w:eastAsia="zh-CN"/>
              </w:rPr>
              <w:t>），具有建筑工程相关专业中级及以上专业技术资格（职称）证书的，每有一人得3分，满分6分。</w:t>
            </w:r>
          </w:p>
          <w:p>
            <w:pPr>
              <w:pStyle w:val="36"/>
              <w:keepNext w:val="0"/>
              <w:keepLines w:val="0"/>
              <w:pageBreakBefore w:val="0"/>
              <w:widowControl w:val="0"/>
              <w:tabs>
                <w:tab w:val="left" w:pos="4306"/>
              </w:tabs>
              <w:kinsoku/>
              <w:wordWrap/>
              <w:overflowPunct/>
              <w:topLinePunct w:val="0"/>
              <w:autoSpaceDE/>
              <w:autoSpaceDN/>
              <w:bidi w:val="0"/>
              <w:adjustRightInd w:val="0"/>
              <w:snapToGrid w:val="0"/>
              <w:spacing w:line="360" w:lineRule="auto"/>
              <w:ind w:right="0" w:firstLine="241" w:firstLineChars="100"/>
              <w:textAlignment w:val="auto"/>
              <w:rPr>
                <w:rFonts w:asciiTheme="minorEastAsia" w:hAnsiTheme="minorEastAsia" w:eastAsiaTheme="minorEastAsia" w:cstheme="minorEastAsia"/>
                <w:b/>
                <w:bCs/>
                <w:sz w:val="24"/>
                <w:szCs w:val="24"/>
                <w:lang w:val="en-US"/>
              </w:rPr>
            </w:pPr>
            <w:r>
              <w:rPr>
                <w:rFonts w:hint="eastAsia" w:asciiTheme="minorEastAsia" w:hAnsiTheme="minorEastAsia" w:eastAsiaTheme="minorEastAsia" w:cstheme="minorEastAsia"/>
                <w:b/>
                <w:bCs/>
                <w:sz w:val="24"/>
                <w:szCs w:val="24"/>
                <w:lang w:val="en-US"/>
              </w:rPr>
              <w:t>注：</w:t>
            </w:r>
          </w:p>
          <w:p>
            <w:pPr>
              <w:keepNext w:val="0"/>
              <w:keepLines w:val="0"/>
              <w:pageBreakBefore w:val="0"/>
              <w:widowControl w:val="0"/>
              <w:kinsoku/>
              <w:wordWrap/>
              <w:overflowPunct/>
              <w:topLinePunct w:val="0"/>
              <w:autoSpaceDE/>
              <w:autoSpaceDN/>
              <w:bidi w:val="0"/>
              <w:spacing w:line="360" w:lineRule="auto"/>
              <w:ind w:right="0" w:firstLine="241" w:firstLineChars="100"/>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(1)本项最高得</w:t>
            </w:r>
            <w:r>
              <w:rPr>
                <w:rFonts w:hint="eastAsia" w:asciiTheme="minorEastAsia" w:hAnsiTheme="minorEastAsia" w:eastAsiaTheme="minorEastAsia" w:cstheme="minorEastAsia"/>
                <w:b/>
                <w:bCs/>
                <w:sz w:val="24"/>
                <w:szCs w:val="24"/>
                <w:lang w:val="en-US" w:eastAsia="zh-CN"/>
              </w:rPr>
              <w:t>12</w:t>
            </w:r>
            <w:r>
              <w:rPr>
                <w:rFonts w:hint="eastAsia" w:asciiTheme="minorEastAsia" w:hAnsiTheme="minorEastAsia" w:eastAsiaTheme="minorEastAsia" w:cstheme="minorEastAsia"/>
                <w:b/>
                <w:bCs/>
                <w:sz w:val="24"/>
                <w:szCs w:val="24"/>
              </w:rPr>
              <w:t>分</w:t>
            </w:r>
            <w:r>
              <w:rPr>
                <w:rFonts w:hint="eastAsia" w:asciiTheme="minorEastAsia" w:hAnsiTheme="minorEastAsia" w:eastAsiaTheme="minorEastAsia" w:cstheme="minorEastAsia"/>
                <w:b/>
                <w:bCs/>
                <w:sz w:val="24"/>
                <w:szCs w:val="24"/>
                <w:lang w:eastAsia="zh-CN"/>
              </w:rPr>
              <w:t>，</w:t>
            </w:r>
            <w:r>
              <w:rPr>
                <w:rFonts w:hint="eastAsia" w:asciiTheme="minorEastAsia" w:hAnsiTheme="minorEastAsia" w:eastAsiaTheme="minorEastAsia" w:cstheme="minorEastAsia"/>
                <w:b/>
                <w:bCs/>
                <w:sz w:val="24"/>
                <w:szCs w:val="24"/>
                <w:lang w:val="en-US" w:eastAsia="zh-CN"/>
              </w:rPr>
              <w:t>人员不得兼任，</w:t>
            </w:r>
            <w:r>
              <w:rPr>
                <w:rFonts w:hint="eastAsia" w:asciiTheme="minorEastAsia" w:hAnsiTheme="minorEastAsia" w:eastAsiaTheme="minorEastAsia" w:cstheme="minorEastAsia"/>
                <w:b/>
                <w:bCs/>
                <w:sz w:val="24"/>
                <w:szCs w:val="24"/>
              </w:rPr>
              <w:t>同一人员不重复计分，以最高分计。</w:t>
            </w:r>
          </w:p>
          <w:p>
            <w:pPr>
              <w:keepNext w:val="0"/>
              <w:keepLines w:val="0"/>
              <w:pageBreakBefore w:val="0"/>
              <w:widowControl w:val="0"/>
              <w:kinsoku/>
              <w:wordWrap/>
              <w:overflowPunct/>
              <w:topLinePunct w:val="0"/>
              <w:autoSpaceDE/>
              <w:autoSpaceDN/>
              <w:bidi w:val="0"/>
              <w:spacing w:line="360" w:lineRule="auto"/>
              <w:ind w:right="0" w:firstLine="241" w:firstLineChars="100"/>
              <w:textAlignment w:val="auto"/>
              <w:rPr>
                <w:rFonts w:hint="eastAsia" w:ascii="宋体" w:hAnsi="宋体" w:cs="宋体" w:eastAsiaTheme="minorEastAsia"/>
                <w:b/>
                <w:bCs/>
                <w:kern w:val="2"/>
                <w:sz w:val="24"/>
                <w:lang w:val="zh-CN" w:eastAsia="zh-CN" w:bidi="ar-SA"/>
              </w:rPr>
            </w:pPr>
            <w:r>
              <w:rPr>
                <w:rFonts w:hint="eastAsia" w:asciiTheme="minorEastAsia" w:hAnsiTheme="minorEastAsia" w:eastAsiaTheme="minorEastAsia" w:cstheme="minorEastAsia"/>
                <w:b/>
                <w:bCs/>
                <w:sz w:val="24"/>
                <w:szCs w:val="24"/>
              </w:rPr>
              <w:t>(</w:t>
            </w:r>
            <w:r>
              <w:rPr>
                <w:rFonts w:hint="eastAsia" w:asciiTheme="minorEastAsia" w:hAnsiTheme="minorEastAsia" w:eastAsiaTheme="minorEastAsia" w:cstheme="minorEastAsia"/>
                <w:b/>
                <w:bCs/>
                <w:sz w:val="24"/>
                <w:szCs w:val="24"/>
                <w:lang w:val="en-US" w:eastAsia="zh-CN"/>
              </w:rPr>
              <w:t>2</w:t>
            </w:r>
            <w:r>
              <w:rPr>
                <w:rFonts w:hint="eastAsia" w:asciiTheme="minorEastAsia" w:hAnsiTheme="minorEastAsia" w:eastAsiaTheme="minorEastAsia" w:cstheme="minorEastAsia"/>
                <w:b/>
                <w:bCs/>
                <w:sz w:val="24"/>
                <w:szCs w:val="24"/>
              </w:rPr>
              <w:t>)</w:t>
            </w:r>
            <w:r>
              <w:rPr>
                <w:rFonts w:hint="eastAsia" w:asciiTheme="minorEastAsia" w:hAnsiTheme="minorEastAsia" w:eastAsiaTheme="minorEastAsia" w:cstheme="minorEastAsia"/>
                <w:b/>
                <w:bCs/>
                <w:sz w:val="24"/>
                <w:szCs w:val="24"/>
                <w:lang w:val="en-US"/>
              </w:rPr>
              <w:t>响应文件中须</w:t>
            </w:r>
            <w:r>
              <w:rPr>
                <w:rFonts w:hint="eastAsia" w:asciiTheme="minorEastAsia" w:hAnsiTheme="minorEastAsia" w:eastAsiaTheme="minorEastAsia" w:cstheme="minorEastAsia"/>
                <w:b/>
                <w:bCs/>
                <w:sz w:val="24"/>
                <w:szCs w:val="24"/>
                <w:lang w:val="en-US" w:eastAsia="zh-CN"/>
              </w:rPr>
              <w:t>同时</w:t>
            </w:r>
            <w:r>
              <w:rPr>
                <w:rFonts w:hint="eastAsia" w:asciiTheme="minorEastAsia" w:hAnsiTheme="minorEastAsia" w:eastAsiaTheme="minorEastAsia" w:cstheme="minorEastAsia"/>
                <w:b/>
                <w:bCs/>
                <w:sz w:val="24"/>
                <w:szCs w:val="24"/>
                <w:lang w:val="en-US"/>
              </w:rPr>
              <w:t>提供上述人员证书及供应商所属社保机构出具的拟委任的上述人员自开标之日前三个月内任意一个月的社保缴费证明或其他能够证明拟委任的上述人员参加社保的有效证明材料，上述人员的社会保险的缴纳单位应当是供应商或者供应商不具备独立法人资格的分支机构，未提供或提供不全不得分</w:t>
            </w:r>
            <w:r>
              <w:rPr>
                <w:rFonts w:hint="eastAsia" w:asciiTheme="minorEastAsia" w:hAnsiTheme="minorEastAsia" w:eastAsiaTheme="minorEastAsia" w:cstheme="minorEastAsia"/>
                <w:b/>
                <w:bCs/>
                <w:sz w:val="24"/>
                <w:szCs w:val="24"/>
                <w:lang w:eastAsia="zh-CN"/>
              </w:rPr>
              <w:t>。</w:t>
            </w:r>
          </w:p>
        </w:tc>
        <w:tc>
          <w:tcPr>
            <w:tcW w:w="576"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bidi w:val="0"/>
              <w:spacing w:line="360" w:lineRule="auto"/>
              <w:ind w:firstLine="0" w:firstLineChars="0"/>
              <w:jc w:val="left"/>
              <w:textAlignment w:val="auto"/>
              <w:rPr>
                <w:rFonts w:hint="eastAsia" w:ascii="宋体" w:hAnsi="宋体" w:eastAsia="宋体" w:cs="宋体"/>
                <w:b w:val="0"/>
                <w:bCs w:val="0"/>
                <w:color w:val="000000"/>
                <w:kern w:val="0"/>
                <w:sz w:val="24"/>
                <w:szCs w:val="24"/>
                <w:lang w:val="en-US" w:eastAsia="zh-CN" w:bidi="ar"/>
              </w:rPr>
            </w:pPr>
            <w:r>
              <w:rPr>
                <w:rFonts w:hint="eastAsia" w:ascii="宋体" w:hAnsi="宋体" w:eastAsia="宋体" w:cs="宋体"/>
                <w:b w:val="0"/>
                <w:bCs w:val="0"/>
                <w:color w:val="000000"/>
                <w:kern w:val="0"/>
                <w:sz w:val="24"/>
                <w:szCs w:val="24"/>
                <w:lang w:val="en-US" w:eastAsia="zh-CN" w:bidi="ar"/>
              </w:rPr>
              <w:t>0-12分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8" w:hRule="atLeast"/>
          <w:jc w:val="center"/>
        </w:trPr>
        <w:tc>
          <w:tcPr>
            <w:tcW w:w="614" w:type="pct"/>
            <w:vMerge w:val="continue"/>
            <w:tcBorders>
              <w:left w:val="single" w:color="auto" w:sz="4" w:space="0"/>
              <w:right w:val="single" w:color="auto" w:sz="4" w:space="0"/>
            </w:tcBorders>
            <w:vAlign w:val="center"/>
          </w:tcPr>
          <w:p>
            <w:pPr>
              <w:spacing w:line="360" w:lineRule="auto"/>
              <w:jc w:val="center"/>
              <w:rPr>
                <w:rFonts w:hint="eastAsia" w:asciiTheme="minorEastAsia" w:hAnsiTheme="minorEastAsia" w:eastAsiaTheme="minorEastAsia"/>
                <w:sz w:val="24"/>
              </w:rPr>
            </w:pPr>
          </w:p>
        </w:tc>
        <w:tc>
          <w:tcPr>
            <w:tcW w:w="803"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bidi w:val="0"/>
              <w:spacing w:line="360" w:lineRule="auto"/>
              <w:ind w:firstLine="0" w:firstLineChars="0"/>
              <w:jc w:val="center"/>
              <w:textAlignment w:val="auto"/>
              <w:rPr>
                <w:rFonts w:hint="eastAsia" w:ascii="宋体" w:hAnsi="宋体" w:eastAsia="宋体" w:cs="宋体"/>
                <w:bCs/>
                <w:kern w:val="0"/>
                <w:sz w:val="24"/>
                <w:szCs w:val="24"/>
                <w:highlight w:val="none"/>
                <w:lang w:val="en-US" w:eastAsia="zh-CN" w:bidi="ar-SA"/>
              </w:rPr>
            </w:pPr>
            <w:r>
              <w:rPr>
                <w:rFonts w:hint="eastAsia" w:ascii="宋体" w:hAnsi="宋体" w:eastAsia="宋体" w:cs="宋体"/>
                <w:bCs/>
                <w:kern w:val="0"/>
                <w:sz w:val="24"/>
                <w:szCs w:val="24"/>
                <w:highlight w:val="none"/>
                <w:lang w:val="en-US" w:eastAsia="zh-CN" w:bidi="ar-SA"/>
              </w:rPr>
              <w:t>供应商业绩</w:t>
            </w:r>
          </w:p>
        </w:tc>
        <w:tc>
          <w:tcPr>
            <w:tcW w:w="3005" w:type="pct"/>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kinsoku/>
              <w:wordWrap/>
              <w:overflowPunct/>
              <w:topLinePunct w:val="0"/>
              <w:autoSpaceDE w:val="0"/>
              <w:autoSpaceDN w:val="0"/>
              <w:bidi w:val="0"/>
              <w:adjustRightInd w:val="0"/>
              <w:snapToGrid/>
              <w:spacing w:line="360" w:lineRule="auto"/>
              <w:ind w:firstLine="240" w:firstLineChars="100"/>
              <w:jc w:val="both"/>
              <w:textAlignment w:val="auto"/>
              <w:rPr>
                <w:rFonts w:hint="eastAsia" w:ascii="宋体" w:hAnsi="宋体" w:eastAsia="宋体" w:cs="宋体"/>
                <w:b w:val="0"/>
                <w:bCs w:val="0"/>
                <w:color w:val="000000"/>
                <w:sz w:val="24"/>
                <w:szCs w:val="24"/>
                <w:highlight w:val="none"/>
                <w:lang w:val="en-US" w:eastAsia="zh-CN"/>
              </w:rPr>
            </w:pPr>
            <w:r>
              <w:rPr>
                <w:rFonts w:hint="eastAsia" w:ascii="宋体" w:hAnsi="宋体" w:eastAsia="宋体" w:cs="宋体"/>
                <w:snapToGrid w:val="0"/>
                <w:kern w:val="0"/>
                <w:sz w:val="24"/>
                <w:szCs w:val="24"/>
              </w:rPr>
              <w:t>自20</w:t>
            </w:r>
            <w:r>
              <w:rPr>
                <w:rFonts w:hint="eastAsia" w:ascii="宋体" w:hAnsi="宋体" w:eastAsia="宋体" w:cs="宋体"/>
                <w:snapToGrid w:val="0"/>
                <w:kern w:val="0"/>
                <w:sz w:val="24"/>
                <w:szCs w:val="24"/>
                <w:lang w:val="en-US" w:eastAsia="zh-CN"/>
              </w:rPr>
              <w:t>19</w:t>
            </w:r>
            <w:r>
              <w:rPr>
                <w:rFonts w:hint="eastAsia" w:ascii="宋体" w:hAnsi="宋体" w:eastAsia="宋体" w:cs="宋体"/>
                <w:snapToGrid w:val="0"/>
                <w:kern w:val="0"/>
                <w:sz w:val="24"/>
                <w:szCs w:val="24"/>
              </w:rPr>
              <w:t>年1月1日以来（以合同签订日期为准），</w:t>
            </w:r>
            <w:r>
              <w:rPr>
                <w:rFonts w:hint="eastAsia" w:ascii="宋体" w:hAnsi="宋体" w:eastAsia="宋体" w:cs="宋体"/>
                <w:b w:val="0"/>
                <w:bCs w:val="0"/>
                <w:color w:val="000000"/>
                <w:sz w:val="24"/>
                <w:szCs w:val="24"/>
                <w:highlight w:val="none"/>
                <w:lang w:val="en-US" w:eastAsia="zh-CN"/>
              </w:rPr>
              <w:t>供应商具有</w:t>
            </w:r>
            <w:r>
              <w:rPr>
                <w:rFonts w:hint="eastAsia" w:asciiTheme="minorEastAsia" w:hAnsiTheme="minorEastAsia" w:eastAsiaTheme="minorEastAsia" w:cstheme="minorEastAsia"/>
                <w:color w:val="auto"/>
                <w:sz w:val="24"/>
                <w:szCs w:val="24"/>
                <w:highlight w:val="none"/>
                <w:shd w:val="clear" w:color="auto" w:fill="auto"/>
                <w:lang w:val="en-US" w:eastAsia="zh-CN"/>
              </w:rPr>
              <w:t>建筑工程项目设计</w:t>
            </w:r>
            <w:r>
              <w:rPr>
                <w:rFonts w:hint="eastAsia" w:ascii="宋体" w:hAnsi="宋体" w:eastAsia="宋体" w:cs="宋体"/>
                <w:b w:val="0"/>
                <w:bCs w:val="0"/>
                <w:color w:val="000000"/>
                <w:sz w:val="24"/>
                <w:szCs w:val="24"/>
                <w:highlight w:val="none"/>
                <w:lang w:val="en-US" w:eastAsia="zh-CN"/>
              </w:rPr>
              <w:t>业绩的，每有1个业绩得5分，满分15分。</w:t>
            </w:r>
          </w:p>
          <w:p>
            <w:pPr>
              <w:keepNext w:val="0"/>
              <w:keepLines w:val="0"/>
              <w:pageBreakBefore w:val="0"/>
              <w:widowControl/>
              <w:kinsoku/>
              <w:wordWrap/>
              <w:overflowPunct/>
              <w:topLinePunct w:val="0"/>
              <w:bidi w:val="0"/>
              <w:snapToGrid/>
              <w:spacing w:line="360" w:lineRule="auto"/>
              <w:ind w:firstLine="241" w:firstLineChars="100"/>
              <w:textAlignment w:val="auto"/>
              <w:rPr>
                <w:rFonts w:hint="eastAsia" w:ascii="宋体" w:hAnsi="宋体" w:eastAsia="宋体" w:cs="宋体"/>
                <w:b/>
                <w:bCs/>
                <w:snapToGrid w:val="0"/>
                <w:kern w:val="0"/>
                <w:sz w:val="24"/>
                <w:szCs w:val="24"/>
              </w:rPr>
            </w:pPr>
            <w:r>
              <w:rPr>
                <w:rFonts w:hint="eastAsia" w:ascii="宋体" w:hAnsi="宋体" w:eastAsia="宋体" w:cs="宋体"/>
                <w:b/>
                <w:bCs/>
                <w:snapToGrid w:val="0"/>
                <w:kern w:val="0"/>
                <w:sz w:val="24"/>
                <w:szCs w:val="24"/>
              </w:rPr>
              <w:t>注：</w:t>
            </w:r>
          </w:p>
          <w:p>
            <w:pPr>
              <w:keepNext w:val="0"/>
              <w:keepLines w:val="0"/>
              <w:pageBreakBefore w:val="0"/>
              <w:widowControl/>
              <w:kinsoku/>
              <w:wordWrap/>
              <w:overflowPunct/>
              <w:topLinePunct w:val="0"/>
              <w:autoSpaceDE/>
              <w:autoSpaceDN/>
              <w:bidi w:val="0"/>
              <w:adjustRightInd/>
              <w:snapToGrid/>
              <w:spacing w:line="360" w:lineRule="auto"/>
              <w:ind w:firstLine="241" w:firstLineChars="100"/>
              <w:textAlignment w:val="auto"/>
              <w:rPr>
                <w:rFonts w:asciiTheme="minorEastAsia" w:hAnsiTheme="minorEastAsia" w:eastAsiaTheme="minorEastAsia" w:cstheme="minorEastAsia"/>
                <w:b/>
                <w:bCs/>
                <w:sz w:val="24"/>
                <w:szCs w:val="24"/>
                <w:lang w:bidi="zh-CN"/>
              </w:rPr>
            </w:pPr>
            <w:r>
              <w:rPr>
                <w:rFonts w:hint="eastAsia" w:asciiTheme="minorEastAsia" w:hAnsiTheme="minorEastAsia" w:eastAsiaTheme="minorEastAsia" w:cstheme="minorEastAsia"/>
                <w:b/>
                <w:bCs/>
                <w:sz w:val="24"/>
                <w:szCs w:val="24"/>
              </w:rPr>
              <w:t>(</w:t>
            </w:r>
            <w:r>
              <w:rPr>
                <w:rFonts w:hint="eastAsia" w:asciiTheme="minorEastAsia" w:hAnsiTheme="minorEastAsia" w:eastAsiaTheme="minorEastAsia" w:cstheme="minorEastAsia"/>
                <w:b/>
                <w:bCs/>
                <w:sz w:val="24"/>
                <w:szCs w:val="24"/>
                <w:lang w:bidi="zh-CN"/>
              </w:rPr>
              <w:t>1</w:t>
            </w:r>
            <w:r>
              <w:rPr>
                <w:rFonts w:hint="eastAsia" w:asciiTheme="minorEastAsia" w:hAnsiTheme="minorEastAsia" w:eastAsiaTheme="minorEastAsia" w:cstheme="minorEastAsia"/>
                <w:b/>
                <w:bCs/>
                <w:sz w:val="24"/>
                <w:szCs w:val="24"/>
              </w:rPr>
              <w:t>)</w:t>
            </w:r>
            <w:r>
              <w:rPr>
                <w:rFonts w:hint="eastAsia" w:asciiTheme="minorEastAsia" w:hAnsiTheme="minorEastAsia" w:eastAsiaTheme="minorEastAsia" w:cstheme="minorEastAsia"/>
                <w:b/>
                <w:bCs/>
                <w:sz w:val="24"/>
                <w:szCs w:val="24"/>
                <w:highlight w:val="none"/>
                <w:lang w:bidi="zh-CN"/>
              </w:rPr>
              <w:t>响应文件中须提供</w:t>
            </w:r>
            <w:r>
              <w:rPr>
                <w:rFonts w:hint="eastAsia" w:asciiTheme="minorEastAsia" w:hAnsiTheme="minorEastAsia" w:eastAsiaTheme="minorEastAsia" w:cstheme="minorEastAsia"/>
                <w:b/>
                <w:bCs/>
                <w:sz w:val="24"/>
                <w:szCs w:val="24"/>
                <w:highlight w:val="none"/>
                <w:lang w:val="en-US" w:bidi="zh-CN"/>
              </w:rPr>
              <w:t>业绩</w:t>
            </w:r>
            <w:r>
              <w:rPr>
                <w:rFonts w:hint="eastAsia" w:asciiTheme="minorEastAsia" w:hAnsiTheme="minorEastAsia" w:eastAsiaTheme="minorEastAsia" w:cstheme="minorEastAsia"/>
                <w:b/>
                <w:bCs/>
                <w:sz w:val="24"/>
                <w:szCs w:val="24"/>
                <w:highlight w:val="none"/>
                <w:lang w:bidi="zh-CN"/>
              </w:rPr>
              <w:t>合同的扫描件或影印件，如合同中无法体现合同签订日期、服务内容等评审内容，须同时提供合同甲方相关证明材料</w:t>
            </w:r>
            <w:r>
              <w:rPr>
                <w:rFonts w:hint="eastAsia" w:asciiTheme="minorEastAsia" w:hAnsiTheme="minorEastAsia" w:eastAsiaTheme="minorEastAsia" w:cstheme="minorEastAsia"/>
                <w:b/>
                <w:bCs/>
                <w:sz w:val="24"/>
                <w:szCs w:val="24"/>
                <w:highlight w:val="none"/>
                <w:lang w:val="en-US" w:bidi="zh-CN"/>
              </w:rPr>
              <w:t>的</w:t>
            </w:r>
            <w:r>
              <w:rPr>
                <w:rFonts w:hint="eastAsia" w:asciiTheme="minorEastAsia" w:hAnsiTheme="minorEastAsia" w:eastAsiaTheme="minorEastAsia" w:cstheme="minorEastAsia"/>
                <w:b/>
                <w:bCs/>
                <w:sz w:val="24"/>
                <w:szCs w:val="24"/>
                <w:highlight w:val="none"/>
                <w:lang w:bidi="zh-CN"/>
              </w:rPr>
              <w:t>扫描件或影印件；未提供或提供不全不得分；</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auto"/>
              <w:ind w:firstLine="241" w:firstLineChars="100"/>
              <w:jc w:val="left"/>
              <w:textAlignment w:val="auto"/>
              <w:rPr>
                <w:rFonts w:hint="eastAsia" w:ascii="宋体" w:hAnsi="宋体" w:eastAsia="宋体" w:cs="宋体"/>
                <w:b/>
                <w:bCs/>
                <w:color w:val="000000"/>
                <w:sz w:val="24"/>
                <w:szCs w:val="24"/>
                <w:highlight w:val="none"/>
                <w:lang w:val="en-US" w:eastAsia="zh-CN"/>
              </w:rPr>
            </w:pPr>
            <w:r>
              <w:rPr>
                <w:rFonts w:hint="eastAsia" w:asciiTheme="minorEastAsia" w:hAnsiTheme="minorEastAsia" w:eastAsiaTheme="minorEastAsia" w:cstheme="minorEastAsia"/>
                <w:b/>
                <w:bCs/>
                <w:sz w:val="24"/>
                <w:szCs w:val="24"/>
                <w:highlight w:val="none"/>
              </w:rPr>
              <w:t>(</w:t>
            </w:r>
            <w:r>
              <w:rPr>
                <w:rFonts w:hint="eastAsia" w:asciiTheme="minorEastAsia" w:hAnsiTheme="minorEastAsia" w:eastAsiaTheme="minorEastAsia" w:cstheme="minorEastAsia"/>
                <w:b/>
                <w:bCs/>
                <w:sz w:val="24"/>
                <w:szCs w:val="24"/>
                <w:highlight w:val="none"/>
                <w:lang w:bidi="zh-CN"/>
              </w:rPr>
              <w:t>2</w:t>
            </w:r>
            <w:r>
              <w:rPr>
                <w:rFonts w:hint="eastAsia" w:asciiTheme="minorEastAsia" w:hAnsiTheme="minorEastAsia" w:eastAsiaTheme="minorEastAsia" w:cstheme="minorEastAsia"/>
                <w:b/>
                <w:bCs/>
                <w:sz w:val="24"/>
                <w:szCs w:val="24"/>
                <w:highlight w:val="none"/>
              </w:rPr>
              <w:t>)</w:t>
            </w:r>
            <w:r>
              <w:rPr>
                <w:rFonts w:hint="eastAsia" w:ascii="宋体" w:hAnsi="宋体" w:eastAsia="宋体" w:cs="宋体"/>
                <w:b/>
                <w:sz w:val="24"/>
                <w:szCs w:val="24"/>
                <w:highlight w:val="none"/>
                <w:lang w:eastAsia="zh-CN"/>
              </w:rPr>
              <w:t>同一项目不同年度</w:t>
            </w:r>
            <w:r>
              <w:rPr>
                <w:rFonts w:hint="eastAsia" w:ascii="宋体" w:hAnsi="宋体" w:eastAsia="宋体" w:cs="宋体"/>
                <w:b/>
                <w:sz w:val="24"/>
                <w:szCs w:val="24"/>
                <w:highlight w:val="none"/>
                <w:lang w:val="en-US" w:eastAsia="zh-CN"/>
              </w:rPr>
              <w:t>续签</w:t>
            </w:r>
            <w:r>
              <w:rPr>
                <w:rFonts w:hint="eastAsia" w:ascii="宋体" w:hAnsi="宋体" w:eastAsia="宋体" w:cs="宋体"/>
                <w:b/>
                <w:sz w:val="24"/>
                <w:szCs w:val="24"/>
                <w:highlight w:val="none"/>
                <w:lang w:eastAsia="zh-CN"/>
              </w:rPr>
              <w:t>的合同不累计计分，</w:t>
            </w:r>
            <w:r>
              <w:rPr>
                <w:rFonts w:hint="eastAsia" w:ascii="宋体" w:hAnsi="宋体" w:eastAsia="宋体" w:cs="宋体"/>
                <w:b/>
                <w:bCs/>
                <w:color w:val="000000"/>
                <w:sz w:val="24"/>
                <w:szCs w:val="24"/>
                <w:highlight w:val="none"/>
                <w:lang w:val="en-US" w:eastAsia="zh-CN"/>
              </w:rPr>
              <w:t>仅计一次分；</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auto"/>
              <w:ind w:firstLine="241" w:firstLineChars="100"/>
              <w:jc w:val="both"/>
              <w:textAlignment w:val="auto"/>
              <w:rPr>
                <w:rFonts w:hint="eastAsia" w:ascii="宋体" w:hAnsi="宋体" w:eastAsia="宋体" w:cs="宋体"/>
                <w:b/>
                <w:bCs/>
                <w:color w:val="000000"/>
                <w:sz w:val="24"/>
                <w:szCs w:val="24"/>
                <w:highlight w:val="none"/>
                <w:lang w:val="en-US" w:eastAsia="zh-CN"/>
              </w:rPr>
            </w:pPr>
            <w:r>
              <w:rPr>
                <w:rFonts w:hint="eastAsia" w:asciiTheme="minorEastAsia" w:hAnsiTheme="minorEastAsia" w:eastAsiaTheme="minorEastAsia" w:cstheme="minorEastAsia"/>
                <w:b/>
                <w:bCs/>
                <w:sz w:val="24"/>
                <w:szCs w:val="24"/>
                <w:highlight w:val="none"/>
              </w:rPr>
              <w:t>(</w:t>
            </w:r>
            <w:r>
              <w:rPr>
                <w:rFonts w:hint="eastAsia" w:asciiTheme="minorEastAsia" w:hAnsiTheme="minorEastAsia" w:eastAsiaTheme="minorEastAsia" w:cstheme="minorEastAsia"/>
                <w:b/>
                <w:bCs/>
                <w:sz w:val="24"/>
                <w:szCs w:val="24"/>
                <w:highlight w:val="none"/>
                <w:lang w:val="en-US" w:bidi="zh-CN"/>
              </w:rPr>
              <w:t>3</w:t>
            </w:r>
            <w:r>
              <w:rPr>
                <w:rFonts w:hint="eastAsia" w:asciiTheme="minorEastAsia" w:hAnsiTheme="minorEastAsia" w:eastAsiaTheme="minorEastAsia" w:cstheme="minorEastAsia"/>
                <w:b/>
                <w:bCs/>
                <w:sz w:val="24"/>
                <w:szCs w:val="24"/>
                <w:highlight w:val="none"/>
              </w:rPr>
              <w:t>)</w:t>
            </w:r>
            <w:r>
              <w:rPr>
                <w:rFonts w:hint="eastAsia" w:ascii="宋体" w:hAnsi="宋体" w:eastAsia="宋体" w:cs="宋体"/>
                <w:b/>
                <w:bCs/>
                <w:color w:val="000000"/>
                <w:sz w:val="24"/>
                <w:szCs w:val="24"/>
                <w:highlight w:val="none"/>
                <w:lang w:val="en-US" w:eastAsia="zh-CN"/>
              </w:rPr>
              <w:t>正在履约的项目业绩或已完成项目业绩均予以认可。</w:t>
            </w:r>
          </w:p>
        </w:tc>
        <w:tc>
          <w:tcPr>
            <w:tcW w:w="576"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bidi w:val="0"/>
              <w:spacing w:line="360" w:lineRule="auto"/>
              <w:ind w:firstLine="0" w:firstLineChars="0"/>
              <w:jc w:val="left"/>
              <w:textAlignment w:val="auto"/>
              <w:rPr>
                <w:rFonts w:hint="eastAsia" w:ascii="宋体" w:hAnsi="宋体" w:eastAsia="宋体" w:cs="宋体"/>
                <w:bCs/>
                <w:kern w:val="0"/>
                <w:sz w:val="24"/>
                <w:szCs w:val="24"/>
                <w:highlight w:val="none"/>
                <w:lang w:val="en-US" w:eastAsia="zh-CN" w:bidi="ar-SA"/>
              </w:rPr>
            </w:pPr>
            <w:r>
              <w:rPr>
                <w:rFonts w:hint="eastAsia" w:ascii="宋体" w:hAnsi="宋体" w:eastAsia="宋体" w:cs="宋体"/>
                <w:bCs/>
                <w:kern w:val="0"/>
                <w:sz w:val="24"/>
                <w:szCs w:val="24"/>
                <w:highlight w:val="none"/>
                <w:lang w:val="en-US" w:eastAsia="zh-CN" w:bidi="ar-SA"/>
              </w:rPr>
              <w:t>0-15分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94" w:hRule="atLeast"/>
          <w:jc w:val="center"/>
        </w:trPr>
        <w:tc>
          <w:tcPr>
            <w:tcW w:w="614" w:type="pct"/>
            <w:vMerge w:val="continue"/>
            <w:tcBorders>
              <w:left w:val="single" w:color="auto" w:sz="4" w:space="0"/>
              <w:right w:val="single" w:color="auto" w:sz="4" w:space="0"/>
            </w:tcBorders>
            <w:vAlign w:val="center"/>
          </w:tcPr>
          <w:p>
            <w:pPr>
              <w:spacing w:line="360" w:lineRule="auto"/>
              <w:jc w:val="center"/>
              <w:rPr>
                <w:rFonts w:hint="eastAsia" w:asciiTheme="minorEastAsia" w:hAnsiTheme="minorEastAsia" w:eastAsiaTheme="minorEastAsia"/>
                <w:sz w:val="24"/>
              </w:rPr>
            </w:pPr>
          </w:p>
        </w:tc>
        <w:tc>
          <w:tcPr>
            <w:tcW w:w="803"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pacing w:line="360" w:lineRule="auto"/>
              <w:jc w:val="center"/>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供应商</w:t>
            </w:r>
            <w:r>
              <w:rPr>
                <w:rFonts w:hint="eastAsia" w:ascii="宋体" w:hAnsi="宋体" w:eastAsia="宋体" w:cs="宋体"/>
                <w:color w:val="auto"/>
                <w:sz w:val="24"/>
                <w:szCs w:val="24"/>
                <w:highlight w:val="none"/>
                <w:lang w:eastAsia="zh-CN"/>
              </w:rPr>
              <w:t>奖项、荣誉</w:t>
            </w:r>
          </w:p>
        </w:tc>
        <w:tc>
          <w:tcPr>
            <w:tcW w:w="3005"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val="0"/>
              <w:autoSpaceDN w:val="0"/>
              <w:bidi w:val="0"/>
              <w:adjustRightInd w:val="0"/>
              <w:snapToGrid/>
              <w:spacing w:line="360" w:lineRule="auto"/>
              <w:ind w:firstLine="240" w:firstLineChars="100"/>
              <w:jc w:val="both"/>
              <w:textAlignment w:val="auto"/>
              <w:rPr>
                <w:rFonts w:hint="eastAsia" w:ascii="宋体" w:hAnsi="宋体" w:eastAsia="宋体" w:cs="宋体"/>
                <w:b w:val="0"/>
                <w:bCs w:val="0"/>
                <w:color w:val="000000"/>
                <w:sz w:val="24"/>
                <w:szCs w:val="24"/>
                <w:highlight w:val="none"/>
                <w:lang w:val="en-US" w:eastAsia="zh-CN"/>
              </w:rPr>
            </w:pPr>
            <w:r>
              <w:rPr>
                <w:rFonts w:hint="eastAsia" w:ascii="宋体" w:hAnsi="宋体" w:eastAsia="宋体" w:cs="宋体"/>
                <w:b w:val="0"/>
                <w:bCs w:val="0"/>
                <w:color w:val="000000"/>
                <w:sz w:val="24"/>
                <w:szCs w:val="24"/>
                <w:highlight w:val="none"/>
                <w:lang w:val="en-US" w:eastAsia="zh-CN"/>
              </w:rPr>
              <w:t>自2019年1月1日以来（以颁奖时间为准），供应商或其设计的项目获得行政主管部门或国内依法登记注册的行业协会（或学会）颁发的设计类奖项荣誉的，每提供一个县区级及以上的得5分，满分10分。</w:t>
            </w:r>
          </w:p>
          <w:p>
            <w:pPr>
              <w:keepNext w:val="0"/>
              <w:keepLines w:val="0"/>
              <w:pageBreakBefore w:val="0"/>
              <w:widowControl/>
              <w:kinsoku/>
              <w:wordWrap/>
              <w:overflowPunct/>
              <w:topLinePunct w:val="0"/>
              <w:autoSpaceDE/>
              <w:autoSpaceDN/>
              <w:bidi w:val="0"/>
              <w:adjustRightInd/>
              <w:snapToGrid/>
              <w:spacing w:line="360" w:lineRule="auto"/>
              <w:ind w:firstLine="241" w:firstLineChars="100"/>
              <w:textAlignment w:val="auto"/>
              <w:rPr>
                <w:rFonts w:hint="eastAsia" w:asciiTheme="minorEastAsia" w:hAnsiTheme="minorEastAsia" w:eastAsiaTheme="minorEastAsia" w:cstheme="minorEastAsia"/>
                <w:b/>
                <w:bCs/>
                <w:sz w:val="24"/>
                <w:szCs w:val="24"/>
                <w:highlight w:val="none"/>
                <w:lang w:val="en-US" w:eastAsia="zh-CN" w:bidi="zh-CN"/>
              </w:rPr>
            </w:pPr>
            <w:r>
              <w:rPr>
                <w:rFonts w:hint="eastAsia" w:asciiTheme="minorEastAsia" w:hAnsiTheme="minorEastAsia" w:eastAsiaTheme="minorEastAsia" w:cstheme="minorEastAsia"/>
                <w:b/>
                <w:bCs/>
                <w:sz w:val="24"/>
                <w:szCs w:val="24"/>
                <w:highlight w:val="none"/>
                <w:lang w:bidi="zh-CN"/>
              </w:rPr>
              <w:t>注</w:t>
            </w:r>
            <w:r>
              <w:rPr>
                <w:rFonts w:hint="eastAsia" w:asciiTheme="minorEastAsia" w:hAnsiTheme="minorEastAsia" w:eastAsiaTheme="minorEastAsia" w:cstheme="minorEastAsia"/>
                <w:b/>
                <w:bCs/>
                <w:sz w:val="24"/>
                <w:szCs w:val="24"/>
                <w:highlight w:val="none"/>
                <w:lang w:val="en-US" w:eastAsia="zh-CN" w:bidi="zh-CN"/>
              </w:rPr>
              <w:t>:</w:t>
            </w:r>
          </w:p>
          <w:p>
            <w:pPr>
              <w:keepNext w:val="0"/>
              <w:keepLines w:val="0"/>
              <w:pageBreakBefore w:val="0"/>
              <w:widowControl w:val="0"/>
              <w:kinsoku/>
              <w:wordWrap/>
              <w:overflowPunct/>
              <w:topLinePunct w:val="0"/>
              <w:autoSpaceDE/>
              <w:autoSpaceDN/>
              <w:bidi w:val="0"/>
              <w:adjustRightInd/>
              <w:snapToGrid/>
              <w:spacing w:line="360" w:lineRule="auto"/>
              <w:ind w:firstLine="241" w:firstLineChars="100"/>
              <w:textAlignment w:val="auto"/>
              <w:rPr>
                <w:rFonts w:hint="default" w:ascii="宋体" w:hAnsi="宋体" w:eastAsia="宋体" w:cs="宋体"/>
                <w:b/>
                <w:bCs/>
                <w:sz w:val="24"/>
                <w:szCs w:val="24"/>
                <w:lang w:val="en-US" w:eastAsia="zh-CN"/>
              </w:rPr>
            </w:pPr>
            <w:r>
              <w:rPr>
                <w:rFonts w:hint="eastAsia" w:ascii="宋体" w:hAnsi="宋体" w:eastAsia="宋体" w:cs="宋体"/>
                <w:b/>
                <w:bCs/>
                <w:sz w:val="24"/>
                <w:szCs w:val="24"/>
                <w:lang w:val="en-US" w:eastAsia="zh-CN"/>
              </w:rPr>
              <w:t>(</w:t>
            </w:r>
            <w:r>
              <w:rPr>
                <w:rFonts w:hint="eastAsia" w:ascii="宋体" w:hAnsi="宋体" w:eastAsia="宋体" w:cs="宋体"/>
                <w:b/>
                <w:bCs/>
                <w:sz w:val="24"/>
                <w:szCs w:val="24"/>
              </w:rPr>
              <w:t>1</w:t>
            </w:r>
            <w:r>
              <w:rPr>
                <w:rFonts w:hint="eastAsia" w:ascii="宋体" w:hAnsi="宋体" w:eastAsia="宋体" w:cs="宋体"/>
                <w:b/>
                <w:bCs/>
                <w:sz w:val="24"/>
                <w:szCs w:val="24"/>
                <w:lang w:val="en-US" w:eastAsia="zh-CN"/>
              </w:rPr>
              <w:t>)</w:t>
            </w:r>
            <w:r>
              <w:rPr>
                <w:rFonts w:hint="eastAsia" w:asciiTheme="minorEastAsia" w:hAnsiTheme="minorEastAsia" w:eastAsiaTheme="minorEastAsia" w:cstheme="minorEastAsia"/>
                <w:b/>
                <w:bCs/>
                <w:sz w:val="24"/>
                <w:szCs w:val="24"/>
                <w:highlight w:val="none"/>
                <w:lang w:bidi="zh-CN"/>
              </w:rPr>
              <w:t>同一</w:t>
            </w:r>
            <w:r>
              <w:rPr>
                <w:rFonts w:hint="eastAsia" w:asciiTheme="minorEastAsia" w:hAnsiTheme="minorEastAsia" w:eastAsiaTheme="minorEastAsia" w:cstheme="minorEastAsia"/>
                <w:b/>
                <w:bCs/>
                <w:sz w:val="24"/>
                <w:szCs w:val="24"/>
                <w:highlight w:val="none"/>
                <w:lang w:val="en-US" w:eastAsia="zh-CN" w:bidi="zh-CN"/>
              </w:rPr>
              <w:t>项目</w:t>
            </w:r>
            <w:r>
              <w:rPr>
                <w:rFonts w:hint="eastAsia" w:asciiTheme="minorEastAsia" w:hAnsiTheme="minorEastAsia" w:eastAsiaTheme="minorEastAsia" w:cstheme="minorEastAsia"/>
                <w:b/>
                <w:bCs/>
                <w:sz w:val="24"/>
                <w:szCs w:val="24"/>
                <w:highlight w:val="none"/>
                <w:lang w:val="en-US" w:bidi="zh-CN"/>
              </w:rPr>
              <w:t>或事项</w:t>
            </w:r>
            <w:r>
              <w:rPr>
                <w:rFonts w:hint="eastAsia" w:asciiTheme="minorEastAsia" w:hAnsiTheme="minorEastAsia" w:eastAsiaTheme="minorEastAsia" w:cstheme="minorEastAsia"/>
                <w:b/>
                <w:bCs/>
                <w:sz w:val="24"/>
                <w:szCs w:val="24"/>
                <w:highlight w:val="none"/>
                <w:lang w:bidi="zh-CN"/>
              </w:rPr>
              <w:t>不重复计分，</w:t>
            </w:r>
            <w:r>
              <w:rPr>
                <w:rFonts w:hint="eastAsia" w:asciiTheme="minorEastAsia" w:hAnsiTheme="minorEastAsia" w:eastAsiaTheme="minorEastAsia" w:cstheme="minorEastAsia"/>
                <w:b/>
                <w:bCs/>
                <w:color w:val="000000"/>
                <w:sz w:val="24"/>
                <w:szCs w:val="24"/>
                <w:highlight w:val="none"/>
                <w:lang w:val="en-US" w:eastAsia="zh-CN"/>
              </w:rPr>
              <w:t>响应文件中提供获奖证书、批复、颁奖单位颁奖文件、网上公示截图（具有其中之一即可）等证明材料。以上材料须能体现供应商名称等评审因素，如无法体现，须另附颁奖单位的相关证明材料，未提供或提供不全不得分</w:t>
            </w:r>
            <w:r>
              <w:rPr>
                <w:rFonts w:hint="eastAsia" w:ascii="宋体" w:hAnsi="宋体" w:eastAsia="宋体" w:cs="宋体"/>
                <w:b/>
                <w:bCs/>
                <w:sz w:val="24"/>
                <w:szCs w:val="24"/>
              </w:rPr>
              <w:t>；</w:t>
            </w:r>
          </w:p>
          <w:p>
            <w:pPr>
              <w:keepNext w:val="0"/>
              <w:keepLines w:val="0"/>
              <w:pageBreakBefore w:val="0"/>
              <w:widowControl w:val="0"/>
              <w:kinsoku/>
              <w:wordWrap/>
              <w:overflowPunct/>
              <w:topLinePunct w:val="0"/>
              <w:autoSpaceDE/>
              <w:autoSpaceDN/>
              <w:bidi w:val="0"/>
              <w:adjustRightInd/>
              <w:snapToGrid/>
              <w:spacing w:line="360" w:lineRule="auto"/>
              <w:ind w:firstLine="241" w:firstLineChars="100"/>
              <w:textAlignment w:val="auto"/>
              <w:rPr>
                <w:rFonts w:hint="eastAsia" w:ascii="宋体" w:hAnsi="宋体" w:eastAsia="宋体" w:cs="宋体"/>
                <w:b/>
                <w:bCs/>
                <w:sz w:val="24"/>
                <w:szCs w:val="24"/>
              </w:rPr>
            </w:pPr>
            <w:r>
              <w:rPr>
                <w:rFonts w:hint="eastAsia" w:ascii="宋体" w:hAnsi="宋体" w:eastAsia="宋体" w:cs="宋体"/>
                <w:b/>
                <w:bCs/>
                <w:sz w:val="24"/>
                <w:szCs w:val="24"/>
                <w:lang w:val="en-US" w:eastAsia="zh-CN"/>
              </w:rPr>
              <w:t>(2)</w:t>
            </w:r>
            <w:r>
              <w:rPr>
                <w:rFonts w:hint="eastAsia" w:ascii="宋体" w:hAnsi="宋体" w:eastAsia="宋体" w:cs="宋体"/>
                <w:b/>
                <w:bCs/>
                <w:sz w:val="24"/>
                <w:szCs w:val="24"/>
              </w:rPr>
              <w:t>“国内依法登记注册”以中国社会组织政务服务平台中“全国社会组织信用信息公示平台（试运行）”查询结果为准。</w:t>
            </w:r>
            <w:r>
              <w:rPr>
                <w:rFonts w:hint="eastAsia" w:ascii="宋体" w:hAnsi="宋体" w:eastAsia="宋体" w:cs="宋体"/>
                <w:b/>
                <w:bCs/>
                <w:color w:val="FF0000"/>
                <w:sz w:val="24"/>
                <w:szCs w:val="24"/>
              </w:rPr>
              <w:t>针对国内依法登记注册的行业协会（或学会）颁发的奖项、荣誉，</w:t>
            </w:r>
            <w:r>
              <w:rPr>
                <w:rFonts w:hint="eastAsia" w:ascii="宋体" w:hAnsi="宋体" w:eastAsia="宋体" w:cs="宋体"/>
                <w:b/>
                <w:bCs/>
                <w:color w:val="FF0000"/>
                <w:sz w:val="24"/>
                <w:szCs w:val="24"/>
                <w:lang w:val="en-US" w:eastAsia="zh-CN"/>
              </w:rPr>
              <w:t>响应</w:t>
            </w:r>
            <w:r>
              <w:rPr>
                <w:rFonts w:hint="eastAsia" w:ascii="宋体" w:hAnsi="宋体" w:eastAsia="宋体" w:cs="宋体"/>
                <w:b/>
                <w:bCs/>
                <w:color w:val="FF0000"/>
                <w:sz w:val="24"/>
                <w:szCs w:val="24"/>
              </w:rPr>
              <w:t>文件中须提供该协会在中国社会组织政务服务平台中“全国社会组织信用信息公示平台（试运行）”查询结果截图</w:t>
            </w:r>
            <w:r>
              <w:rPr>
                <w:rFonts w:hint="eastAsia" w:ascii="宋体" w:hAnsi="宋体" w:eastAsia="宋体" w:cs="宋体"/>
                <w:b/>
                <w:bCs/>
                <w:color w:val="FF0000"/>
                <w:sz w:val="24"/>
                <w:szCs w:val="24"/>
                <w:lang w:eastAsia="zh-CN"/>
              </w:rPr>
              <w:t>，</w:t>
            </w:r>
            <w:r>
              <w:rPr>
                <w:rFonts w:hint="eastAsia" w:asciiTheme="minorEastAsia" w:hAnsiTheme="minorEastAsia" w:eastAsiaTheme="minorEastAsia" w:cstheme="minorEastAsia"/>
                <w:b/>
                <w:bCs/>
                <w:color w:val="FF0000"/>
                <w:sz w:val="24"/>
                <w:szCs w:val="24"/>
                <w:highlight w:val="none"/>
                <w:lang w:val="en-US" w:eastAsia="zh-CN"/>
              </w:rPr>
              <w:t>未提供或提供不全不得分</w:t>
            </w:r>
            <w:r>
              <w:rPr>
                <w:rFonts w:hint="eastAsia" w:ascii="宋体" w:hAnsi="宋体" w:eastAsia="宋体" w:cs="宋体"/>
                <w:b/>
                <w:bCs/>
                <w:color w:val="FF0000"/>
                <w:sz w:val="24"/>
                <w:szCs w:val="24"/>
              </w:rPr>
              <w:t>；</w:t>
            </w:r>
          </w:p>
          <w:p>
            <w:pPr>
              <w:keepNext w:val="0"/>
              <w:keepLines w:val="0"/>
              <w:pageBreakBefore w:val="0"/>
              <w:widowControl/>
              <w:kinsoku/>
              <w:wordWrap/>
              <w:overflowPunct/>
              <w:topLinePunct w:val="0"/>
              <w:autoSpaceDE/>
              <w:autoSpaceDN/>
              <w:bidi w:val="0"/>
              <w:adjustRightInd/>
              <w:snapToGrid/>
              <w:spacing w:line="360" w:lineRule="auto"/>
              <w:ind w:firstLine="241" w:firstLineChars="100"/>
              <w:textAlignment w:val="auto"/>
              <w:rPr>
                <w:rFonts w:hint="eastAsia" w:ascii="宋体" w:hAnsi="宋体" w:eastAsia="宋体" w:cs="宋体"/>
                <w:kern w:val="2"/>
                <w:sz w:val="21"/>
                <w:lang w:val="en-US" w:eastAsia="zh-CN" w:bidi="ar-SA"/>
              </w:rPr>
            </w:pPr>
            <w:r>
              <w:rPr>
                <w:rFonts w:hint="eastAsia" w:ascii="宋体" w:hAnsi="宋体" w:eastAsia="宋体" w:cs="宋体"/>
                <w:b/>
                <w:bCs/>
                <w:sz w:val="24"/>
                <w:szCs w:val="24"/>
                <w:lang w:val="en-US" w:eastAsia="zh-CN"/>
              </w:rPr>
              <w:t>(3)</w:t>
            </w:r>
            <w:r>
              <w:rPr>
                <w:rFonts w:hint="eastAsia" w:ascii="宋体" w:hAnsi="宋体" w:eastAsia="宋体" w:cs="宋体"/>
                <w:b/>
                <w:bCs/>
                <w:sz w:val="24"/>
                <w:szCs w:val="24"/>
              </w:rPr>
              <w:t>民政部公布的“离岸社团”、“山寨社团”或中国社会组织政务服务平台中“全国社会组织信用信息公示平台（试运行）”公示的“涉嫌非法社会组织”颁发的荣誉、奖励均无效</w:t>
            </w:r>
            <w:r>
              <w:rPr>
                <w:rFonts w:hint="eastAsia" w:ascii="宋体" w:hAnsi="宋体" w:eastAsia="宋体" w:cs="宋体"/>
                <w:b/>
                <w:bCs/>
                <w:sz w:val="24"/>
                <w:szCs w:val="24"/>
                <w:lang w:val="en-US" w:eastAsia="zh-CN"/>
              </w:rPr>
              <w:t>。</w:t>
            </w:r>
          </w:p>
        </w:tc>
        <w:tc>
          <w:tcPr>
            <w:tcW w:w="576"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pacing w:line="360" w:lineRule="auto"/>
              <w:jc w:val="center"/>
              <w:textAlignment w:val="auto"/>
              <w:rPr>
                <w:rFonts w:hint="default" w:ascii="宋体" w:hAnsi="宋体" w:eastAsia="宋体" w:cs="宋体"/>
                <w:b w:val="0"/>
                <w:bCs/>
                <w:color w:val="auto"/>
                <w:sz w:val="24"/>
                <w:szCs w:val="24"/>
                <w:highlight w:val="none"/>
                <w:lang w:val="en-US" w:eastAsia="zh-CN"/>
              </w:rPr>
            </w:pPr>
            <w:r>
              <w:rPr>
                <w:rFonts w:hint="eastAsia" w:ascii="宋体" w:hAnsi="宋体" w:eastAsia="宋体" w:cs="宋体"/>
                <w:b w:val="0"/>
                <w:bCs/>
                <w:color w:val="auto"/>
                <w:sz w:val="24"/>
                <w:szCs w:val="24"/>
                <w:highlight w:val="none"/>
                <w:lang w:val="en-US" w:eastAsia="zh-CN"/>
              </w:rPr>
              <w:t>0-10分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14" w:type="pct"/>
            <w:vMerge w:val="continue"/>
            <w:tcBorders>
              <w:left w:val="single" w:color="auto" w:sz="4" w:space="0"/>
              <w:right w:val="single" w:color="auto" w:sz="4" w:space="0"/>
            </w:tcBorders>
            <w:vAlign w:val="center"/>
          </w:tcPr>
          <w:p>
            <w:pPr>
              <w:spacing w:line="360" w:lineRule="auto"/>
              <w:jc w:val="center"/>
              <w:rPr>
                <w:rFonts w:hint="eastAsia" w:asciiTheme="minorEastAsia" w:hAnsiTheme="minorEastAsia" w:eastAsiaTheme="minorEastAsia"/>
                <w:sz w:val="24"/>
              </w:rPr>
            </w:pPr>
          </w:p>
        </w:tc>
        <w:tc>
          <w:tcPr>
            <w:tcW w:w="803"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pacing w:line="360" w:lineRule="auto"/>
              <w:jc w:val="center"/>
              <w:textAlignment w:val="auto"/>
              <w:rPr>
                <w:rFonts w:hint="default"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lang w:eastAsia="zh-CN"/>
              </w:rPr>
              <w:t>体系认证</w:t>
            </w:r>
          </w:p>
        </w:tc>
        <w:tc>
          <w:tcPr>
            <w:tcW w:w="3005"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firstLine="240" w:firstLineChars="100"/>
              <w:textAlignment w:val="auto"/>
              <w:rPr>
                <w:rFonts w:hint="eastAsia" w:ascii="宋体" w:hAnsi="宋体" w:eastAsia="宋体" w:cs="宋体"/>
                <w:sz w:val="24"/>
                <w:szCs w:val="24"/>
              </w:rPr>
            </w:pPr>
            <w:r>
              <w:rPr>
                <w:rFonts w:hint="eastAsia" w:ascii="宋体" w:hAnsi="宋体" w:eastAsia="宋体" w:cs="宋体"/>
                <w:sz w:val="24"/>
                <w:szCs w:val="24"/>
                <w:lang w:eastAsia="zh-CN"/>
              </w:rPr>
              <w:t>供应商</w:t>
            </w:r>
            <w:r>
              <w:rPr>
                <w:rFonts w:hint="eastAsia" w:ascii="宋体" w:hAnsi="宋体" w:eastAsia="宋体" w:cs="宋体"/>
                <w:sz w:val="24"/>
                <w:szCs w:val="24"/>
              </w:rPr>
              <w:t>具有经中国国家认证认可监督管理委员会认证机构颁发的有效的下列证书：</w:t>
            </w:r>
          </w:p>
          <w:p>
            <w:pPr>
              <w:keepNext w:val="0"/>
              <w:keepLines w:val="0"/>
              <w:pageBreakBefore w:val="0"/>
              <w:widowControl w:val="0"/>
              <w:kinsoku/>
              <w:wordWrap/>
              <w:overflowPunct/>
              <w:topLinePunct w:val="0"/>
              <w:autoSpaceDE/>
              <w:autoSpaceDN/>
              <w:bidi w:val="0"/>
              <w:adjustRightInd/>
              <w:snapToGrid/>
              <w:spacing w:line="360" w:lineRule="auto"/>
              <w:ind w:firstLine="240" w:firstLineChars="100"/>
              <w:textAlignment w:val="auto"/>
              <w:rPr>
                <w:rFonts w:hint="eastAsia" w:ascii="宋体" w:hAnsi="宋体" w:eastAsia="宋体" w:cs="宋体"/>
                <w:sz w:val="24"/>
                <w:szCs w:val="24"/>
              </w:rPr>
            </w:pPr>
            <w:r>
              <w:rPr>
                <w:rFonts w:hint="eastAsia" w:ascii="宋体" w:hAnsi="宋体" w:eastAsia="宋体" w:cs="宋体"/>
                <w:sz w:val="24"/>
                <w:szCs w:val="24"/>
              </w:rPr>
              <w:t>1.质量管理体系认证；</w:t>
            </w:r>
          </w:p>
          <w:p>
            <w:pPr>
              <w:keepNext w:val="0"/>
              <w:keepLines w:val="0"/>
              <w:pageBreakBefore w:val="0"/>
              <w:widowControl w:val="0"/>
              <w:kinsoku/>
              <w:wordWrap/>
              <w:overflowPunct/>
              <w:topLinePunct w:val="0"/>
              <w:autoSpaceDE/>
              <w:autoSpaceDN/>
              <w:bidi w:val="0"/>
              <w:adjustRightInd/>
              <w:snapToGrid/>
              <w:spacing w:line="360" w:lineRule="auto"/>
              <w:ind w:firstLine="240" w:firstLineChars="100"/>
              <w:textAlignment w:val="auto"/>
              <w:rPr>
                <w:rFonts w:hint="eastAsia" w:ascii="宋体" w:hAnsi="宋体" w:eastAsia="宋体" w:cs="宋体"/>
                <w:sz w:val="24"/>
                <w:szCs w:val="24"/>
              </w:rPr>
            </w:pPr>
            <w:r>
              <w:rPr>
                <w:rFonts w:hint="eastAsia" w:ascii="宋体" w:hAnsi="宋体" w:eastAsia="宋体" w:cs="宋体"/>
                <w:sz w:val="24"/>
                <w:szCs w:val="24"/>
              </w:rPr>
              <w:t>2.环境管理体系认证；</w:t>
            </w:r>
          </w:p>
          <w:p>
            <w:pPr>
              <w:keepNext w:val="0"/>
              <w:keepLines w:val="0"/>
              <w:pageBreakBefore w:val="0"/>
              <w:widowControl w:val="0"/>
              <w:kinsoku/>
              <w:wordWrap/>
              <w:overflowPunct/>
              <w:topLinePunct w:val="0"/>
              <w:autoSpaceDE/>
              <w:autoSpaceDN/>
              <w:bidi w:val="0"/>
              <w:adjustRightInd/>
              <w:snapToGrid/>
              <w:spacing w:line="360" w:lineRule="auto"/>
              <w:ind w:firstLine="240" w:firstLineChars="100"/>
              <w:textAlignment w:val="auto"/>
              <w:rPr>
                <w:rFonts w:hint="eastAsia" w:ascii="宋体" w:hAnsi="宋体" w:eastAsia="宋体" w:cs="宋体"/>
                <w:sz w:val="24"/>
                <w:szCs w:val="24"/>
              </w:rPr>
            </w:pPr>
            <w:r>
              <w:rPr>
                <w:rFonts w:hint="eastAsia" w:ascii="宋体" w:hAnsi="宋体" w:eastAsia="宋体" w:cs="宋体"/>
                <w:sz w:val="24"/>
                <w:szCs w:val="24"/>
              </w:rPr>
              <w:t>3.职业健康安全管理体系证书；</w:t>
            </w:r>
          </w:p>
          <w:p>
            <w:pPr>
              <w:keepNext w:val="0"/>
              <w:keepLines w:val="0"/>
              <w:pageBreakBefore w:val="0"/>
              <w:widowControl w:val="0"/>
              <w:kinsoku/>
              <w:wordWrap/>
              <w:overflowPunct/>
              <w:topLinePunct w:val="0"/>
              <w:autoSpaceDE/>
              <w:autoSpaceDN/>
              <w:bidi w:val="0"/>
              <w:adjustRightInd/>
              <w:snapToGrid/>
              <w:spacing w:line="360" w:lineRule="auto"/>
              <w:ind w:firstLine="240" w:firstLineChars="100"/>
              <w:textAlignment w:val="auto"/>
              <w:rPr>
                <w:rFonts w:hint="eastAsia" w:ascii="宋体" w:hAnsi="宋体" w:eastAsia="宋体" w:cs="宋体"/>
                <w:sz w:val="24"/>
                <w:szCs w:val="24"/>
              </w:rPr>
            </w:pPr>
            <w:r>
              <w:rPr>
                <w:rFonts w:hint="eastAsia" w:ascii="宋体" w:hAnsi="宋体" w:eastAsia="宋体" w:cs="宋体"/>
                <w:sz w:val="24"/>
                <w:szCs w:val="24"/>
              </w:rPr>
              <w:t>每提供1个得</w:t>
            </w:r>
            <w:r>
              <w:rPr>
                <w:rFonts w:hint="eastAsia" w:ascii="宋体" w:hAnsi="宋体" w:eastAsia="宋体" w:cs="宋体"/>
                <w:sz w:val="24"/>
                <w:szCs w:val="24"/>
                <w:lang w:val="en-US" w:eastAsia="zh-CN"/>
              </w:rPr>
              <w:t>1</w:t>
            </w:r>
            <w:r>
              <w:rPr>
                <w:rFonts w:hint="eastAsia" w:ascii="宋体" w:hAnsi="宋体" w:eastAsia="宋体" w:cs="宋体"/>
                <w:sz w:val="24"/>
                <w:szCs w:val="24"/>
              </w:rPr>
              <w:t>分，最高得</w:t>
            </w:r>
            <w:r>
              <w:rPr>
                <w:rFonts w:hint="eastAsia" w:ascii="宋体" w:hAnsi="宋体" w:eastAsia="宋体" w:cs="宋体"/>
                <w:sz w:val="24"/>
                <w:szCs w:val="24"/>
                <w:lang w:val="en-US" w:eastAsia="zh-CN"/>
              </w:rPr>
              <w:t>3</w:t>
            </w:r>
            <w:r>
              <w:rPr>
                <w:rFonts w:hint="eastAsia" w:ascii="宋体" w:hAnsi="宋体" w:eastAsia="宋体" w:cs="宋体"/>
                <w:sz w:val="24"/>
                <w:szCs w:val="24"/>
              </w:rPr>
              <w:t>分。</w:t>
            </w:r>
          </w:p>
          <w:p>
            <w:pPr>
              <w:keepNext w:val="0"/>
              <w:keepLines w:val="0"/>
              <w:pageBreakBefore w:val="0"/>
              <w:widowControl w:val="0"/>
              <w:kinsoku/>
              <w:wordWrap/>
              <w:overflowPunct/>
              <w:topLinePunct w:val="0"/>
              <w:autoSpaceDE/>
              <w:autoSpaceDN/>
              <w:bidi w:val="0"/>
              <w:adjustRightInd/>
              <w:snapToGrid/>
              <w:spacing w:line="360" w:lineRule="auto"/>
              <w:ind w:firstLine="241" w:firstLineChars="100"/>
              <w:textAlignment w:val="auto"/>
              <w:rPr>
                <w:rFonts w:hint="default" w:ascii="宋体" w:hAnsi="宋体" w:eastAsia="宋体" w:cs="宋体"/>
                <w:kern w:val="2"/>
                <w:sz w:val="24"/>
                <w:szCs w:val="24"/>
                <w:lang w:val="en-US" w:eastAsia="zh-CN" w:bidi="ar-SA"/>
              </w:rPr>
            </w:pPr>
            <w:r>
              <w:rPr>
                <w:rFonts w:hint="eastAsia" w:ascii="宋体" w:hAnsi="宋体" w:eastAsia="宋体" w:cs="宋体"/>
                <w:b/>
                <w:bCs/>
                <w:sz w:val="24"/>
                <w:szCs w:val="24"/>
              </w:rPr>
              <w:t>注：响应文件中同时提供认证证书扫描件及全国认证认可信息公共服务平台官网证书信息查询截图，未提供或提供不全不得分。</w:t>
            </w:r>
          </w:p>
        </w:tc>
        <w:tc>
          <w:tcPr>
            <w:tcW w:w="576"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pacing w:line="360" w:lineRule="auto"/>
              <w:jc w:val="center"/>
              <w:textAlignment w:val="auto"/>
              <w:rPr>
                <w:rFonts w:hint="eastAsia" w:ascii="宋体" w:hAnsi="宋体" w:eastAsia="宋体" w:cs="宋体"/>
                <w:b w:val="0"/>
                <w:bCs/>
                <w:color w:val="auto"/>
                <w:kern w:val="2"/>
                <w:sz w:val="24"/>
                <w:szCs w:val="24"/>
                <w:highlight w:val="none"/>
                <w:lang w:val="en-US" w:eastAsia="zh-CN" w:bidi="ar-SA"/>
              </w:rPr>
            </w:pPr>
            <w:r>
              <w:rPr>
                <w:rFonts w:hint="eastAsia" w:ascii="宋体" w:hAnsi="宋体" w:eastAsia="宋体" w:cs="宋体"/>
                <w:b w:val="0"/>
                <w:bCs/>
                <w:color w:val="auto"/>
                <w:sz w:val="24"/>
                <w:szCs w:val="24"/>
                <w:highlight w:val="none"/>
              </w:rPr>
              <w:t>0-</w:t>
            </w:r>
            <w:r>
              <w:rPr>
                <w:rFonts w:hint="eastAsia" w:ascii="宋体" w:hAnsi="宋体" w:eastAsia="宋体" w:cs="宋体"/>
                <w:b w:val="0"/>
                <w:bCs/>
                <w:color w:val="auto"/>
                <w:sz w:val="24"/>
                <w:szCs w:val="24"/>
                <w:highlight w:val="none"/>
                <w:lang w:val="en-US" w:eastAsia="zh-CN"/>
              </w:rPr>
              <w:t>3</w:t>
            </w:r>
            <w:r>
              <w:rPr>
                <w:rFonts w:hint="eastAsia" w:ascii="宋体" w:hAnsi="宋体" w:eastAsia="宋体" w:cs="宋体"/>
                <w:b w:val="0"/>
                <w:bCs/>
                <w:color w:val="auto"/>
                <w:sz w:val="24"/>
                <w:szCs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14" w:type="pct"/>
            <w:tcBorders>
              <w:left w:val="single" w:color="auto" w:sz="4" w:space="0"/>
              <w:right w:val="single" w:color="auto" w:sz="4" w:space="0"/>
            </w:tcBorders>
            <w:vAlign w:val="center"/>
          </w:tcPr>
          <w:p>
            <w:pPr>
              <w:spacing w:line="360" w:lineRule="auto"/>
              <w:jc w:val="center"/>
              <w:rPr>
                <w:rFonts w:asciiTheme="minorEastAsia" w:hAnsiTheme="minorEastAsia" w:eastAsiaTheme="minorEastAsia"/>
                <w:sz w:val="24"/>
              </w:rPr>
            </w:pPr>
            <w:r>
              <w:rPr>
                <w:rFonts w:hint="eastAsia" w:asciiTheme="minorEastAsia" w:hAnsiTheme="minorEastAsia" w:eastAsiaTheme="minorEastAsia"/>
                <w:sz w:val="24"/>
              </w:rPr>
              <w:t>价格分</w:t>
            </w:r>
          </w:p>
          <w:p>
            <w:pPr>
              <w:spacing w:line="360" w:lineRule="auto"/>
              <w:jc w:val="center"/>
              <w:rPr>
                <w:rFonts w:asciiTheme="minorEastAsia" w:hAnsiTheme="minorEastAsia" w:eastAsiaTheme="minorEastAsia"/>
                <w:b/>
                <w:bCs/>
                <w:sz w:val="24"/>
              </w:rPr>
            </w:pPr>
            <w:r>
              <w:rPr>
                <w:rFonts w:hint="eastAsia" w:asciiTheme="minorEastAsia" w:hAnsiTheme="minorEastAsia" w:eastAsiaTheme="minorEastAsia"/>
                <w:sz w:val="24"/>
              </w:rPr>
              <w:t>（</w:t>
            </w:r>
            <w:r>
              <w:rPr>
                <w:rFonts w:hint="eastAsia" w:asciiTheme="minorEastAsia" w:hAnsiTheme="minorEastAsia" w:eastAsiaTheme="minorEastAsia"/>
                <w:sz w:val="24"/>
                <w:u w:val="single"/>
                <w:lang w:val="en-US" w:eastAsia="zh-CN"/>
              </w:rPr>
              <w:t>10</w:t>
            </w:r>
            <w:r>
              <w:rPr>
                <w:rFonts w:hint="eastAsia" w:asciiTheme="minorEastAsia" w:hAnsiTheme="minorEastAsia" w:eastAsiaTheme="minorEastAsia"/>
                <w:sz w:val="24"/>
              </w:rPr>
              <w:t>分）</w:t>
            </w:r>
          </w:p>
        </w:tc>
        <w:tc>
          <w:tcPr>
            <w:tcW w:w="4385" w:type="pct"/>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asciiTheme="minorEastAsia" w:hAnsiTheme="minorEastAsia" w:eastAsiaTheme="minorEastAsia"/>
                <w:b w:val="0"/>
                <w:bCs w:val="0"/>
                <w:sz w:val="24"/>
              </w:rPr>
            </w:pPr>
            <w:r>
              <w:rPr>
                <w:rFonts w:hint="eastAsia" w:asciiTheme="minorEastAsia" w:hAnsiTheme="minorEastAsia" w:eastAsiaTheme="minorEastAsia"/>
                <w:b w:val="0"/>
                <w:bCs w:val="0"/>
                <w:sz w:val="24"/>
              </w:rPr>
              <w:t>价格分统一采用低价优先法，即满足磋商文件要求且价格最低的最后报价为评标基准价，其价格分为满分</w:t>
            </w:r>
            <w:r>
              <w:rPr>
                <w:rFonts w:hint="eastAsia" w:asciiTheme="minorEastAsia" w:hAnsiTheme="minorEastAsia" w:eastAsiaTheme="minorEastAsia"/>
                <w:b w:val="0"/>
                <w:bCs w:val="0"/>
                <w:sz w:val="24"/>
                <w:u w:val="single"/>
                <w:lang w:val="en-US" w:eastAsia="zh-CN"/>
              </w:rPr>
              <w:t>10</w:t>
            </w:r>
            <w:r>
              <w:rPr>
                <w:rFonts w:hint="eastAsia" w:asciiTheme="minorEastAsia" w:hAnsiTheme="minorEastAsia" w:eastAsiaTheme="minorEastAsia"/>
                <w:b w:val="0"/>
                <w:bCs w:val="0"/>
                <w:sz w:val="24"/>
              </w:rPr>
              <w:t>分。其他供应商的价格分统一按照下列公式计算：最后报价得分＝（评标基准价/</w:t>
            </w:r>
            <w:r>
              <w:rPr>
                <w:rFonts w:hint="eastAsia" w:ascii="宋体" w:hAnsi="宋体" w:eastAsia="宋体"/>
                <w:b w:val="0"/>
                <w:bCs w:val="0"/>
                <w:sz w:val="24"/>
              </w:rPr>
              <w:t>最后</w:t>
            </w:r>
            <w:r>
              <w:rPr>
                <w:rFonts w:hint="eastAsia" w:asciiTheme="minorEastAsia" w:hAnsiTheme="minorEastAsia" w:eastAsiaTheme="minorEastAsia"/>
                <w:b w:val="0"/>
                <w:bCs w:val="0"/>
                <w:sz w:val="24"/>
              </w:rPr>
              <w:t>报价）×</w:t>
            </w:r>
            <w:r>
              <w:rPr>
                <w:rFonts w:hint="eastAsia" w:asciiTheme="minorEastAsia" w:hAnsiTheme="minorEastAsia" w:eastAsiaTheme="minorEastAsia"/>
                <w:b w:val="0"/>
                <w:bCs w:val="0"/>
                <w:sz w:val="24"/>
                <w:u w:val="single"/>
                <w:lang w:val="en-US" w:eastAsia="zh-CN"/>
              </w:rPr>
              <w:t>10</w:t>
            </w:r>
            <w:r>
              <w:rPr>
                <w:rFonts w:hint="eastAsia" w:asciiTheme="minorEastAsia" w:hAnsiTheme="minorEastAsia" w:eastAsiaTheme="minorEastAsia"/>
                <w:b w:val="0"/>
                <w:bCs w:val="0"/>
                <w:sz w:val="24"/>
              </w:rPr>
              <w:t>％×100</w:t>
            </w:r>
          </w:p>
        </w:tc>
      </w:tr>
    </w:tbl>
    <w:p>
      <w:pPr>
        <w:spacing w:line="360" w:lineRule="auto"/>
        <w:ind w:firstLine="435"/>
        <w:rPr>
          <w:rFonts w:asciiTheme="minorEastAsia" w:hAnsiTheme="minorEastAsia" w:eastAsiaTheme="minorEastAsia"/>
          <w:sz w:val="24"/>
        </w:rPr>
      </w:pPr>
      <w:r>
        <w:rPr>
          <w:rFonts w:hint="eastAsia" w:asciiTheme="minorEastAsia" w:hAnsiTheme="minorEastAsia" w:eastAsiaTheme="minorEastAsia"/>
          <w:sz w:val="24"/>
        </w:rPr>
        <w:t>2</w:t>
      </w:r>
      <w:r>
        <w:rPr>
          <w:rFonts w:asciiTheme="minorEastAsia" w:hAnsiTheme="minorEastAsia" w:eastAsiaTheme="minorEastAsia"/>
          <w:sz w:val="24"/>
        </w:rPr>
        <w:t>.</w:t>
      </w:r>
      <w:r>
        <w:rPr>
          <w:rFonts w:hint="eastAsia" w:asciiTheme="minorEastAsia" w:hAnsiTheme="minorEastAsia" w:eastAsiaTheme="minorEastAsia"/>
          <w:sz w:val="24"/>
        </w:rPr>
        <w:t>2</w:t>
      </w:r>
      <w:r>
        <w:rPr>
          <w:rFonts w:asciiTheme="minorEastAsia" w:hAnsiTheme="minorEastAsia" w:eastAsiaTheme="minorEastAsia"/>
          <w:sz w:val="24"/>
        </w:rPr>
        <w:t>.3</w:t>
      </w:r>
      <w:r>
        <w:rPr>
          <w:rFonts w:hint="eastAsia" w:asciiTheme="minorEastAsia" w:hAnsiTheme="minorEastAsia" w:eastAsiaTheme="minorEastAsia"/>
          <w:sz w:val="24"/>
        </w:rPr>
        <w:t>分值汇总</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hint="eastAsia" w:asciiTheme="minorEastAsia" w:hAnsiTheme="minorEastAsia" w:eastAsiaTheme="minorEastAsia"/>
          <w:sz w:val="24"/>
        </w:rPr>
      </w:pPr>
      <w:r>
        <w:rPr>
          <w:rFonts w:hint="eastAsia" w:asciiTheme="minorEastAsia" w:hAnsiTheme="minorEastAsia" w:eastAsiaTheme="minorEastAsia"/>
          <w:sz w:val="24"/>
        </w:rPr>
        <w:t>（1）磋商小组各成员应当独立对每个有效响应的文件进行评价、打分，然后汇总每个供应商每项评分因素的得分，再取各位评委评分之平均值，四舍五入保留至小数点后两位数，得到该供应商的技术资信分。</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asciiTheme="minorEastAsia" w:hAnsiTheme="minorEastAsia" w:eastAsiaTheme="minorEastAsia"/>
          <w:sz w:val="24"/>
        </w:rPr>
      </w:pPr>
      <w:r>
        <w:rPr>
          <w:rFonts w:hint="eastAsia" w:asciiTheme="minorEastAsia" w:hAnsiTheme="minorEastAsia" w:eastAsiaTheme="minorEastAsia"/>
          <w:sz w:val="24"/>
        </w:rPr>
        <w:t>（2）将每个供应商的技术资信分加上根据上述标准计算出的价格分，即为该供应商的综合总得分。</w:t>
      </w:r>
      <w:r>
        <w:rPr>
          <w:rFonts w:asciiTheme="minorEastAsia" w:hAnsiTheme="minorEastAsia" w:eastAsiaTheme="minorEastAsia"/>
          <w:sz w:val="24"/>
        </w:rPr>
        <w:br w:type="page"/>
      </w:r>
    </w:p>
    <w:p>
      <w:pPr>
        <w:spacing w:line="360" w:lineRule="auto"/>
        <w:jc w:val="center"/>
        <w:outlineLvl w:val="1"/>
        <w:rPr>
          <w:rFonts w:asciiTheme="minorEastAsia" w:hAnsiTheme="minorEastAsia" w:eastAsiaTheme="minorEastAsia"/>
          <w:b/>
          <w:sz w:val="28"/>
        </w:rPr>
      </w:pPr>
      <w:bookmarkStart w:id="7" w:name="_Toc4265"/>
      <w:r>
        <w:rPr>
          <w:rFonts w:hint="eastAsia" w:asciiTheme="minorEastAsia" w:hAnsiTheme="minorEastAsia" w:eastAsiaTheme="minorEastAsia"/>
          <w:b/>
          <w:sz w:val="28"/>
        </w:rPr>
        <w:t xml:space="preserve">第五章  </w:t>
      </w:r>
      <w:r>
        <w:rPr>
          <w:rFonts w:asciiTheme="minorEastAsia" w:hAnsiTheme="minorEastAsia" w:eastAsiaTheme="minorEastAsia"/>
          <w:b/>
          <w:sz w:val="28"/>
        </w:rPr>
        <w:t>政府采购合同</w:t>
      </w:r>
      <w:bookmarkEnd w:id="7"/>
    </w:p>
    <w:p>
      <w:pPr>
        <w:spacing w:line="480" w:lineRule="auto"/>
        <w:jc w:val="center"/>
        <w:rPr>
          <w:rFonts w:ascii="宋体" w:hAnsi="宋体" w:eastAsia="宋体"/>
          <w:b/>
          <w:sz w:val="24"/>
        </w:rPr>
      </w:pPr>
    </w:p>
    <w:p>
      <w:pPr>
        <w:spacing w:line="480" w:lineRule="auto"/>
        <w:jc w:val="center"/>
        <w:rPr>
          <w:rFonts w:ascii="宋体" w:hAnsi="宋体" w:eastAsia="宋体"/>
          <w:b/>
          <w:sz w:val="24"/>
        </w:rPr>
      </w:pPr>
    </w:p>
    <w:p>
      <w:pPr>
        <w:spacing w:line="480" w:lineRule="auto"/>
        <w:jc w:val="center"/>
        <w:rPr>
          <w:rFonts w:ascii="宋体" w:hAnsi="宋体" w:eastAsia="宋体"/>
          <w:b/>
          <w:sz w:val="24"/>
        </w:rPr>
      </w:pPr>
    </w:p>
    <w:p>
      <w:pPr>
        <w:spacing w:line="480" w:lineRule="auto"/>
        <w:jc w:val="center"/>
        <w:rPr>
          <w:rFonts w:ascii="宋体" w:hAnsi="宋体" w:eastAsia="宋体"/>
          <w:b/>
          <w:sz w:val="32"/>
          <w:szCs w:val="32"/>
        </w:rPr>
      </w:pPr>
      <w:r>
        <w:rPr>
          <w:rFonts w:hint="eastAsia" w:ascii="宋体" w:hAnsi="宋体" w:eastAsia="宋体"/>
          <w:b/>
          <w:sz w:val="32"/>
          <w:szCs w:val="32"/>
        </w:rPr>
        <w:t>合肥市</w:t>
      </w:r>
      <w:r>
        <w:rPr>
          <w:rFonts w:ascii="宋体" w:hAnsi="宋体" w:eastAsia="宋体"/>
          <w:b/>
          <w:sz w:val="32"/>
          <w:szCs w:val="32"/>
        </w:rPr>
        <w:t>政府采购合同</w:t>
      </w:r>
      <w:r>
        <w:rPr>
          <w:rFonts w:hint="eastAsia" w:ascii="宋体" w:hAnsi="宋体" w:eastAsia="宋体"/>
          <w:b/>
          <w:sz w:val="32"/>
          <w:szCs w:val="32"/>
        </w:rPr>
        <w:t>参考范本</w:t>
      </w:r>
    </w:p>
    <w:p>
      <w:pPr>
        <w:spacing w:line="480" w:lineRule="auto"/>
        <w:jc w:val="center"/>
        <w:rPr>
          <w:rFonts w:ascii="宋体" w:hAnsi="宋体" w:eastAsia="宋体"/>
          <w:b/>
          <w:sz w:val="32"/>
          <w:szCs w:val="32"/>
        </w:rPr>
      </w:pPr>
      <w:r>
        <w:rPr>
          <w:rFonts w:hint="eastAsia" w:ascii="宋体" w:hAnsi="宋体" w:eastAsia="宋体"/>
          <w:b/>
          <w:sz w:val="32"/>
          <w:szCs w:val="32"/>
        </w:rPr>
        <w:t>（服务类）</w:t>
      </w:r>
    </w:p>
    <w:p>
      <w:pPr>
        <w:spacing w:line="480" w:lineRule="auto"/>
        <w:jc w:val="center"/>
        <w:rPr>
          <w:rFonts w:ascii="宋体" w:hAnsi="宋体" w:eastAsia="宋体"/>
          <w:b/>
          <w:sz w:val="24"/>
        </w:rPr>
      </w:pPr>
    </w:p>
    <w:p>
      <w:pPr>
        <w:spacing w:line="480" w:lineRule="auto"/>
        <w:jc w:val="center"/>
        <w:rPr>
          <w:rFonts w:ascii="宋体" w:hAnsi="宋体" w:eastAsia="宋体"/>
          <w:b/>
          <w:sz w:val="24"/>
        </w:rPr>
      </w:pPr>
    </w:p>
    <w:p>
      <w:pPr>
        <w:spacing w:line="480" w:lineRule="auto"/>
        <w:jc w:val="center"/>
        <w:rPr>
          <w:rFonts w:ascii="宋体" w:hAnsi="宋体" w:eastAsia="宋体"/>
          <w:b/>
          <w:sz w:val="24"/>
        </w:rPr>
      </w:pPr>
    </w:p>
    <w:p>
      <w:pPr>
        <w:spacing w:line="360" w:lineRule="auto"/>
        <w:jc w:val="center"/>
        <w:outlineLvl w:val="2"/>
        <w:rPr>
          <w:rFonts w:ascii="宋体" w:hAnsi="宋体" w:eastAsia="宋体"/>
          <w:b/>
          <w:sz w:val="24"/>
        </w:rPr>
      </w:pPr>
      <w:r>
        <w:rPr>
          <w:rFonts w:hint="eastAsia" w:ascii="宋体" w:hAnsi="宋体" w:eastAsia="宋体"/>
          <w:b/>
          <w:sz w:val="24"/>
        </w:rPr>
        <w:t>第一部分 合同书</w:t>
      </w:r>
    </w:p>
    <w:p>
      <w:pPr>
        <w:spacing w:line="480" w:lineRule="auto"/>
        <w:jc w:val="center"/>
        <w:rPr>
          <w:rFonts w:ascii="宋体" w:hAnsi="宋体" w:eastAsia="宋体"/>
          <w:b/>
          <w:sz w:val="24"/>
        </w:rPr>
      </w:pPr>
    </w:p>
    <w:p>
      <w:pPr>
        <w:spacing w:line="480" w:lineRule="auto"/>
        <w:jc w:val="center"/>
        <w:rPr>
          <w:rFonts w:ascii="宋体" w:hAnsi="宋体" w:eastAsia="宋体"/>
          <w:b/>
          <w:sz w:val="24"/>
        </w:rPr>
      </w:pPr>
    </w:p>
    <w:p>
      <w:pPr>
        <w:spacing w:line="480" w:lineRule="auto"/>
        <w:jc w:val="center"/>
        <w:rPr>
          <w:rFonts w:ascii="宋体" w:hAnsi="宋体" w:eastAsia="宋体"/>
          <w:b/>
          <w:sz w:val="24"/>
        </w:rPr>
      </w:pPr>
    </w:p>
    <w:p>
      <w:pPr>
        <w:spacing w:before="120" w:line="480" w:lineRule="auto"/>
        <w:ind w:left="960"/>
        <w:rPr>
          <w:rFonts w:ascii="宋体" w:hAnsi="宋体" w:eastAsia="宋体"/>
          <w:sz w:val="24"/>
          <w:u w:val="single"/>
        </w:rPr>
      </w:pPr>
      <w:r>
        <w:rPr>
          <w:rFonts w:hint="eastAsia" w:ascii="宋体" w:hAnsi="宋体" w:eastAsia="宋体"/>
          <w:sz w:val="24"/>
        </w:rPr>
        <w:t>项目名称：</w:t>
      </w:r>
      <w:r>
        <w:rPr>
          <w:rFonts w:hint="eastAsia" w:ascii="宋体" w:hAnsi="宋体" w:eastAsia="宋体"/>
          <w:sz w:val="24"/>
          <w:u w:val="single"/>
          <w:lang w:eastAsia="zh-CN"/>
        </w:rPr>
        <w:t>巢湖市出租汽车充电站建设项目设计（二次）</w:t>
      </w:r>
      <w:r>
        <w:rPr>
          <w:rFonts w:hint="eastAsia" w:ascii="宋体" w:hAnsi="宋体" w:eastAsia="宋体"/>
          <w:i/>
          <w:iCs/>
          <w:sz w:val="24"/>
        </w:rPr>
        <w:t>（分包项目须填写完整的分包号及分包名称）</w:t>
      </w:r>
    </w:p>
    <w:p>
      <w:pPr>
        <w:spacing w:before="120" w:line="480" w:lineRule="auto"/>
        <w:ind w:left="960"/>
        <w:rPr>
          <w:rFonts w:hint="eastAsia" w:ascii="宋体" w:hAnsi="宋体" w:eastAsia="宋体"/>
          <w:sz w:val="24"/>
          <w:lang w:eastAsia="zh-CN"/>
        </w:rPr>
      </w:pPr>
      <w:r>
        <w:rPr>
          <w:rFonts w:hint="eastAsia" w:ascii="宋体" w:hAnsi="宋体" w:eastAsia="宋体"/>
          <w:sz w:val="24"/>
        </w:rPr>
        <w:t>项目编号：</w:t>
      </w:r>
      <w:r>
        <w:rPr>
          <w:rFonts w:hint="eastAsia" w:ascii="宋体" w:hAnsi="宋体" w:eastAsia="宋体"/>
          <w:sz w:val="24"/>
          <w:u w:val="single"/>
          <w:lang w:eastAsia="zh-CN"/>
        </w:rPr>
        <w:t>2024AHTS0017</w:t>
      </w:r>
    </w:p>
    <w:p>
      <w:pPr>
        <w:spacing w:before="120" w:line="480" w:lineRule="auto"/>
        <w:ind w:left="960"/>
        <w:rPr>
          <w:rFonts w:ascii="宋体" w:hAnsi="宋体" w:eastAsia="宋体"/>
          <w:sz w:val="24"/>
          <w:u w:val="single"/>
        </w:rPr>
      </w:pPr>
      <w:r>
        <w:rPr>
          <w:rFonts w:hint="eastAsia" w:ascii="宋体" w:hAnsi="宋体" w:eastAsia="宋体"/>
          <w:sz w:val="24"/>
        </w:rPr>
        <w:t>甲方（采购人）：</w:t>
      </w:r>
      <w:r>
        <w:rPr>
          <w:rFonts w:hint="eastAsia" w:ascii="宋体" w:hAnsi="宋体" w:eastAsia="宋体"/>
          <w:sz w:val="24"/>
          <w:u w:val="single"/>
        </w:rPr>
        <w:t xml:space="preserve">                              </w:t>
      </w:r>
    </w:p>
    <w:p>
      <w:pPr>
        <w:spacing w:before="120" w:line="480" w:lineRule="auto"/>
        <w:ind w:left="960"/>
        <w:rPr>
          <w:rFonts w:ascii="宋体" w:hAnsi="宋体" w:eastAsia="宋体"/>
          <w:sz w:val="24"/>
          <w:u w:val="single"/>
        </w:rPr>
      </w:pPr>
      <w:r>
        <w:rPr>
          <w:rFonts w:hint="eastAsia" w:ascii="宋体" w:hAnsi="宋体" w:eastAsia="宋体"/>
          <w:sz w:val="24"/>
        </w:rPr>
        <w:t>乙方（成交供应商）：</w:t>
      </w:r>
      <w:r>
        <w:rPr>
          <w:rFonts w:ascii="宋体" w:hAnsi="宋体" w:eastAsia="宋体"/>
          <w:sz w:val="24"/>
          <w:u w:val="single"/>
        </w:rPr>
        <w:t xml:space="preserve">        </w:t>
      </w:r>
      <w:r>
        <w:rPr>
          <w:rFonts w:hint="eastAsia" w:ascii="宋体" w:hAnsi="宋体" w:eastAsia="宋体"/>
          <w:sz w:val="24"/>
          <w:u w:val="single"/>
        </w:rPr>
        <w:t xml:space="preserve"> </w:t>
      </w:r>
      <w:r>
        <w:rPr>
          <w:rFonts w:ascii="宋体" w:hAnsi="宋体" w:eastAsia="宋体"/>
          <w:sz w:val="24"/>
          <w:u w:val="single"/>
        </w:rPr>
        <w:t xml:space="preserve">   </w:t>
      </w:r>
      <w:r>
        <w:rPr>
          <w:rFonts w:hint="eastAsia" w:ascii="宋体" w:hAnsi="宋体" w:eastAsia="宋体"/>
          <w:sz w:val="24"/>
          <w:u w:val="single"/>
        </w:rPr>
        <w:t xml:space="preserve">                  </w:t>
      </w:r>
    </w:p>
    <w:p>
      <w:pPr>
        <w:spacing w:before="120" w:line="480" w:lineRule="auto"/>
        <w:ind w:firstLine="960" w:firstLineChars="400"/>
        <w:rPr>
          <w:rFonts w:ascii="宋体" w:hAnsi="宋体" w:eastAsia="宋体"/>
          <w:sz w:val="24"/>
          <w:u w:val="single"/>
        </w:rPr>
      </w:pPr>
      <w:r>
        <w:rPr>
          <w:rFonts w:hint="eastAsia" w:ascii="宋体" w:hAnsi="宋体" w:eastAsia="宋体"/>
          <w:sz w:val="24"/>
        </w:rPr>
        <w:t>签订地：</w:t>
      </w:r>
      <w:r>
        <w:rPr>
          <w:rFonts w:hint="eastAsia" w:ascii="宋体" w:hAnsi="宋体" w:eastAsia="宋体"/>
          <w:sz w:val="24"/>
          <w:u w:val="single"/>
        </w:rPr>
        <w:t xml:space="preserve">                                     </w:t>
      </w:r>
    </w:p>
    <w:p>
      <w:pPr>
        <w:spacing w:before="120" w:line="480" w:lineRule="auto"/>
        <w:ind w:firstLine="960" w:firstLineChars="400"/>
        <w:rPr>
          <w:rFonts w:ascii="宋体" w:hAnsi="宋体" w:eastAsia="宋体"/>
          <w:sz w:val="24"/>
          <w:u w:val="single"/>
        </w:rPr>
      </w:pPr>
      <w:r>
        <w:rPr>
          <w:rFonts w:hint="eastAsia" w:ascii="宋体" w:hAnsi="宋体" w:eastAsia="宋体"/>
          <w:sz w:val="24"/>
        </w:rPr>
        <w:t>签订日期：</w:t>
      </w:r>
      <w:r>
        <w:rPr>
          <w:rFonts w:hint="eastAsia" w:ascii="宋体" w:hAnsi="宋体" w:eastAsia="宋体"/>
          <w:sz w:val="24"/>
          <w:u w:val="single"/>
        </w:rPr>
        <w:t xml:space="preserve">               </w:t>
      </w:r>
      <w:r>
        <w:rPr>
          <w:rFonts w:hint="eastAsia" w:ascii="宋体" w:hAnsi="宋体" w:eastAsia="宋体"/>
          <w:sz w:val="24"/>
        </w:rPr>
        <w:t>年</w:t>
      </w:r>
      <w:r>
        <w:rPr>
          <w:rFonts w:hint="eastAsia" w:ascii="宋体" w:hAnsi="宋体" w:eastAsia="宋体"/>
          <w:sz w:val="24"/>
          <w:u w:val="single"/>
        </w:rPr>
        <w:t xml:space="preserve">       </w:t>
      </w:r>
      <w:r>
        <w:rPr>
          <w:rFonts w:hint="eastAsia" w:ascii="宋体" w:hAnsi="宋体" w:eastAsia="宋体"/>
          <w:sz w:val="24"/>
        </w:rPr>
        <w:t>月</w:t>
      </w:r>
      <w:r>
        <w:rPr>
          <w:rFonts w:hint="eastAsia" w:ascii="宋体" w:hAnsi="宋体" w:eastAsia="宋体"/>
          <w:sz w:val="24"/>
          <w:u w:val="single"/>
        </w:rPr>
        <w:t xml:space="preserve">       </w:t>
      </w:r>
      <w:r>
        <w:rPr>
          <w:rFonts w:hint="eastAsia" w:ascii="宋体" w:hAnsi="宋体" w:eastAsia="宋体"/>
          <w:sz w:val="24"/>
        </w:rPr>
        <w:t>日</w:t>
      </w:r>
    </w:p>
    <w:p>
      <w:pPr>
        <w:autoSpaceDE w:val="0"/>
        <w:autoSpaceDN w:val="0"/>
        <w:adjustRightInd w:val="0"/>
        <w:spacing w:line="600" w:lineRule="exact"/>
        <w:ind w:firstLine="640"/>
        <w:jc w:val="center"/>
        <w:rPr>
          <w:rFonts w:ascii="宋体" w:hAnsi="宋体" w:eastAsia="宋体"/>
          <w:sz w:val="24"/>
        </w:rPr>
        <w:sectPr>
          <w:headerReference r:id="rId5" w:type="default"/>
          <w:footerReference r:id="rId6" w:type="default"/>
          <w:pgSz w:w="11907" w:h="16840"/>
          <w:pgMar w:top="1474" w:right="1814" w:bottom="1474" w:left="1814" w:header="851" w:footer="992" w:gutter="0"/>
          <w:pgNumType w:start="1"/>
          <w:cols w:space="720" w:num="1"/>
          <w:docGrid w:linePitch="462" w:charSpace="0"/>
        </w:sectPr>
      </w:pPr>
    </w:p>
    <w:p>
      <w:pPr>
        <w:spacing w:line="360" w:lineRule="auto"/>
        <w:ind w:firstLine="435"/>
        <w:rPr>
          <w:rFonts w:ascii="宋体" w:hAnsi="宋体" w:eastAsia="宋体"/>
          <w:sz w:val="24"/>
        </w:rPr>
      </w:pPr>
      <w:r>
        <w:rPr>
          <w:rFonts w:hint="eastAsia" w:ascii="宋体" w:hAnsi="宋体" w:eastAsia="宋体"/>
          <w:sz w:val="24"/>
          <w:u w:val="single"/>
          <w:lang w:eastAsia="zh-CN"/>
        </w:rPr>
        <w:t>巢湖市公共交通有限公司</w:t>
      </w:r>
      <w:r>
        <w:rPr>
          <w:rFonts w:hint="eastAsia" w:ascii="宋体" w:hAnsi="宋体" w:eastAsia="宋体"/>
          <w:sz w:val="24"/>
        </w:rPr>
        <w:t>（</w:t>
      </w:r>
      <w:r>
        <w:rPr>
          <w:rFonts w:hint="eastAsia" w:ascii="宋体" w:hAnsi="宋体" w:eastAsia="宋体"/>
          <w:sz w:val="24"/>
          <w:lang w:val="zh-CN"/>
        </w:rPr>
        <w:t>以下简称：甲方</w:t>
      </w:r>
      <w:r>
        <w:rPr>
          <w:rFonts w:hint="eastAsia" w:ascii="宋体" w:hAnsi="宋体" w:eastAsia="宋体"/>
          <w:sz w:val="24"/>
        </w:rPr>
        <w:t>）通过</w:t>
      </w:r>
      <w:r>
        <w:rPr>
          <w:rFonts w:hint="eastAsia" w:ascii="宋体" w:hAnsi="宋体" w:eastAsia="宋体"/>
          <w:sz w:val="24"/>
          <w:u w:val="single"/>
          <w:lang w:eastAsia="zh-CN"/>
        </w:rPr>
        <w:t>安徽天顺工程造价咨询有限公司</w:t>
      </w:r>
      <w:r>
        <w:rPr>
          <w:rFonts w:hint="eastAsia" w:ascii="宋体" w:hAnsi="宋体" w:eastAsia="宋体"/>
          <w:sz w:val="24"/>
        </w:rPr>
        <w:t>组织的</w:t>
      </w:r>
      <w:r>
        <w:rPr>
          <w:rFonts w:hint="eastAsia" w:ascii="宋体" w:hAnsi="宋体" w:eastAsia="宋体"/>
          <w:sz w:val="24"/>
          <w:u w:val="single"/>
        </w:rPr>
        <w:t>竞争性磋商</w:t>
      </w:r>
      <w:r>
        <w:rPr>
          <w:rFonts w:hint="eastAsia" w:ascii="宋体" w:hAnsi="宋体" w:eastAsia="宋体"/>
          <w:sz w:val="24"/>
        </w:rPr>
        <w:t>方式采购活动，经</w:t>
      </w:r>
      <w:r>
        <w:rPr>
          <w:rFonts w:hint="eastAsia" w:ascii="宋体" w:hAnsi="宋体" w:eastAsia="宋体"/>
          <w:sz w:val="24"/>
          <w:u w:val="single"/>
        </w:rPr>
        <w:t>磋商小组</w:t>
      </w:r>
      <w:r>
        <w:rPr>
          <w:rFonts w:hint="eastAsia" w:ascii="宋体" w:hAnsi="宋体" w:eastAsia="宋体"/>
          <w:sz w:val="24"/>
        </w:rPr>
        <w:t>评定，</w:t>
      </w:r>
      <w:r>
        <w:rPr>
          <w:rFonts w:hint="eastAsia" w:ascii="宋体" w:hAnsi="宋体" w:eastAsia="宋体"/>
          <w:i/>
          <w:iCs/>
          <w:sz w:val="24"/>
          <w:u w:val="single"/>
        </w:rPr>
        <w:t>（成交供应商名称）</w:t>
      </w:r>
      <w:r>
        <w:rPr>
          <w:rFonts w:hint="eastAsia" w:ascii="宋体" w:hAnsi="宋体" w:eastAsia="宋体"/>
          <w:sz w:val="24"/>
        </w:rPr>
        <w:t>（</w:t>
      </w:r>
      <w:r>
        <w:rPr>
          <w:rFonts w:hint="eastAsia" w:ascii="宋体" w:hAnsi="宋体" w:eastAsia="宋体"/>
          <w:sz w:val="24"/>
          <w:lang w:val="zh-CN"/>
        </w:rPr>
        <w:t>以下简称：乙方</w:t>
      </w:r>
      <w:r>
        <w:rPr>
          <w:rFonts w:hint="eastAsia" w:ascii="宋体" w:hAnsi="宋体" w:eastAsia="宋体"/>
          <w:sz w:val="24"/>
        </w:rPr>
        <w:t>）为本项目成交供应商，现按照采购文件确定的事项签订本合同。</w:t>
      </w:r>
    </w:p>
    <w:p>
      <w:pPr>
        <w:spacing w:line="360" w:lineRule="auto"/>
        <w:ind w:firstLine="435"/>
        <w:rPr>
          <w:rFonts w:ascii="宋体" w:hAnsi="宋体" w:eastAsia="宋体"/>
          <w:sz w:val="24"/>
          <w:lang w:val="zh-CN"/>
        </w:rPr>
      </w:pPr>
      <w:r>
        <w:rPr>
          <w:rFonts w:hint="eastAsia" w:ascii="宋体" w:hAnsi="宋体" w:eastAsia="宋体"/>
          <w:sz w:val="24"/>
        </w:rPr>
        <w:t>根据《中华人民共和国合同法》、《中华人民共和国政府采购法》等相关法律法规之规定，按照平等、自愿、公平和诚实信用的原则，经甲方和乙方协商一致，约定以下合同条款，以兹共同遵守、全面履行。</w:t>
      </w:r>
    </w:p>
    <w:p>
      <w:pPr>
        <w:spacing w:line="360" w:lineRule="auto"/>
        <w:ind w:firstLine="437"/>
        <w:outlineLvl w:val="3"/>
        <w:rPr>
          <w:rFonts w:ascii="宋体" w:hAnsi="宋体" w:eastAsia="宋体"/>
          <w:b/>
          <w:bCs/>
          <w:sz w:val="24"/>
          <w:lang w:val="zh-CN"/>
        </w:rPr>
      </w:pPr>
      <w:bookmarkStart w:id="8" w:name="_Toc2232"/>
      <w:bookmarkStart w:id="9" w:name="_Toc24059"/>
      <w:bookmarkStart w:id="10" w:name="_Toc3029"/>
      <w:r>
        <w:rPr>
          <w:rFonts w:hint="eastAsia" w:ascii="宋体" w:hAnsi="宋体" w:eastAsia="宋体"/>
          <w:b/>
          <w:bCs/>
          <w:sz w:val="24"/>
          <w:lang w:val="zh-CN"/>
        </w:rPr>
        <w:t>1.1</w:t>
      </w:r>
      <w:r>
        <w:rPr>
          <w:rFonts w:ascii="宋体" w:hAnsi="宋体" w:eastAsia="宋体"/>
          <w:b/>
          <w:bCs/>
          <w:sz w:val="24"/>
          <w:lang w:val="zh-CN"/>
        </w:rPr>
        <w:t xml:space="preserve"> </w:t>
      </w:r>
      <w:r>
        <w:rPr>
          <w:rFonts w:hint="eastAsia" w:ascii="宋体" w:hAnsi="宋体" w:eastAsia="宋体"/>
          <w:b/>
          <w:bCs/>
          <w:sz w:val="24"/>
          <w:lang w:val="zh-CN"/>
        </w:rPr>
        <w:t>合同组成部分</w:t>
      </w:r>
      <w:bookmarkEnd w:id="8"/>
      <w:bookmarkEnd w:id="9"/>
      <w:bookmarkEnd w:id="10"/>
    </w:p>
    <w:p>
      <w:pPr>
        <w:spacing w:line="360" w:lineRule="auto"/>
        <w:ind w:firstLine="435"/>
        <w:rPr>
          <w:rFonts w:ascii="宋体" w:hAnsi="宋体" w:eastAsia="宋体"/>
          <w:sz w:val="24"/>
          <w:lang w:val="zh-CN"/>
        </w:rPr>
      </w:pPr>
      <w:r>
        <w:rPr>
          <w:rFonts w:hint="eastAsia" w:ascii="宋体" w:hAnsi="宋体" w:eastAsia="宋体"/>
          <w:sz w:val="24"/>
          <w:lang w:val="zh-CN"/>
        </w:rPr>
        <w:t>下列文件为本合同的组成部分，并构成一个整体，需综合解释、相互补充。如果下列文件内容出现不一致的情形，那么在保证按照采购文件确定的事项前提下，组成本合同的多个文件的优先适用顺序如下：</w:t>
      </w:r>
    </w:p>
    <w:p>
      <w:pPr>
        <w:spacing w:line="360" w:lineRule="auto"/>
        <w:ind w:firstLine="435"/>
        <w:rPr>
          <w:rFonts w:ascii="宋体" w:hAnsi="宋体" w:eastAsia="宋体"/>
          <w:sz w:val="24"/>
          <w:lang w:val="zh-CN"/>
        </w:rPr>
      </w:pPr>
      <w:r>
        <w:rPr>
          <w:rFonts w:hint="eastAsia" w:ascii="宋体" w:hAnsi="宋体" w:eastAsia="宋体"/>
          <w:sz w:val="24"/>
          <w:lang w:val="zh-CN"/>
        </w:rPr>
        <w:t>1.1.1本合同及其补充合同、变更协议；</w:t>
      </w:r>
    </w:p>
    <w:p>
      <w:pPr>
        <w:spacing w:line="360" w:lineRule="auto"/>
        <w:ind w:firstLine="435"/>
        <w:rPr>
          <w:rFonts w:ascii="宋体" w:hAnsi="宋体" w:eastAsia="宋体"/>
          <w:sz w:val="24"/>
          <w:lang w:val="zh-CN"/>
        </w:rPr>
      </w:pPr>
      <w:r>
        <w:rPr>
          <w:rFonts w:hint="eastAsia" w:ascii="宋体" w:hAnsi="宋体" w:eastAsia="宋体"/>
          <w:sz w:val="24"/>
          <w:lang w:val="zh-CN"/>
        </w:rPr>
        <w:t>1.1.2成交通知书；</w:t>
      </w:r>
    </w:p>
    <w:p>
      <w:pPr>
        <w:spacing w:line="360" w:lineRule="auto"/>
        <w:ind w:firstLine="435"/>
        <w:rPr>
          <w:rFonts w:ascii="宋体" w:hAnsi="宋体" w:eastAsia="宋体"/>
          <w:sz w:val="24"/>
          <w:lang w:val="zh-CN"/>
        </w:rPr>
      </w:pPr>
      <w:r>
        <w:rPr>
          <w:rFonts w:hint="eastAsia" w:ascii="宋体" w:hAnsi="宋体" w:eastAsia="宋体"/>
          <w:sz w:val="24"/>
          <w:lang w:val="zh-CN"/>
        </w:rPr>
        <w:t>1.1.3响应文件（含澄清或者说明文件）；</w:t>
      </w:r>
    </w:p>
    <w:p>
      <w:pPr>
        <w:spacing w:line="360" w:lineRule="auto"/>
        <w:ind w:firstLine="435"/>
        <w:rPr>
          <w:rFonts w:ascii="宋体" w:hAnsi="宋体" w:eastAsia="宋体"/>
          <w:sz w:val="24"/>
          <w:lang w:val="zh-CN"/>
        </w:rPr>
      </w:pPr>
      <w:r>
        <w:rPr>
          <w:rFonts w:hint="eastAsia" w:ascii="宋体" w:hAnsi="宋体" w:eastAsia="宋体"/>
          <w:sz w:val="24"/>
          <w:lang w:val="zh-CN"/>
        </w:rPr>
        <w:t>1.1.4磋商文件（含澄清或者修改文件）；</w:t>
      </w:r>
    </w:p>
    <w:p>
      <w:pPr>
        <w:spacing w:line="360" w:lineRule="auto"/>
        <w:ind w:firstLine="435"/>
        <w:rPr>
          <w:rFonts w:ascii="宋体" w:hAnsi="宋体" w:eastAsia="宋体"/>
          <w:sz w:val="24"/>
          <w:lang w:val="zh-CN"/>
        </w:rPr>
      </w:pPr>
      <w:r>
        <w:rPr>
          <w:rFonts w:hint="eastAsia" w:ascii="宋体" w:hAnsi="宋体" w:eastAsia="宋体"/>
          <w:sz w:val="24"/>
          <w:lang w:val="zh-CN"/>
        </w:rPr>
        <w:t>1.1.5其他相关采购文件。</w:t>
      </w:r>
    </w:p>
    <w:p>
      <w:pPr>
        <w:spacing w:line="360" w:lineRule="auto"/>
        <w:ind w:firstLine="437"/>
        <w:outlineLvl w:val="3"/>
        <w:rPr>
          <w:rFonts w:ascii="宋体" w:hAnsi="宋体" w:eastAsia="宋体"/>
          <w:b/>
          <w:bCs/>
          <w:sz w:val="24"/>
          <w:lang w:val="zh-CN"/>
        </w:rPr>
      </w:pPr>
      <w:bookmarkStart w:id="11" w:name="_Toc6311"/>
      <w:bookmarkStart w:id="12" w:name="_Toc6773"/>
      <w:bookmarkStart w:id="13" w:name="_Toc18585"/>
      <w:bookmarkStart w:id="14" w:name="_Toc2918"/>
      <w:bookmarkStart w:id="15" w:name="_Toc22185"/>
      <w:r>
        <w:rPr>
          <w:rFonts w:hint="eastAsia" w:ascii="宋体" w:hAnsi="宋体" w:eastAsia="宋体"/>
          <w:b/>
          <w:bCs/>
          <w:sz w:val="24"/>
          <w:lang w:val="zh-CN"/>
        </w:rPr>
        <w:t xml:space="preserve">1.2 </w:t>
      </w:r>
      <w:bookmarkEnd w:id="11"/>
      <w:bookmarkEnd w:id="12"/>
      <w:bookmarkEnd w:id="13"/>
      <w:bookmarkEnd w:id="14"/>
      <w:bookmarkEnd w:id="15"/>
      <w:r>
        <w:rPr>
          <w:rFonts w:hint="eastAsia" w:ascii="宋体" w:hAnsi="宋体" w:eastAsia="宋体"/>
          <w:b/>
          <w:bCs/>
          <w:sz w:val="24"/>
          <w:lang w:val="zh-CN"/>
        </w:rPr>
        <w:t>服务</w:t>
      </w:r>
    </w:p>
    <w:p>
      <w:pPr>
        <w:spacing w:line="360" w:lineRule="auto"/>
        <w:ind w:firstLine="435"/>
        <w:rPr>
          <w:rFonts w:ascii="宋体" w:hAnsi="宋体" w:eastAsia="宋体"/>
          <w:sz w:val="24"/>
          <w:u w:val="single"/>
        </w:rPr>
      </w:pPr>
      <w:r>
        <w:rPr>
          <w:rFonts w:hint="eastAsia" w:ascii="宋体" w:hAnsi="宋体" w:eastAsia="宋体"/>
          <w:sz w:val="24"/>
        </w:rPr>
        <w:t>1.2.1服务</w:t>
      </w:r>
      <w:r>
        <w:rPr>
          <w:rFonts w:ascii="宋体" w:hAnsi="宋体" w:eastAsia="宋体"/>
          <w:sz w:val="24"/>
        </w:rPr>
        <w:t>名称：</w:t>
      </w:r>
      <w:r>
        <w:rPr>
          <w:rFonts w:hint="eastAsia" w:ascii="宋体" w:hAnsi="宋体" w:eastAsia="宋体"/>
          <w:sz w:val="24"/>
          <w:u w:val="single"/>
        </w:rPr>
        <w:t xml:space="preserve">                                                </w:t>
      </w:r>
      <w:r>
        <w:rPr>
          <w:rFonts w:hint="eastAsia" w:ascii="宋体" w:hAnsi="宋体" w:eastAsia="宋体"/>
          <w:sz w:val="24"/>
        </w:rPr>
        <w:t>；</w:t>
      </w:r>
    </w:p>
    <w:p>
      <w:pPr>
        <w:spacing w:line="360" w:lineRule="auto"/>
        <w:ind w:firstLine="435"/>
        <w:rPr>
          <w:rFonts w:ascii="宋体" w:hAnsi="宋体" w:eastAsia="宋体"/>
          <w:sz w:val="24"/>
          <w:u w:val="single"/>
        </w:rPr>
      </w:pPr>
      <w:r>
        <w:rPr>
          <w:rFonts w:hint="eastAsia" w:ascii="宋体" w:hAnsi="宋体" w:eastAsia="宋体"/>
          <w:sz w:val="24"/>
        </w:rPr>
        <w:t>1.2.2服务内容</w:t>
      </w:r>
      <w:r>
        <w:rPr>
          <w:rFonts w:ascii="宋体" w:hAnsi="宋体" w:eastAsia="宋体"/>
          <w:sz w:val="24"/>
        </w:rPr>
        <w:t>：</w:t>
      </w:r>
      <w:r>
        <w:rPr>
          <w:rFonts w:hint="eastAsia" w:ascii="宋体" w:hAnsi="宋体" w:eastAsia="宋体"/>
          <w:sz w:val="24"/>
          <w:u w:val="single"/>
        </w:rPr>
        <w:t xml:space="preserve">                                                </w:t>
      </w:r>
      <w:r>
        <w:rPr>
          <w:rFonts w:hint="eastAsia" w:ascii="宋体" w:hAnsi="宋体" w:eastAsia="宋体"/>
          <w:sz w:val="24"/>
        </w:rPr>
        <w:t>；</w:t>
      </w:r>
    </w:p>
    <w:p>
      <w:pPr>
        <w:spacing w:line="360" w:lineRule="auto"/>
        <w:ind w:firstLine="435"/>
        <w:rPr>
          <w:rFonts w:ascii="宋体" w:hAnsi="宋体" w:eastAsia="宋体"/>
          <w:sz w:val="24"/>
        </w:rPr>
      </w:pPr>
      <w:r>
        <w:rPr>
          <w:rFonts w:hint="eastAsia" w:ascii="宋体" w:hAnsi="宋体" w:eastAsia="宋体"/>
          <w:sz w:val="24"/>
        </w:rPr>
        <w:t>1.2.3服务质量：</w:t>
      </w:r>
      <w:r>
        <w:rPr>
          <w:rFonts w:hint="eastAsia" w:ascii="宋体" w:hAnsi="宋体" w:eastAsia="宋体"/>
          <w:sz w:val="24"/>
          <w:u w:val="single"/>
        </w:rPr>
        <w:t xml:space="preserve">                                                </w:t>
      </w:r>
      <w:r>
        <w:rPr>
          <w:rFonts w:hint="eastAsia" w:ascii="宋体" w:hAnsi="宋体" w:eastAsia="宋体"/>
          <w:sz w:val="24"/>
        </w:rPr>
        <w:t>。</w:t>
      </w:r>
    </w:p>
    <w:p>
      <w:pPr>
        <w:spacing w:line="360" w:lineRule="auto"/>
        <w:ind w:firstLine="437"/>
        <w:outlineLvl w:val="3"/>
        <w:rPr>
          <w:rFonts w:ascii="宋体" w:hAnsi="宋体" w:eastAsia="宋体"/>
          <w:b/>
          <w:bCs/>
          <w:sz w:val="24"/>
          <w:lang w:val="zh-CN"/>
        </w:rPr>
      </w:pPr>
      <w:bookmarkStart w:id="16" w:name="_Toc23292"/>
      <w:bookmarkStart w:id="17" w:name="_Toc21551"/>
      <w:bookmarkStart w:id="18" w:name="_Toc21631"/>
      <w:r>
        <w:rPr>
          <w:rFonts w:hint="eastAsia" w:ascii="宋体" w:hAnsi="宋体" w:eastAsia="宋体"/>
          <w:b/>
          <w:bCs/>
          <w:sz w:val="24"/>
          <w:lang w:val="zh-CN"/>
        </w:rPr>
        <w:t>1.</w:t>
      </w:r>
      <w:r>
        <w:rPr>
          <w:rFonts w:ascii="宋体" w:hAnsi="宋体" w:eastAsia="宋体"/>
          <w:b/>
          <w:bCs/>
          <w:sz w:val="24"/>
          <w:lang w:val="zh-CN"/>
        </w:rPr>
        <w:t xml:space="preserve">3 </w:t>
      </w:r>
      <w:r>
        <w:rPr>
          <w:rFonts w:hint="eastAsia" w:ascii="宋体" w:hAnsi="宋体" w:eastAsia="宋体"/>
          <w:b/>
          <w:bCs/>
          <w:sz w:val="24"/>
          <w:lang w:val="zh-CN"/>
        </w:rPr>
        <w:t>价款</w:t>
      </w:r>
      <w:bookmarkEnd w:id="16"/>
      <w:bookmarkEnd w:id="17"/>
      <w:bookmarkEnd w:id="18"/>
    </w:p>
    <w:p>
      <w:pPr>
        <w:spacing w:line="360" w:lineRule="auto"/>
        <w:ind w:firstLine="435"/>
        <w:rPr>
          <w:rFonts w:ascii="宋体" w:hAnsi="宋体" w:eastAsia="宋体"/>
          <w:sz w:val="24"/>
        </w:rPr>
      </w:pPr>
      <w:r>
        <w:rPr>
          <w:rFonts w:ascii="宋体" w:hAnsi="宋体" w:eastAsia="宋体"/>
          <w:sz w:val="24"/>
        </w:rPr>
        <w:t>本合同总价为</w:t>
      </w:r>
      <w:r>
        <w:rPr>
          <w:rFonts w:hint="eastAsia" w:ascii="宋体" w:hAnsi="宋体" w:eastAsia="宋体"/>
          <w:sz w:val="24"/>
        </w:rPr>
        <w:t>：￥</w:t>
      </w:r>
      <w:r>
        <w:rPr>
          <w:rFonts w:hint="eastAsia" w:ascii="宋体" w:hAnsi="宋体" w:eastAsia="宋体"/>
          <w:sz w:val="24"/>
          <w:u w:val="single"/>
        </w:rPr>
        <w:t xml:space="preserve">           </w:t>
      </w:r>
      <w:r>
        <w:rPr>
          <w:rFonts w:ascii="宋体" w:hAnsi="宋体" w:eastAsia="宋体"/>
          <w:sz w:val="24"/>
        </w:rPr>
        <w:t>元</w:t>
      </w:r>
      <w:r>
        <w:rPr>
          <w:rFonts w:hint="eastAsia" w:ascii="宋体" w:hAnsi="宋体" w:eastAsia="宋体"/>
          <w:sz w:val="24"/>
        </w:rPr>
        <w:t>（大写：人民币</w:t>
      </w:r>
      <w:r>
        <w:rPr>
          <w:rFonts w:hint="eastAsia" w:ascii="宋体" w:hAnsi="宋体" w:eastAsia="宋体"/>
          <w:sz w:val="24"/>
          <w:u w:val="single"/>
        </w:rPr>
        <w:t xml:space="preserve">                 </w:t>
      </w:r>
      <w:r>
        <w:rPr>
          <w:rFonts w:hint="eastAsia" w:ascii="宋体" w:hAnsi="宋体" w:eastAsia="宋体"/>
          <w:sz w:val="24"/>
        </w:rPr>
        <w:t>元）</w:t>
      </w:r>
      <w:r>
        <w:rPr>
          <w:rFonts w:ascii="宋体" w:hAnsi="宋体" w:eastAsia="宋体"/>
          <w:sz w:val="24"/>
        </w:rPr>
        <w:t>。</w:t>
      </w:r>
    </w:p>
    <w:p>
      <w:pPr>
        <w:spacing w:line="360" w:lineRule="auto"/>
        <w:ind w:firstLine="435"/>
        <w:rPr>
          <w:rFonts w:ascii="宋体" w:hAnsi="宋体" w:eastAsia="宋体"/>
          <w:sz w:val="24"/>
          <w:u w:val="single"/>
        </w:rPr>
      </w:pPr>
      <w:r>
        <w:rPr>
          <w:rFonts w:ascii="宋体" w:hAnsi="宋体" w:eastAsia="宋体"/>
          <w:sz w:val="24"/>
        </w:rPr>
        <w:t>分项价格：</w:t>
      </w:r>
    </w:p>
    <w:tbl>
      <w:tblPr>
        <w:tblStyle w:val="2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7"/>
        <w:gridCol w:w="4316"/>
        <w:gridCol w:w="12"/>
        <w:gridCol w:w="3225"/>
        <w:gridCol w:w="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pct"/>
          <w:trHeight w:val="369" w:hRule="atLeast"/>
          <w:jc w:val="center"/>
        </w:trPr>
        <w:tc>
          <w:tcPr>
            <w:tcW w:w="562" w:type="pct"/>
            <w:vAlign w:val="center"/>
          </w:tcPr>
          <w:p>
            <w:pPr>
              <w:jc w:val="center"/>
              <w:rPr>
                <w:rFonts w:ascii="宋体" w:hAnsi="宋体" w:eastAsia="宋体"/>
                <w:sz w:val="24"/>
                <w:lang w:val="zh-CN"/>
              </w:rPr>
            </w:pPr>
            <w:r>
              <w:rPr>
                <w:rFonts w:ascii="宋体" w:hAnsi="宋体" w:eastAsia="宋体"/>
                <w:sz w:val="24"/>
                <w:lang w:val="zh-CN"/>
              </w:rPr>
              <w:t>序号</w:t>
            </w:r>
          </w:p>
        </w:tc>
        <w:tc>
          <w:tcPr>
            <w:tcW w:w="2532" w:type="pct"/>
            <w:vAlign w:val="center"/>
          </w:tcPr>
          <w:p>
            <w:pPr>
              <w:pStyle w:val="29"/>
              <w:ind w:firstLine="200"/>
              <w:jc w:val="center"/>
              <w:rPr>
                <w:rFonts w:ascii="宋体" w:hAnsi="宋体" w:eastAsia="宋体"/>
                <w:sz w:val="24"/>
                <w:szCs w:val="24"/>
              </w:rPr>
            </w:pPr>
            <w:r>
              <w:rPr>
                <w:rFonts w:hint="eastAsia" w:ascii="宋体" w:hAnsi="宋体" w:eastAsia="宋体"/>
                <w:sz w:val="24"/>
                <w:szCs w:val="24"/>
              </w:rPr>
              <w:t>分项名称</w:t>
            </w:r>
          </w:p>
        </w:tc>
        <w:tc>
          <w:tcPr>
            <w:tcW w:w="1899" w:type="pct"/>
            <w:gridSpan w:val="2"/>
            <w:vAlign w:val="center"/>
          </w:tcPr>
          <w:p>
            <w:pPr>
              <w:pStyle w:val="29"/>
              <w:jc w:val="center"/>
              <w:rPr>
                <w:rFonts w:ascii="宋体" w:hAnsi="宋体" w:eastAsia="宋体"/>
                <w:sz w:val="24"/>
                <w:szCs w:val="24"/>
              </w:rPr>
            </w:pPr>
            <w:r>
              <w:rPr>
                <w:rFonts w:ascii="宋体" w:hAnsi="宋体" w:eastAsia="宋体"/>
                <w:sz w:val="24"/>
                <w:szCs w:val="24"/>
              </w:rPr>
              <w:t>分项价格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pct"/>
          <w:trHeight w:val="369" w:hRule="atLeast"/>
          <w:jc w:val="center"/>
        </w:trPr>
        <w:tc>
          <w:tcPr>
            <w:tcW w:w="562" w:type="pct"/>
          </w:tcPr>
          <w:p>
            <w:pPr>
              <w:jc w:val="center"/>
              <w:rPr>
                <w:rFonts w:ascii="宋体" w:hAnsi="宋体" w:eastAsia="宋体"/>
                <w:sz w:val="24"/>
                <w:lang w:val="zh-CN"/>
              </w:rPr>
            </w:pPr>
            <w:r>
              <w:rPr>
                <w:rFonts w:hint="eastAsia" w:ascii="宋体" w:hAnsi="宋体" w:eastAsia="宋体"/>
                <w:sz w:val="24"/>
                <w:lang w:val="zh-CN"/>
              </w:rPr>
              <w:t>1</w:t>
            </w:r>
          </w:p>
        </w:tc>
        <w:tc>
          <w:tcPr>
            <w:tcW w:w="2532" w:type="pct"/>
            <w:vAlign w:val="center"/>
          </w:tcPr>
          <w:p>
            <w:pPr>
              <w:pStyle w:val="29"/>
              <w:ind w:firstLine="200"/>
              <w:jc w:val="center"/>
              <w:rPr>
                <w:rFonts w:ascii="宋体" w:hAnsi="宋体" w:eastAsia="宋体"/>
                <w:sz w:val="24"/>
                <w:szCs w:val="24"/>
              </w:rPr>
            </w:pPr>
          </w:p>
        </w:tc>
        <w:tc>
          <w:tcPr>
            <w:tcW w:w="1899" w:type="pct"/>
            <w:gridSpan w:val="2"/>
            <w:vAlign w:val="center"/>
          </w:tcPr>
          <w:p>
            <w:pPr>
              <w:pStyle w:val="29"/>
              <w:ind w:firstLine="200"/>
              <w:jc w:val="center"/>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pct"/>
          <w:trHeight w:val="369" w:hRule="atLeast"/>
          <w:jc w:val="center"/>
        </w:trPr>
        <w:tc>
          <w:tcPr>
            <w:tcW w:w="562" w:type="pct"/>
          </w:tcPr>
          <w:p>
            <w:pPr>
              <w:jc w:val="center"/>
              <w:rPr>
                <w:rFonts w:ascii="宋体" w:hAnsi="宋体" w:eastAsia="宋体"/>
                <w:sz w:val="24"/>
                <w:lang w:val="zh-CN"/>
              </w:rPr>
            </w:pPr>
            <w:r>
              <w:rPr>
                <w:rFonts w:hint="eastAsia" w:ascii="宋体" w:hAnsi="宋体" w:eastAsia="宋体"/>
                <w:sz w:val="24"/>
                <w:lang w:val="zh-CN"/>
              </w:rPr>
              <w:t>2</w:t>
            </w:r>
          </w:p>
        </w:tc>
        <w:tc>
          <w:tcPr>
            <w:tcW w:w="2532" w:type="pct"/>
            <w:vAlign w:val="center"/>
          </w:tcPr>
          <w:p>
            <w:pPr>
              <w:pStyle w:val="29"/>
              <w:ind w:firstLine="200"/>
              <w:jc w:val="center"/>
              <w:rPr>
                <w:rFonts w:ascii="宋体" w:hAnsi="宋体" w:eastAsia="宋体"/>
                <w:sz w:val="24"/>
                <w:szCs w:val="24"/>
              </w:rPr>
            </w:pPr>
          </w:p>
        </w:tc>
        <w:tc>
          <w:tcPr>
            <w:tcW w:w="1899" w:type="pct"/>
            <w:gridSpan w:val="2"/>
            <w:vAlign w:val="center"/>
          </w:tcPr>
          <w:p>
            <w:pPr>
              <w:pStyle w:val="29"/>
              <w:ind w:firstLine="200"/>
              <w:jc w:val="center"/>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pct"/>
          <w:trHeight w:val="369" w:hRule="atLeast"/>
          <w:jc w:val="center"/>
        </w:trPr>
        <w:tc>
          <w:tcPr>
            <w:tcW w:w="562" w:type="pct"/>
          </w:tcPr>
          <w:p>
            <w:pPr>
              <w:jc w:val="center"/>
              <w:rPr>
                <w:rFonts w:ascii="宋体" w:hAnsi="宋体" w:eastAsia="宋体"/>
                <w:sz w:val="24"/>
                <w:lang w:val="zh-CN"/>
              </w:rPr>
            </w:pPr>
            <w:r>
              <w:rPr>
                <w:rFonts w:ascii="宋体" w:hAnsi="宋体" w:eastAsia="宋体"/>
                <w:sz w:val="24"/>
                <w:lang w:val="zh-CN"/>
              </w:rPr>
              <w:t>3</w:t>
            </w:r>
          </w:p>
        </w:tc>
        <w:tc>
          <w:tcPr>
            <w:tcW w:w="2532" w:type="pct"/>
            <w:vAlign w:val="center"/>
          </w:tcPr>
          <w:p>
            <w:pPr>
              <w:pStyle w:val="29"/>
              <w:ind w:firstLine="200"/>
              <w:jc w:val="center"/>
              <w:rPr>
                <w:rFonts w:ascii="宋体" w:hAnsi="宋体" w:eastAsia="宋体"/>
                <w:sz w:val="24"/>
                <w:szCs w:val="24"/>
              </w:rPr>
            </w:pPr>
          </w:p>
        </w:tc>
        <w:tc>
          <w:tcPr>
            <w:tcW w:w="1899" w:type="pct"/>
            <w:gridSpan w:val="2"/>
            <w:vAlign w:val="center"/>
          </w:tcPr>
          <w:p>
            <w:pPr>
              <w:pStyle w:val="29"/>
              <w:ind w:firstLine="200"/>
              <w:jc w:val="center"/>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pct"/>
          <w:trHeight w:val="369" w:hRule="atLeast"/>
          <w:jc w:val="center"/>
        </w:trPr>
        <w:tc>
          <w:tcPr>
            <w:tcW w:w="562" w:type="pct"/>
          </w:tcPr>
          <w:p>
            <w:pPr>
              <w:jc w:val="center"/>
              <w:rPr>
                <w:rFonts w:ascii="宋体" w:hAnsi="宋体" w:eastAsia="宋体"/>
                <w:sz w:val="24"/>
                <w:lang w:val="zh-CN"/>
              </w:rPr>
            </w:pPr>
            <w:r>
              <w:rPr>
                <w:rFonts w:hint="eastAsia" w:ascii="宋体" w:hAnsi="宋体" w:eastAsia="宋体"/>
                <w:sz w:val="24"/>
                <w:lang w:val="zh-CN"/>
              </w:rPr>
              <w:t>……</w:t>
            </w:r>
          </w:p>
        </w:tc>
        <w:tc>
          <w:tcPr>
            <w:tcW w:w="2532" w:type="pct"/>
            <w:vAlign w:val="center"/>
          </w:tcPr>
          <w:p>
            <w:pPr>
              <w:pStyle w:val="29"/>
              <w:ind w:firstLine="200"/>
              <w:jc w:val="center"/>
              <w:rPr>
                <w:rFonts w:ascii="宋体" w:hAnsi="宋体" w:eastAsia="宋体"/>
                <w:sz w:val="24"/>
                <w:szCs w:val="24"/>
              </w:rPr>
            </w:pPr>
          </w:p>
        </w:tc>
        <w:tc>
          <w:tcPr>
            <w:tcW w:w="1899" w:type="pct"/>
            <w:gridSpan w:val="2"/>
            <w:vAlign w:val="center"/>
          </w:tcPr>
          <w:p>
            <w:pPr>
              <w:pStyle w:val="29"/>
              <w:ind w:firstLine="200"/>
              <w:jc w:val="center"/>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3101" w:type="pct"/>
            <w:gridSpan w:val="3"/>
            <w:vAlign w:val="center"/>
          </w:tcPr>
          <w:p>
            <w:pPr>
              <w:pStyle w:val="29"/>
              <w:ind w:firstLine="200"/>
              <w:jc w:val="center"/>
              <w:rPr>
                <w:rFonts w:ascii="宋体" w:hAnsi="宋体" w:eastAsia="宋体"/>
                <w:sz w:val="24"/>
                <w:szCs w:val="24"/>
              </w:rPr>
            </w:pPr>
            <w:r>
              <w:rPr>
                <w:rFonts w:hint="eastAsia" w:ascii="宋体" w:hAnsi="宋体" w:eastAsia="宋体"/>
                <w:sz w:val="24"/>
                <w:szCs w:val="24"/>
              </w:rPr>
              <w:t>总价</w:t>
            </w:r>
          </w:p>
        </w:tc>
        <w:tc>
          <w:tcPr>
            <w:tcW w:w="1899" w:type="pct"/>
            <w:gridSpan w:val="2"/>
            <w:vAlign w:val="center"/>
          </w:tcPr>
          <w:p>
            <w:pPr>
              <w:pStyle w:val="29"/>
              <w:ind w:firstLine="200"/>
              <w:jc w:val="center"/>
              <w:rPr>
                <w:rFonts w:ascii="宋体" w:hAnsi="宋体" w:eastAsia="宋体"/>
                <w:sz w:val="24"/>
                <w:szCs w:val="24"/>
              </w:rPr>
            </w:pPr>
          </w:p>
        </w:tc>
      </w:tr>
    </w:tbl>
    <w:p>
      <w:pPr>
        <w:spacing w:line="360" w:lineRule="auto"/>
        <w:ind w:firstLine="437"/>
        <w:outlineLvl w:val="3"/>
        <w:rPr>
          <w:rFonts w:ascii="宋体" w:hAnsi="宋体" w:eastAsia="宋体"/>
          <w:b/>
          <w:bCs/>
          <w:sz w:val="24"/>
          <w:lang w:val="zh-CN"/>
        </w:rPr>
      </w:pPr>
      <w:bookmarkStart w:id="19" w:name="_Toc1814"/>
      <w:bookmarkStart w:id="20" w:name="_Toc10340"/>
      <w:bookmarkStart w:id="21" w:name="_Toc22618"/>
      <w:r>
        <w:rPr>
          <w:rFonts w:hint="eastAsia" w:ascii="宋体" w:hAnsi="宋体" w:eastAsia="宋体"/>
          <w:b/>
          <w:bCs/>
          <w:sz w:val="24"/>
          <w:lang w:val="zh-CN"/>
        </w:rPr>
        <w:t>1.</w:t>
      </w:r>
      <w:r>
        <w:rPr>
          <w:rFonts w:ascii="宋体" w:hAnsi="宋体" w:eastAsia="宋体"/>
          <w:b/>
          <w:bCs/>
          <w:sz w:val="24"/>
          <w:lang w:val="zh-CN"/>
        </w:rPr>
        <w:t>4 付款方式和发票开具方式</w:t>
      </w:r>
      <w:bookmarkEnd w:id="19"/>
      <w:bookmarkEnd w:id="20"/>
      <w:bookmarkEnd w:id="21"/>
    </w:p>
    <w:p>
      <w:pPr>
        <w:spacing w:line="360" w:lineRule="auto"/>
        <w:ind w:firstLine="435"/>
        <w:rPr>
          <w:rFonts w:ascii="宋体" w:hAnsi="宋体" w:eastAsia="宋体"/>
          <w:sz w:val="24"/>
        </w:rPr>
      </w:pPr>
      <w:r>
        <w:rPr>
          <w:rFonts w:hint="eastAsia" w:ascii="宋体" w:hAnsi="宋体" w:eastAsia="宋体"/>
          <w:sz w:val="24"/>
        </w:rPr>
        <w:t>1.4.1</w:t>
      </w:r>
      <w:r>
        <w:rPr>
          <w:rFonts w:ascii="宋体" w:hAnsi="宋体" w:eastAsia="宋体"/>
          <w:sz w:val="24"/>
        </w:rPr>
        <w:t>付款方式：</w:t>
      </w:r>
      <w:r>
        <w:rPr>
          <w:rFonts w:hint="eastAsia" w:ascii="宋体" w:hAnsi="宋体" w:eastAsia="宋体"/>
          <w:sz w:val="24"/>
          <w:u w:val="single"/>
        </w:rPr>
        <w:t xml:space="preserve">                                                </w:t>
      </w:r>
      <w:r>
        <w:rPr>
          <w:rFonts w:hint="eastAsia" w:ascii="宋体" w:hAnsi="宋体" w:eastAsia="宋体"/>
          <w:sz w:val="24"/>
        </w:rPr>
        <w:t>；</w:t>
      </w:r>
    </w:p>
    <w:p>
      <w:pPr>
        <w:spacing w:line="360" w:lineRule="auto"/>
        <w:ind w:firstLine="435"/>
        <w:rPr>
          <w:rFonts w:ascii="宋体" w:hAnsi="宋体" w:eastAsia="宋体"/>
          <w:sz w:val="24"/>
        </w:rPr>
      </w:pPr>
      <w:r>
        <w:rPr>
          <w:rFonts w:hint="eastAsia" w:ascii="宋体" w:hAnsi="宋体" w:eastAsia="宋体"/>
          <w:sz w:val="24"/>
        </w:rPr>
        <w:t>1.4.2发票开具方式：</w:t>
      </w:r>
      <w:r>
        <w:rPr>
          <w:rFonts w:hint="eastAsia" w:ascii="宋体" w:hAnsi="宋体" w:eastAsia="宋体"/>
          <w:sz w:val="24"/>
          <w:u w:val="single"/>
        </w:rPr>
        <w:t xml:space="preserve">                                            </w:t>
      </w:r>
      <w:r>
        <w:rPr>
          <w:rFonts w:hint="eastAsia" w:ascii="宋体" w:hAnsi="宋体" w:eastAsia="宋体"/>
          <w:sz w:val="24"/>
        </w:rPr>
        <w:t>。</w:t>
      </w:r>
    </w:p>
    <w:p>
      <w:pPr>
        <w:spacing w:line="360" w:lineRule="auto"/>
        <w:ind w:firstLine="437"/>
        <w:outlineLvl w:val="3"/>
        <w:rPr>
          <w:rFonts w:ascii="宋体" w:hAnsi="宋体" w:eastAsia="宋体"/>
          <w:b/>
          <w:bCs/>
          <w:sz w:val="24"/>
          <w:lang w:val="zh-CN"/>
        </w:rPr>
      </w:pPr>
      <w:bookmarkStart w:id="22" w:name="_Toc32071"/>
      <w:bookmarkStart w:id="23" w:name="_Toc19304"/>
      <w:bookmarkStart w:id="24" w:name="_Toc2846"/>
      <w:r>
        <w:rPr>
          <w:rFonts w:hint="eastAsia" w:ascii="宋体" w:hAnsi="宋体" w:eastAsia="宋体"/>
          <w:b/>
          <w:bCs/>
          <w:sz w:val="24"/>
          <w:lang w:val="zh-CN"/>
        </w:rPr>
        <w:t>1.</w:t>
      </w:r>
      <w:r>
        <w:rPr>
          <w:rFonts w:ascii="宋体" w:hAnsi="宋体" w:eastAsia="宋体"/>
          <w:b/>
          <w:bCs/>
          <w:sz w:val="24"/>
          <w:lang w:val="zh-CN"/>
        </w:rPr>
        <w:t xml:space="preserve">5 </w:t>
      </w:r>
      <w:r>
        <w:rPr>
          <w:rFonts w:hint="eastAsia" w:ascii="宋体" w:hAnsi="宋体" w:eastAsia="宋体"/>
          <w:b/>
          <w:bCs/>
          <w:sz w:val="24"/>
          <w:lang w:val="zh-CN"/>
        </w:rPr>
        <w:t>服务</w:t>
      </w:r>
      <w:r>
        <w:rPr>
          <w:rFonts w:ascii="宋体" w:hAnsi="宋体" w:eastAsia="宋体"/>
          <w:b/>
          <w:bCs/>
          <w:sz w:val="24"/>
          <w:lang w:val="zh-CN"/>
        </w:rPr>
        <w:t>期限</w:t>
      </w:r>
      <w:r>
        <w:rPr>
          <w:rFonts w:hint="eastAsia" w:ascii="宋体" w:hAnsi="宋体" w:eastAsia="宋体"/>
          <w:b/>
          <w:bCs/>
          <w:sz w:val="24"/>
          <w:lang w:val="zh-CN"/>
        </w:rPr>
        <w:t>、地点和方式</w:t>
      </w:r>
      <w:bookmarkEnd w:id="22"/>
      <w:bookmarkEnd w:id="23"/>
      <w:bookmarkEnd w:id="24"/>
    </w:p>
    <w:p>
      <w:pPr>
        <w:spacing w:line="360" w:lineRule="auto"/>
        <w:ind w:firstLine="435"/>
        <w:rPr>
          <w:rFonts w:ascii="宋体" w:hAnsi="宋体" w:eastAsia="宋体"/>
          <w:sz w:val="24"/>
          <w:u w:val="single"/>
        </w:rPr>
      </w:pPr>
      <w:r>
        <w:rPr>
          <w:rFonts w:hint="eastAsia" w:ascii="宋体" w:hAnsi="宋体" w:eastAsia="宋体"/>
          <w:sz w:val="24"/>
        </w:rPr>
        <w:t>1.5.1服务期限</w:t>
      </w:r>
      <w:r>
        <w:rPr>
          <w:rFonts w:ascii="宋体" w:hAnsi="宋体" w:eastAsia="宋体"/>
          <w:sz w:val="24"/>
        </w:rPr>
        <w:t>：</w:t>
      </w:r>
      <w:r>
        <w:rPr>
          <w:rFonts w:hint="eastAsia" w:ascii="宋体" w:hAnsi="宋体" w:eastAsia="宋体"/>
          <w:sz w:val="24"/>
          <w:u w:val="single"/>
        </w:rPr>
        <w:t xml:space="preserve">                                                </w:t>
      </w:r>
      <w:r>
        <w:rPr>
          <w:rFonts w:hint="eastAsia" w:ascii="宋体" w:hAnsi="宋体" w:eastAsia="宋体"/>
          <w:sz w:val="24"/>
        </w:rPr>
        <w:t>；</w:t>
      </w:r>
    </w:p>
    <w:p>
      <w:pPr>
        <w:spacing w:line="360" w:lineRule="auto"/>
        <w:ind w:firstLine="435"/>
        <w:rPr>
          <w:rFonts w:ascii="宋体" w:hAnsi="宋体" w:eastAsia="宋体"/>
          <w:sz w:val="24"/>
        </w:rPr>
      </w:pPr>
      <w:r>
        <w:rPr>
          <w:rFonts w:hint="eastAsia" w:ascii="宋体" w:hAnsi="宋体" w:eastAsia="宋体"/>
          <w:sz w:val="24"/>
        </w:rPr>
        <w:t>1.5.2服务地点</w:t>
      </w:r>
      <w:r>
        <w:rPr>
          <w:rFonts w:ascii="宋体" w:hAnsi="宋体" w:eastAsia="宋体"/>
          <w:sz w:val="24"/>
        </w:rPr>
        <w:t>：</w:t>
      </w:r>
      <w:r>
        <w:rPr>
          <w:rFonts w:hint="eastAsia" w:ascii="宋体" w:hAnsi="宋体" w:eastAsia="宋体"/>
          <w:sz w:val="24"/>
          <w:u w:val="single"/>
        </w:rPr>
        <w:t xml:space="preserve">                                                </w:t>
      </w:r>
      <w:r>
        <w:rPr>
          <w:rFonts w:hint="eastAsia" w:ascii="宋体" w:hAnsi="宋体" w:eastAsia="宋体"/>
          <w:sz w:val="24"/>
        </w:rPr>
        <w:t>；</w:t>
      </w:r>
    </w:p>
    <w:p>
      <w:pPr>
        <w:spacing w:line="360" w:lineRule="auto"/>
        <w:ind w:firstLine="435"/>
        <w:rPr>
          <w:rFonts w:ascii="宋体" w:hAnsi="宋体" w:eastAsia="宋体"/>
          <w:sz w:val="24"/>
        </w:rPr>
      </w:pPr>
      <w:r>
        <w:rPr>
          <w:rFonts w:hint="eastAsia" w:ascii="宋体" w:hAnsi="宋体" w:eastAsia="宋体"/>
          <w:sz w:val="24"/>
        </w:rPr>
        <w:t>1.5.3服务方式：</w:t>
      </w:r>
      <w:r>
        <w:rPr>
          <w:rFonts w:hint="eastAsia" w:ascii="宋体" w:hAnsi="宋体" w:eastAsia="宋体"/>
          <w:sz w:val="24"/>
          <w:u w:val="single"/>
        </w:rPr>
        <w:t xml:space="preserve">                                                </w:t>
      </w:r>
      <w:r>
        <w:rPr>
          <w:rFonts w:hint="eastAsia" w:ascii="宋体" w:hAnsi="宋体" w:eastAsia="宋体"/>
          <w:sz w:val="24"/>
        </w:rPr>
        <w:t>。</w:t>
      </w:r>
    </w:p>
    <w:p>
      <w:pPr>
        <w:spacing w:line="360" w:lineRule="auto"/>
        <w:ind w:firstLine="437"/>
        <w:outlineLvl w:val="3"/>
        <w:rPr>
          <w:rFonts w:ascii="宋体" w:hAnsi="宋体" w:eastAsia="宋体"/>
          <w:b/>
          <w:bCs/>
          <w:sz w:val="24"/>
          <w:lang w:val="zh-CN"/>
        </w:rPr>
      </w:pPr>
      <w:bookmarkStart w:id="25" w:name="_Toc27250"/>
      <w:bookmarkStart w:id="26" w:name="_Toc21423"/>
      <w:bookmarkStart w:id="27" w:name="_Toc19554"/>
      <w:r>
        <w:rPr>
          <w:rFonts w:hint="eastAsia" w:ascii="宋体" w:hAnsi="宋体" w:eastAsia="宋体"/>
          <w:b/>
          <w:bCs/>
          <w:sz w:val="24"/>
          <w:lang w:val="zh-CN"/>
        </w:rPr>
        <w:t>1.6 违约责任</w:t>
      </w:r>
      <w:bookmarkEnd w:id="25"/>
      <w:bookmarkEnd w:id="26"/>
      <w:bookmarkEnd w:id="27"/>
    </w:p>
    <w:p>
      <w:pPr>
        <w:spacing w:line="360" w:lineRule="auto"/>
        <w:ind w:firstLine="435"/>
        <w:rPr>
          <w:rFonts w:ascii="宋体" w:hAnsi="宋体" w:eastAsia="宋体"/>
          <w:sz w:val="24"/>
        </w:rPr>
      </w:pPr>
      <w:r>
        <w:rPr>
          <w:rFonts w:hint="eastAsia" w:ascii="宋体" w:hAnsi="宋体" w:eastAsia="宋体"/>
          <w:sz w:val="24"/>
        </w:rPr>
        <w:t>1.6.1</w:t>
      </w:r>
      <w:r>
        <w:rPr>
          <w:rFonts w:ascii="宋体" w:hAnsi="宋体" w:eastAsia="宋体"/>
          <w:sz w:val="24"/>
        </w:rPr>
        <w:t>除不可抗力外，如果乙方没有按照本合同约定的期限</w:t>
      </w:r>
      <w:r>
        <w:rPr>
          <w:rFonts w:hint="eastAsia" w:ascii="宋体" w:hAnsi="宋体" w:eastAsia="宋体"/>
          <w:sz w:val="24"/>
        </w:rPr>
        <w:t>、</w:t>
      </w:r>
      <w:r>
        <w:rPr>
          <w:rFonts w:ascii="宋体" w:hAnsi="宋体" w:eastAsia="宋体"/>
          <w:sz w:val="24"/>
        </w:rPr>
        <w:t>地点和方式</w:t>
      </w:r>
      <w:r>
        <w:rPr>
          <w:rFonts w:hint="eastAsia" w:ascii="宋体" w:hAnsi="宋体" w:eastAsia="宋体"/>
          <w:sz w:val="24"/>
        </w:rPr>
        <w:t>履行</w:t>
      </w:r>
      <w:r>
        <w:rPr>
          <w:rFonts w:ascii="宋体" w:hAnsi="宋体" w:eastAsia="宋体"/>
          <w:sz w:val="24"/>
        </w:rPr>
        <w:t>，那么甲方可要求乙方支付违约金</w:t>
      </w:r>
      <w:r>
        <w:rPr>
          <w:rFonts w:hint="eastAsia" w:ascii="宋体" w:hAnsi="宋体" w:eastAsia="宋体"/>
          <w:sz w:val="24"/>
        </w:rPr>
        <w:t>，</w:t>
      </w:r>
      <w:r>
        <w:rPr>
          <w:rFonts w:ascii="宋体" w:hAnsi="宋体" w:eastAsia="宋体"/>
          <w:sz w:val="24"/>
        </w:rPr>
        <w:t>违约金按每迟延</w:t>
      </w:r>
      <w:r>
        <w:rPr>
          <w:rFonts w:hint="eastAsia" w:ascii="宋体" w:hAnsi="宋体" w:eastAsia="宋体"/>
          <w:sz w:val="24"/>
        </w:rPr>
        <w:t>履行</w:t>
      </w:r>
      <w:r>
        <w:rPr>
          <w:rFonts w:ascii="宋体" w:hAnsi="宋体" w:eastAsia="宋体"/>
          <w:sz w:val="24"/>
        </w:rPr>
        <w:t>一日的应提供而未</w:t>
      </w:r>
      <w:r>
        <w:rPr>
          <w:rFonts w:hint="eastAsia" w:ascii="宋体" w:hAnsi="宋体" w:eastAsia="宋体"/>
          <w:sz w:val="24"/>
        </w:rPr>
        <w:t>提供</w:t>
      </w:r>
      <w:r>
        <w:rPr>
          <w:rFonts w:ascii="宋体" w:hAnsi="宋体" w:eastAsia="宋体"/>
          <w:sz w:val="24"/>
        </w:rPr>
        <w:t>服务价格的</w:t>
      </w:r>
      <w:r>
        <w:rPr>
          <w:rFonts w:hint="eastAsia" w:ascii="宋体" w:hAnsi="宋体" w:eastAsia="宋体"/>
          <w:sz w:val="24"/>
          <w:u w:val="single"/>
        </w:rPr>
        <w:t xml:space="preserve">    </w:t>
      </w:r>
      <w:r>
        <w:rPr>
          <w:rFonts w:ascii="宋体" w:hAnsi="宋体" w:eastAsia="宋体"/>
          <w:sz w:val="24"/>
        </w:rPr>
        <w:t>%计算</w:t>
      </w:r>
      <w:r>
        <w:rPr>
          <w:rFonts w:hint="eastAsia" w:ascii="宋体" w:hAnsi="宋体" w:eastAsia="宋体"/>
          <w:sz w:val="24"/>
        </w:rPr>
        <w:t>，</w:t>
      </w:r>
      <w:r>
        <w:rPr>
          <w:rFonts w:ascii="宋体" w:hAnsi="宋体" w:eastAsia="宋体"/>
          <w:sz w:val="24"/>
        </w:rPr>
        <w:t>最高限额为</w:t>
      </w:r>
      <w:r>
        <w:rPr>
          <w:rFonts w:hint="eastAsia" w:ascii="宋体" w:hAnsi="宋体" w:eastAsia="宋体"/>
          <w:sz w:val="24"/>
        </w:rPr>
        <w:t>本</w:t>
      </w:r>
      <w:r>
        <w:rPr>
          <w:rFonts w:ascii="宋体" w:hAnsi="宋体" w:eastAsia="宋体"/>
          <w:sz w:val="24"/>
        </w:rPr>
        <w:t>合同总价的</w:t>
      </w:r>
      <w:r>
        <w:rPr>
          <w:rFonts w:hint="eastAsia" w:ascii="宋体" w:hAnsi="宋体" w:eastAsia="宋体"/>
          <w:sz w:val="24"/>
          <w:u w:val="single"/>
        </w:rPr>
        <w:t xml:space="preserve">     </w:t>
      </w:r>
      <w:r>
        <w:rPr>
          <w:rFonts w:ascii="宋体" w:hAnsi="宋体" w:eastAsia="宋体"/>
          <w:sz w:val="24"/>
        </w:rPr>
        <w:t>%</w:t>
      </w:r>
      <w:r>
        <w:rPr>
          <w:rFonts w:hint="eastAsia" w:ascii="宋体" w:hAnsi="宋体" w:eastAsia="宋体"/>
          <w:sz w:val="24"/>
        </w:rPr>
        <w:t>；</w:t>
      </w:r>
      <w:r>
        <w:rPr>
          <w:rFonts w:ascii="宋体" w:hAnsi="宋体" w:eastAsia="宋体"/>
          <w:sz w:val="24"/>
        </w:rPr>
        <w:t>迟延</w:t>
      </w:r>
      <w:r>
        <w:rPr>
          <w:rFonts w:hint="eastAsia" w:ascii="宋体" w:hAnsi="宋体" w:eastAsia="宋体"/>
          <w:sz w:val="24"/>
        </w:rPr>
        <w:t>履行</w:t>
      </w:r>
      <w:r>
        <w:rPr>
          <w:rFonts w:ascii="宋体" w:hAnsi="宋体" w:eastAsia="宋体"/>
          <w:sz w:val="24"/>
        </w:rPr>
        <w:t>的违约金计算数额达到前述最高限额之日起</w:t>
      </w:r>
      <w:r>
        <w:rPr>
          <w:rFonts w:hint="eastAsia" w:ascii="宋体" w:hAnsi="宋体" w:eastAsia="宋体"/>
          <w:sz w:val="24"/>
        </w:rPr>
        <w:t>，</w:t>
      </w:r>
      <w:r>
        <w:rPr>
          <w:rFonts w:ascii="宋体" w:hAnsi="宋体" w:eastAsia="宋体"/>
          <w:sz w:val="24"/>
        </w:rPr>
        <w:t>甲方有权在要求乙方支付违约金的同时</w:t>
      </w:r>
      <w:r>
        <w:rPr>
          <w:rFonts w:hint="eastAsia" w:ascii="宋体" w:hAnsi="宋体" w:eastAsia="宋体"/>
          <w:sz w:val="24"/>
        </w:rPr>
        <w:t>，书面通知乙方</w:t>
      </w:r>
      <w:r>
        <w:rPr>
          <w:rFonts w:ascii="宋体" w:hAnsi="宋体" w:eastAsia="宋体"/>
          <w:sz w:val="24"/>
        </w:rPr>
        <w:t>解除本合同</w:t>
      </w:r>
      <w:r>
        <w:rPr>
          <w:rFonts w:hint="eastAsia" w:ascii="宋体" w:hAnsi="宋体" w:eastAsia="宋体"/>
          <w:sz w:val="24"/>
        </w:rPr>
        <w:t>；</w:t>
      </w:r>
    </w:p>
    <w:p>
      <w:pPr>
        <w:spacing w:line="360" w:lineRule="auto"/>
        <w:ind w:firstLine="435"/>
        <w:rPr>
          <w:rFonts w:ascii="宋体" w:hAnsi="宋体" w:eastAsia="宋体"/>
          <w:sz w:val="24"/>
        </w:rPr>
      </w:pPr>
      <w:r>
        <w:rPr>
          <w:rFonts w:hint="eastAsia" w:ascii="宋体" w:hAnsi="宋体" w:eastAsia="宋体"/>
          <w:sz w:val="24"/>
        </w:rPr>
        <w:t>1.6.2</w:t>
      </w:r>
      <w:r>
        <w:rPr>
          <w:rFonts w:ascii="宋体" w:hAnsi="宋体" w:eastAsia="宋体"/>
          <w:sz w:val="24"/>
        </w:rPr>
        <w:t>除不可抗力外，如果甲方没有按照本合同约定的付款方式付款，那么乙方可要求甲方支付违约金</w:t>
      </w:r>
      <w:r>
        <w:rPr>
          <w:rFonts w:hint="eastAsia" w:ascii="宋体" w:hAnsi="宋体" w:eastAsia="宋体"/>
          <w:sz w:val="24"/>
        </w:rPr>
        <w:t>，</w:t>
      </w:r>
      <w:r>
        <w:rPr>
          <w:rFonts w:ascii="宋体" w:hAnsi="宋体" w:eastAsia="宋体"/>
          <w:sz w:val="24"/>
        </w:rPr>
        <w:t>违约金按每迟延</w:t>
      </w:r>
      <w:r>
        <w:rPr>
          <w:rFonts w:hint="eastAsia" w:ascii="宋体" w:hAnsi="宋体" w:eastAsia="宋体"/>
          <w:sz w:val="24"/>
        </w:rPr>
        <w:t>付款</w:t>
      </w:r>
      <w:r>
        <w:rPr>
          <w:rFonts w:ascii="宋体" w:hAnsi="宋体" w:eastAsia="宋体"/>
          <w:sz w:val="24"/>
        </w:rPr>
        <w:t>一日的应付而未付款的</w:t>
      </w:r>
      <w:r>
        <w:rPr>
          <w:rFonts w:hint="eastAsia" w:ascii="宋体" w:hAnsi="宋体" w:eastAsia="宋体"/>
          <w:sz w:val="24"/>
          <w:u w:val="single"/>
        </w:rPr>
        <w:t xml:space="preserve">    </w:t>
      </w:r>
      <w:r>
        <w:rPr>
          <w:rFonts w:ascii="宋体" w:hAnsi="宋体" w:eastAsia="宋体"/>
          <w:sz w:val="24"/>
        </w:rPr>
        <w:t>%计算</w:t>
      </w:r>
      <w:r>
        <w:rPr>
          <w:rFonts w:hint="eastAsia" w:ascii="宋体" w:hAnsi="宋体" w:eastAsia="宋体"/>
          <w:sz w:val="24"/>
        </w:rPr>
        <w:t>，</w:t>
      </w:r>
      <w:r>
        <w:rPr>
          <w:rFonts w:ascii="宋体" w:hAnsi="宋体" w:eastAsia="宋体"/>
          <w:sz w:val="24"/>
        </w:rPr>
        <w:t>最高限额为</w:t>
      </w:r>
      <w:r>
        <w:rPr>
          <w:rFonts w:hint="eastAsia" w:ascii="宋体" w:hAnsi="宋体" w:eastAsia="宋体"/>
          <w:sz w:val="24"/>
        </w:rPr>
        <w:t>本</w:t>
      </w:r>
      <w:r>
        <w:rPr>
          <w:rFonts w:ascii="宋体" w:hAnsi="宋体" w:eastAsia="宋体"/>
          <w:sz w:val="24"/>
        </w:rPr>
        <w:t>合同总价的</w:t>
      </w:r>
      <w:r>
        <w:rPr>
          <w:rFonts w:hint="eastAsia" w:ascii="宋体" w:hAnsi="宋体" w:eastAsia="宋体"/>
          <w:sz w:val="24"/>
          <w:u w:val="single"/>
        </w:rPr>
        <w:t xml:space="preserve">     </w:t>
      </w:r>
      <w:r>
        <w:rPr>
          <w:rFonts w:ascii="宋体" w:hAnsi="宋体" w:eastAsia="宋体"/>
          <w:sz w:val="24"/>
        </w:rPr>
        <w:t>%</w:t>
      </w:r>
      <w:r>
        <w:rPr>
          <w:rFonts w:hint="eastAsia" w:ascii="宋体" w:hAnsi="宋体" w:eastAsia="宋体"/>
          <w:sz w:val="24"/>
        </w:rPr>
        <w:t>；</w:t>
      </w:r>
      <w:r>
        <w:rPr>
          <w:rFonts w:ascii="宋体" w:hAnsi="宋体" w:eastAsia="宋体"/>
          <w:sz w:val="24"/>
        </w:rPr>
        <w:t>迟延</w:t>
      </w:r>
      <w:r>
        <w:rPr>
          <w:rFonts w:hint="eastAsia" w:ascii="宋体" w:hAnsi="宋体" w:eastAsia="宋体"/>
          <w:sz w:val="24"/>
        </w:rPr>
        <w:t>付款</w:t>
      </w:r>
      <w:r>
        <w:rPr>
          <w:rFonts w:ascii="宋体" w:hAnsi="宋体" w:eastAsia="宋体"/>
          <w:sz w:val="24"/>
        </w:rPr>
        <w:t>的违约金计算数额达到前述最高限额之日起</w:t>
      </w:r>
      <w:r>
        <w:rPr>
          <w:rFonts w:hint="eastAsia" w:ascii="宋体" w:hAnsi="宋体" w:eastAsia="宋体"/>
          <w:sz w:val="24"/>
        </w:rPr>
        <w:t>，乙</w:t>
      </w:r>
      <w:r>
        <w:rPr>
          <w:rFonts w:ascii="宋体" w:hAnsi="宋体" w:eastAsia="宋体"/>
          <w:sz w:val="24"/>
        </w:rPr>
        <w:t>方有权在要求甲方支付违约金的同时</w:t>
      </w:r>
      <w:r>
        <w:rPr>
          <w:rFonts w:hint="eastAsia" w:ascii="宋体" w:hAnsi="宋体" w:eastAsia="宋体"/>
          <w:sz w:val="24"/>
        </w:rPr>
        <w:t>，书面通知甲方</w:t>
      </w:r>
      <w:r>
        <w:rPr>
          <w:rFonts w:ascii="宋体" w:hAnsi="宋体" w:eastAsia="宋体"/>
          <w:sz w:val="24"/>
        </w:rPr>
        <w:t>解除本合同</w:t>
      </w:r>
      <w:r>
        <w:rPr>
          <w:rFonts w:hint="eastAsia" w:ascii="宋体" w:hAnsi="宋体" w:eastAsia="宋体"/>
          <w:sz w:val="24"/>
        </w:rPr>
        <w:t>；</w:t>
      </w:r>
    </w:p>
    <w:p>
      <w:pPr>
        <w:spacing w:line="360" w:lineRule="auto"/>
        <w:ind w:firstLine="435"/>
        <w:rPr>
          <w:rFonts w:ascii="宋体" w:hAnsi="宋体" w:eastAsia="宋体"/>
          <w:sz w:val="24"/>
        </w:rPr>
      </w:pPr>
      <w:r>
        <w:rPr>
          <w:rFonts w:hint="eastAsia" w:ascii="宋体" w:hAnsi="宋体" w:eastAsia="宋体"/>
          <w:sz w:val="24"/>
        </w:rPr>
        <w:t>1.6.3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解除本合同；</w:t>
      </w:r>
    </w:p>
    <w:p>
      <w:pPr>
        <w:spacing w:line="360" w:lineRule="auto"/>
        <w:ind w:firstLine="435"/>
        <w:rPr>
          <w:rFonts w:ascii="宋体" w:hAnsi="宋体" w:eastAsia="宋体"/>
          <w:sz w:val="24"/>
        </w:rPr>
      </w:pPr>
      <w:r>
        <w:rPr>
          <w:rFonts w:hint="eastAsia" w:ascii="宋体" w:hAnsi="宋体" w:eastAsia="宋体"/>
          <w:sz w:val="24"/>
        </w:rPr>
        <w:t>1.6.4任何一方按照前述约定要求违约方支付违约金的同时，仍有权要求违约方继续履行合同、采取补救措施，并有权按照己方实际损失情况要求违约方赔偿损失；任何一方按照前述约定要求解除本合同的同时，仍有权要求违约方支付违约金和按照己方实际损失情况要求违约方赔偿损失；且守约方行使的任何权利救济方式均不视为其放弃了其他法定或者约定的权利救济方式；</w:t>
      </w:r>
    </w:p>
    <w:p>
      <w:pPr>
        <w:spacing w:line="360" w:lineRule="auto"/>
        <w:ind w:firstLine="435"/>
        <w:rPr>
          <w:rFonts w:ascii="宋体" w:hAnsi="宋体" w:eastAsia="宋体"/>
          <w:sz w:val="24"/>
        </w:rPr>
      </w:pPr>
      <w:r>
        <w:rPr>
          <w:rFonts w:hint="eastAsia" w:ascii="宋体" w:hAnsi="宋体" w:eastAsia="宋体"/>
          <w:sz w:val="24"/>
        </w:rPr>
        <w:t>1.6.5除前述约定外，除不可抗力外，任何一方未能履行本合同约定的义务，对方当事人均有权要求继续履行、采取补救措施或者赔偿损失等，且对方当事人行使的任何权利救济方式均不视为其放弃了其他法定或者约定的权利救济方式；</w:t>
      </w:r>
    </w:p>
    <w:p>
      <w:pPr>
        <w:spacing w:line="360" w:lineRule="auto"/>
        <w:ind w:firstLine="435"/>
        <w:rPr>
          <w:rFonts w:ascii="宋体" w:hAnsi="宋体" w:eastAsia="宋体"/>
          <w:sz w:val="24"/>
        </w:rPr>
      </w:pPr>
      <w:r>
        <w:rPr>
          <w:rFonts w:hint="eastAsia" w:ascii="宋体" w:hAnsi="宋体" w:eastAsia="宋体"/>
          <w:sz w:val="24"/>
        </w:rPr>
        <w:t>1.6.6如果出现政府采购监督管理部门在处理投诉事项期间，书面通知甲方暂停采购活动的情形，或者询问或质疑事项可能影响成交结果的，导致甲方中止履行合同的情形，均不视为甲方违约。</w:t>
      </w:r>
    </w:p>
    <w:p>
      <w:pPr>
        <w:spacing w:line="360" w:lineRule="auto"/>
        <w:ind w:firstLine="437"/>
        <w:outlineLvl w:val="3"/>
        <w:rPr>
          <w:rFonts w:ascii="宋体" w:hAnsi="宋体" w:eastAsia="宋体"/>
          <w:b/>
          <w:bCs/>
          <w:sz w:val="24"/>
          <w:lang w:val="zh-CN"/>
        </w:rPr>
      </w:pPr>
      <w:bookmarkStart w:id="28" w:name="_Toc15583"/>
      <w:bookmarkStart w:id="29" w:name="_Toc28375"/>
      <w:bookmarkStart w:id="30" w:name="_Toc16021"/>
      <w:r>
        <w:rPr>
          <w:rFonts w:hint="eastAsia" w:ascii="宋体" w:hAnsi="宋体" w:eastAsia="宋体"/>
          <w:b/>
          <w:bCs/>
          <w:sz w:val="24"/>
          <w:lang w:val="zh-CN"/>
        </w:rPr>
        <w:t>1.7</w:t>
      </w:r>
      <w:r>
        <w:rPr>
          <w:rFonts w:ascii="宋体" w:hAnsi="宋体" w:eastAsia="宋体"/>
          <w:b/>
          <w:bCs/>
          <w:sz w:val="24"/>
          <w:lang w:val="zh-CN"/>
        </w:rPr>
        <w:t xml:space="preserve"> </w:t>
      </w:r>
      <w:r>
        <w:rPr>
          <w:rFonts w:hint="eastAsia" w:ascii="宋体" w:hAnsi="宋体" w:eastAsia="宋体"/>
          <w:b/>
          <w:bCs/>
          <w:sz w:val="24"/>
          <w:lang w:val="zh-CN"/>
        </w:rPr>
        <w:t>合同</w:t>
      </w:r>
      <w:r>
        <w:rPr>
          <w:rFonts w:ascii="宋体" w:hAnsi="宋体" w:eastAsia="宋体"/>
          <w:b/>
          <w:bCs/>
          <w:sz w:val="24"/>
          <w:lang w:val="zh-CN"/>
        </w:rPr>
        <w:t>争议的解决</w:t>
      </w:r>
      <w:bookmarkEnd w:id="28"/>
      <w:bookmarkEnd w:id="29"/>
      <w:bookmarkEnd w:id="30"/>
    </w:p>
    <w:p>
      <w:pPr>
        <w:spacing w:line="360" w:lineRule="auto"/>
        <w:ind w:firstLine="435"/>
        <w:rPr>
          <w:rFonts w:ascii="宋体" w:hAnsi="宋体" w:eastAsia="宋体"/>
          <w:sz w:val="24"/>
        </w:rPr>
      </w:pPr>
      <w:r>
        <w:rPr>
          <w:rFonts w:hint="eastAsia" w:ascii="宋体" w:hAnsi="宋体" w:eastAsia="宋体"/>
          <w:sz w:val="24"/>
        </w:rPr>
        <w:t>本合</w:t>
      </w:r>
      <w:r>
        <w:rPr>
          <w:rFonts w:ascii="宋体" w:hAnsi="宋体" w:eastAsia="宋体"/>
          <w:sz w:val="24"/>
        </w:rPr>
        <w:t>同履行过程中发生的任何争议，双方当事人均可</w:t>
      </w:r>
      <w:r>
        <w:rPr>
          <w:rFonts w:hint="eastAsia" w:ascii="宋体" w:hAnsi="宋体" w:eastAsia="宋体"/>
          <w:sz w:val="24"/>
        </w:rPr>
        <w:t>通过和解或者调解解决；不愿和解、调解或者和解、调解不成的，可以选择下列第</w:t>
      </w:r>
      <w:r>
        <w:rPr>
          <w:rFonts w:hint="eastAsia" w:ascii="宋体" w:hAnsi="宋体" w:eastAsia="宋体"/>
          <w:sz w:val="24"/>
          <w:u w:val="single"/>
        </w:rPr>
        <w:t xml:space="preserve">    </w:t>
      </w:r>
      <w:r>
        <w:rPr>
          <w:rFonts w:hint="eastAsia" w:ascii="宋体" w:hAnsi="宋体" w:eastAsia="宋体"/>
          <w:sz w:val="24"/>
        </w:rPr>
        <w:t>种方式解决：</w:t>
      </w:r>
    </w:p>
    <w:p>
      <w:pPr>
        <w:spacing w:line="360" w:lineRule="auto"/>
        <w:ind w:firstLine="435"/>
        <w:rPr>
          <w:rFonts w:ascii="宋体" w:hAnsi="宋体" w:eastAsia="宋体"/>
          <w:sz w:val="24"/>
        </w:rPr>
      </w:pPr>
      <w:r>
        <w:rPr>
          <w:rFonts w:hint="eastAsia" w:ascii="宋体" w:hAnsi="宋体" w:eastAsia="宋体"/>
          <w:sz w:val="24"/>
        </w:rPr>
        <w:t>1.7.1将争议提交</w:t>
      </w:r>
      <w:r>
        <w:rPr>
          <w:rFonts w:hint="eastAsia" w:ascii="宋体" w:hAnsi="宋体" w:eastAsia="宋体"/>
          <w:sz w:val="24"/>
          <w:u w:val="single"/>
        </w:rPr>
        <w:t xml:space="preserve">              </w:t>
      </w:r>
      <w:r>
        <w:rPr>
          <w:rFonts w:hint="eastAsia" w:ascii="宋体" w:hAnsi="宋体" w:eastAsia="宋体"/>
          <w:sz w:val="24"/>
        </w:rPr>
        <w:t>仲裁委员会依申请仲裁时其现行有效的仲裁规则裁决；</w:t>
      </w:r>
    </w:p>
    <w:p>
      <w:pPr>
        <w:spacing w:line="360" w:lineRule="auto"/>
        <w:ind w:firstLine="435"/>
        <w:rPr>
          <w:rFonts w:ascii="宋体" w:hAnsi="宋体" w:eastAsia="宋体"/>
          <w:sz w:val="24"/>
        </w:rPr>
      </w:pPr>
      <w:r>
        <w:rPr>
          <w:rFonts w:hint="eastAsia" w:ascii="宋体" w:hAnsi="宋体" w:eastAsia="宋体"/>
          <w:sz w:val="24"/>
        </w:rPr>
        <w:t>1.7.2向</w:t>
      </w:r>
      <w:r>
        <w:rPr>
          <w:rFonts w:hint="eastAsia" w:ascii="宋体" w:hAnsi="宋体" w:eastAsia="宋体"/>
          <w:sz w:val="24"/>
          <w:u w:val="single"/>
        </w:rPr>
        <w:t xml:space="preserve">      </w:t>
      </w:r>
      <w:r>
        <w:rPr>
          <w:rFonts w:ascii="宋体" w:hAnsi="宋体" w:eastAsia="宋体"/>
          <w:sz w:val="24"/>
          <w:u w:val="single"/>
        </w:rPr>
        <w:t xml:space="preserve">                 </w:t>
      </w:r>
      <w:r>
        <w:rPr>
          <w:rFonts w:hint="eastAsia" w:ascii="宋体" w:hAnsi="宋体" w:eastAsia="宋体"/>
          <w:sz w:val="24"/>
          <w:u w:val="single"/>
        </w:rPr>
        <w:t xml:space="preserve"> </w:t>
      </w:r>
      <w:r>
        <w:rPr>
          <w:rFonts w:hint="eastAsia" w:ascii="宋体" w:hAnsi="宋体" w:eastAsia="宋体"/>
          <w:sz w:val="24"/>
        </w:rPr>
        <w:t>人民法院起诉。</w:t>
      </w:r>
    </w:p>
    <w:p>
      <w:pPr>
        <w:spacing w:line="360" w:lineRule="auto"/>
        <w:ind w:firstLine="437"/>
        <w:outlineLvl w:val="3"/>
        <w:rPr>
          <w:rFonts w:ascii="宋体" w:hAnsi="宋体" w:eastAsia="宋体"/>
          <w:b/>
          <w:bCs/>
          <w:sz w:val="24"/>
          <w:lang w:val="zh-CN"/>
        </w:rPr>
      </w:pPr>
      <w:bookmarkStart w:id="31" w:name="_Toc15322"/>
      <w:bookmarkStart w:id="32" w:name="_Toc7245"/>
      <w:bookmarkStart w:id="33" w:name="_Toc11173"/>
      <w:r>
        <w:rPr>
          <w:rFonts w:hint="eastAsia" w:ascii="宋体" w:hAnsi="宋体" w:eastAsia="宋体"/>
          <w:b/>
          <w:bCs/>
          <w:sz w:val="24"/>
          <w:lang w:val="zh-CN"/>
        </w:rPr>
        <w:t>1.8</w:t>
      </w:r>
      <w:r>
        <w:rPr>
          <w:rFonts w:ascii="宋体" w:hAnsi="宋体" w:eastAsia="宋体"/>
          <w:b/>
          <w:bCs/>
          <w:sz w:val="24"/>
          <w:lang w:val="zh-CN"/>
        </w:rPr>
        <w:t xml:space="preserve"> 合同生效</w:t>
      </w:r>
      <w:bookmarkEnd w:id="31"/>
      <w:bookmarkEnd w:id="32"/>
      <w:bookmarkEnd w:id="33"/>
    </w:p>
    <w:p>
      <w:pPr>
        <w:spacing w:line="360" w:lineRule="auto"/>
        <w:ind w:firstLine="435"/>
        <w:rPr>
          <w:rFonts w:ascii="宋体" w:hAnsi="宋体" w:eastAsia="宋体"/>
          <w:sz w:val="24"/>
        </w:rPr>
      </w:pPr>
      <w:r>
        <w:rPr>
          <w:rFonts w:ascii="宋体" w:hAnsi="宋体" w:eastAsia="宋体"/>
          <w:sz w:val="24"/>
        </w:rPr>
        <w:t>本合同自</w:t>
      </w:r>
      <w:r>
        <w:rPr>
          <w:rFonts w:hint="eastAsia" w:ascii="宋体" w:hAnsi="宋体" w:eastAsia="宋体"/>
          <w:sz w:val="24"/>
        </w:rPr>
        <w:t>双方当事人盖章时</w:t>
      </w:r>
      <w:r>
        <w:rPr>
          <w:rFonts w:ascii="宋体" w:hAnsi="宋体" w:eastAsia="宋体"/>
          <w:sz w:val="24"/>
        </w:rPr>
        <w:t>生效。</w:t>
      </w:r>
    </w:p>
    <w:p>
      <w:pPr>
        <w:autoSpaceDE w:val="0"/>
        <w:autoSpaceDN w:val="0"/>
        <w:adjustRightInd w:val="0"/>
        <w:spacing w:line="560" w:lineRule="exact"/>
        <w:rPr>
          <w:rFonts w:ascii="宋体" w:hAnsi="宋体" w:eastAsia="宋体"/>
          <w:sz w:val="24"/>
          <w:lang w:val="zh-CN"/>
        </w:rPr>
      </w:pPr>
    </w:p>
    <w:p>
      <w:pPr>
        <w:autoSpaceDE w:val="0"/>
        <w:autoSpaceDN w:val="0"/>
        <w:adjustRightInd w:val="0"/>
        <w:spacing w:line="560" w:lineRule="exact"/>
        <w:rPr>
          <w:rFonts w:ascii="宋体" w:hAnsi="宋体" w:eastAsia="宋体"/>
          <w:sz w:val="24"/>
          <w:lang w:val="zh-CN"/>
        </w:rPr>
      </w:pPr>
    </w:p>
    <w:p>
      <w:pPr>
        <w:autoSpaceDE w:val="0"/>
        <w:autoSpaceDN w:val="0"/>
        <w:adjustRightInd w:val="0"/>
        <w:spacing w:line="560" w:lineRule="exact"/>
        <w:rPr>
          <w:rFonts w:ascii="宋体" w:hAnsi="宋体" w:eastAsia="宋体"/>
          <w:sz w:val="24"/>
          <w:lang w:val="zh-CN"/>
        </w:rPr>
      </w:pPr>
    </w:p>
    <w:p>
      <w:pPr>
        <w:autoSpaceDE w:val="0"/>
        <w:autoSpaceDN w:val="0"/>
        <w:adjustRightInd w:val="0"/>
        <w:spacing w:line="560" w:lineRule="exact"/>
        <w:rPr>
          <w:rFonts w:ascii="宋体" w:hAnsi="宋体" w:eastAsia="宋体"/>
          <w:bCs/>
          <w:sz w:val="24"/>
          <w:lang w:val="zh-CN"/>
        </w:rPr>
      </w:pPr>
      <w:r>
        <w:rPr>
          <w:rFonts w:hint="eastAsia" w:ascii="宋体" w:hAnsi="宋体" w:eastAsia="宋体"/>
          <w:bCs/>
          <w:sz w:val="24"/>
          <w:lang w:val="zh-CN"/>
        </w:rPr>
        <w:t xml:space="preserve">甲 </w:t>
      </w:r>
      <w:r>
        <w:rPr>
          <w:rFonts w:ascii="宋体" w:hAnsi="宋体" w:eastAsia="宋体"/>
          <w:bCs/>
          <w:sz w:val="24"/>
          <w:lang w:val="zh-CN"/>
        </w:rPr>
        <w:t xml:space="preserve">   </w:t>
      </w:r>
      <w:r>
        <w:rPr>
          <w:rFonts w:hint="eastAsia" w:ascii="宋体" w:hAnsi="宋体" w:eastAsia="宋体"/>
          <w:bCs/>
          <w:sz w:val="24"/>
          <w:lang w:val="zh-CN"/>
        </w:rPr>
        <w:t>方：</w:t>
      </w:r>
      <w:r>
        <w:rPr>
          <w:rFonts w:hint="eastAsia" w:ascii="宋体" w:hAnsi="宋体" w:eastAsia="宋体"/>
          <w:bCs/>
          <w:sz w:val="24"/>
          <w:u w:val="single"/>
          <w:lang w:val="zh-CN"/>
        </w:rPr>
        <w:t xml:space="preserve">    （单位盖章）     </w:t>
      </w:r>
      <w:r>
        <w:rPr>
          <w:rFonts w:hint="eastAsia" w:ascii="宋体" w:hAnsi="宋体" w:eastAsia="宋体"/>
          <w:bCs/>
          <w:sz w:val="24"/>
          <w:lang w:val="zh-CN"/>
        </w:rPr>
        <w:t xml:space="preserve">          乙方：</w:t>
      </w:r>
      <w:r>
        <w:rPr>
          <w:rFonts w:hint="eastAsia" w:ascii="宋体" w:hAnsi="宋体" w:eastAsia="宋体"/>
          <w:bCs/>
          <w:sz w:val="24"/>
          <w:u w:val="single"/>
          <w:lang w:val="zh-CN"/>
        </w:rPr>
        <w:t xml:space="preserve">    （单位盖章）     </w:t>
      </w:r>
    </w:p>
    <w:p>
      <w:pPr>
        <w:autoSpaceDE w:val="0"/>
        <w:autoSpaceDN w:val="0"/>
        <w:adjustRightInd w:val="0"/>
        <w:spacing w:line="560" w:lineRule="exact"/>
        <w:rPr>
          <w:rFonts w:ascii="宋体" w:hAnsi="宋体" w:eastAsia="宋体"/>
          <w:sz w:val="24"/>
          <w:lang w:val="zh-CN"/>
        </w:rPr>
      </w:pPr>
      <w:r>
        <w:rPr>
          <w:rFonts w:hint="eastAsia" w:ascii="宋体" w:hAnsi="宋体" w:eastAsia="宋体"/>
          <w:sz w:val="24"/>
          <w:lang w:val="zh-CN"/>
        </w:rPr>
        <w:t xml:space="preserve">法定代表人                             </w:t>
      </w:r>
      <w:r>
        <w:rPr>
          <w:rFonts w:ascii="宋体" w:hAnsi="宋体" w:eastAsia="宋体"/>
          <w:sz w:val="24"/>
          <w:lang w:val="zh-CN"/>
        </w:rPr>
        <w:t xml:space="preserve">  </w:t>
      </w:r>
      <w:r>
        <w:rPr>
          <w:rFonts w:hint="eastAsia" w:ascii="宋体" w:hAnsi="宋体" w:eastAsia="宋体"/>
          <w:sz w:val="24"/>
          <w:lang w:val="zh-CN"/>
        </w:rPr>
        <w:t>法定代表人</w:t>
      </w:r>
    </w:p>
    <w:p>
      <w:pPr>
        <w:autoSpaceDE w:val="0"/>
        <w:autoSpaceDN w:val="0"/>
        <w:adjustRightInd w:val="0"/>
        <w:spacing w:line="560" w:lineRule="exact"/>
        <w:rPr>
          <w:rFonts w:ascii="宋体" w:hAnsi="宋体" w:eastAsia="宋体"/>
          <w:sz w:val="24"/>
          <w:lang w:val="zh-CN"/>
        </w:rPr>
      </w:pPr>
      <w:r>
        <w:rPr>
          <w:rFonts w:hint="eastAsia" w:ascii="宋体" w:hAnsi="宋体" w:eastAsia="宋体"/>
          <w:sz w:val="24"/>
          <w:lang w:val="zh-CN"/>
        </w:rPr>
        <w:t>或授权代表（签字）：                      或授权代表（签字）：</w:t>
      </w:r>
    </w:p>
    <w:p>
      <w:pPr>
        <w:widowControl/>
        <w:spacing w:line="560" w:lineRule="exact"/>
        <w:jc w:val="left"/>
        <w:rPr>
          <w:rFonts w:ascii="宋体" w:hAnsi="宋体" w:eastAsia="宋体"/>
          <w:bCs/>
          <w:sz w:val="24"/>
        </w:rPr>
      </w:pPr>
      <w:bookmarkStart w:id="34" w:name="_Toc331685783"/>
      <w:r>
        <w:rPr>
          <w:rFonts w:hint="eastAsia" w:ascii="宋体" w:hAnsi="宋体" w:eastAsia="宋体"/>
          <w:bCs/>
          <w:sz w:val="24"/>
        </w:rPr>
        <w:t>时间：</w:t>
      </w:r>
      <w:r>
        <w:rPr>
          <w:rFonts w:hint="eastAsia" w:ascii="宋体" w:hAnsi="宋体" w:eastAsia="宋体"/>
          <w:bCs/>
          <w:sz w:val="24"/>
          <w:u w:val="single"/>
        </w:rPr>
        <w:t xml:space="preserve">  </w:t>
      </w:r>
      <w:r>
        <w:rPr>
          <w:rFonts w:ascii="宋体" w:hAnsi="宋体" w:eastAsia="宋体"/>
          <w:bCs/>
          <w:sz w:val="24"/>
          <w:u w:val="single"/>
        </w:rPr>
        <w:t xml:space="preserve">  </w:t>
      </w:r>
      <w:r>
        <w:rPr>
          <w:rFonts w:hint="eastAsia" w:ascii="宋体" w:hAnsi="宋体" w:eastAsia="宋体"/>
          <w:bCs/>
          <w:sz w:val="24"/>
          <w:u w:val="single"/>
        </w:rPr>
        <w:t xml:space="preserve">  </w:t>
      </w:r>
      <w:r>
        <w:rPr>
          <w:rFonts w:hint="eastAsia" w:ascii="宋体" w:hAnsi="宋体" w:eastAsia="宋体"/>
          <w:bCs/>
          <w:sz w:val="24"/>
        </w:rPr>
        <w:t>年</w:t>
      </w:r>
      <w:r>
        <w:rPr>
          <w:rFonts w:hint="eastAsia" w:ascii="宋体" w:hAnsi="宋体" w:eastAsia="宋体"/>
          <w:bCs/>
          <w:sz w:val="24"/>
          <w:u w:val="single"/>
        </w:rPr>
        <w:t xml:space="preserve">  </w:t>
      </w:r>
      <w:r>
        <w:rPr>
          <w:rFonts w:ascii="宋体" w:hAnsi="宋体" w:eastAsia="宋体"/>
          <w:bCs/>
          <w:sz w:val="24"/>
          <w:u w:val="single"/>
        </w:rPr>
        <w:t xml:space="preserve"> </w:t>
      </w:r>
      <w:r>
        <w:rPr>
          <w:rFonts w:hint="eastAsia" w:ascii="宋体" w:hAnsi="宋体" w:eastAsia="宋体"/>
          <w:bCs/>
          <w:sz w:val="24"/>
          <w:u w:val="single"/>
        </w:rPr>
        <w:t xml:space="preserve"> </w:t>
      </w:r>
      <w:r>
        <w:rPr>
          <w:rFonts w:hint="eastAsia" w:ascii="宋体" w:hAnsi="宋体" w:eastAsia="宋体"/>
          <w:bCs/>
          <w:sz w:val="24"/>
        </w:rPr>
        <w:t>月</w:t>
      </w:r>
      <w:r>
        <w:rPr>
          <w:rFonts w:hint="eastAsia" w:ascii="宋体" w:hAnsi="宋体" w:eastAsia="宋体"/>
          <w:bCs/>
          <w:sz w:val="24"/>
          <w:u w:val="single"/>
        </w:rPr>
        <w:t xml:space="preserve">  </w:t>
      </w:r>
      <w:r>
        <w:rPr>
          <w:rFonts w:ascii="宋体" w:hAnsi="宋体" w:eastAsia="宋体"/>
          <w:bCs/>
          <w:sz w:val="24"/>
          <w:u w:val="single"/>
        </w:rPr>
        <w:t xml:space="preserve"> </w:t>
      </w:r>
      <w:r>
        <w:rPr>
          <w:rFonts w:hint="eastAsia" w:ascii="宋体" w:hAnsi="宋体" w:eastAsia="宋体"/>
          <w:bCs/>
          <w:sz w:val="24"/>
          <w:u w:val="single"/>
        </w:rPr>
        <w:t xml:space="preserve"> </w:t>
      </w:r>
      <w:r>
        <w:rPr>
          <w:rFonts w:hint="eastAsia" w:ascii="宋体" w:hAnsi="宋体" w:eastAsia="宋体"/>
          <w:bCs/>
          <w:sz w:val="24"/>
        </w:rPr>
        <w:t>日               时间：</w:t>
      </w:r>
      <w:r>
        <w:rPr>
          <w:rFonts w:hint="eastAsia" w:ascii="宋体" w:hAnsi="宋体" w:eastAsia="宋体"/>
          <w:bCs/>
          <w:sz w:val="24"/>
          <w:u w:val="single"/>
        </w:rPr>
        <w:t xml:space="preserve">  </w:t>
      </w:r>
      <w:r>
        <w:rPr>
          <w:rFonts w:ascii="宋体" w:hAnsi="宋体" w:eastAsia="宋体"/>
          <w:bCs/>
          <w:sz w:val="24"/>
          <w:u w:val="single"/>
        </w:rPr>
        <w:t xml:space="preserve">  </w:t>
      </w:r>
      <w:r>
        <w:rPr>
          <w:rFonts w:hint="eastAsia" w:ascii="宋体" w:hAnsi="宋体" w:eastAsia="宋体"/>
          <w:bCs/>
          <w:sz w:val="24"/>
          <w:u w:val="single"/>
        </w:rPr>
        <w:t xml:space="preserve">  </w:t>
      </w:r>
      <w:r>
        <w:rPr>
          <w:rFonts w:hint="eastAsia" w:ascii="宋体" w:hAnsi="宋体" w:eastAsia="宋体"/>
          <w:bCs/>
          <w:sz w:val="24"/>
        </w:rPr>
        <w:t>年</w:t>
      </w:r>
      <w:r>
        <w:rPr>
          <w:rFonts w:hint="eastAsia" w:ascii="宋体" w:hAnsi="宋体" w:eastAsia="宋体"/>
          <w:bCs/>
          <w:sz w:val="24"/>
          <w:u w:val="single"/>
        </w:rPr>
        <w:t xml:space="preserve">  </w:t>
      </w:r>
      <w:r>
        <w:rPr>
          <w:rFonts w:ascii="宋体" w:hAnsi="宋体" w:eastAsia="宋体"/>
          <w:bCs/>
          <w:sz w:val="24"/>
          <w:u w:val="single"/>
        </w:rPr>
        <w:t xml:space="preserve"> </w:t>
      </w:r>
      <w:r>
        <w:rPr>
          <w:rFonts w:hint="eastAsia" w:ascii="宋体" w:hAnsi="宋体" w:eastAsia="宋体"/>
          <w:bCs/>
          <w:sz w:val="24"/>
          <w:u w:val="single"/>
        </w:rPr>
        <w:t xml:space="preserve"> </w:t>
      </w:r>
      <w:r>
        <w:rPr>
          <w:rFonts w:hint="eastAsia" w:ascii="宋体" w:hAnsi="宋体" w:eastAsia="宋体"/>
          <w:bCs/>
          <w:sz w:val="24"/>
        </w:rPr>
        <w:t>月</w:t>
      </w:r>
      <w:r>
        <w:rPr>
          <w:rFonts w:hint="eastAsia" w:ascii="宋体" w:hAnsi="宋体" w:eastAsia="宋体"/>
          <w:bCs/>
          <w:sz w:val="24"/>
          <w:u w:val="single"/>
        </w:rPr>
        <w:t xml:space="preserve"> </w:t>
      </w:r>
      <w:r>
        <w:rPr>
          <w:rFonts w:ascii="宋体" w:hAnsi="宋体" w:eastAsia="宋体"/>
          <w:bCs/>
          <w:sz w:val="24"/>
          <w:u w:val="single"/>
        </w:rPr>
        <w:t xml:space="preserve"> </w:t>
      </w:r>
      <w:r>
        <w:rPr>
          <w:rFonts w:hint="eastAsia" w:ascii="宋体" w:hAnsi="宋体" w:eastAsia="宋体"/>
          <w:bCs/>
          <w:sz w:val="24"/>
          <w:u w:val="single"/>
        </w:rPr>
        <w:t xml:space="preserve">  </w:t>
      </w:r>
      <w:r>
        <w:rPr>
          <w:rFonts w:hint="eastAsia" w:ascii="宋体" w:hAnsi="宋体" w:eastAsia="宋体"/>
          <w:bCs/>
          <w:sz w:val="24"/>
        </w:rPr>
        <w:t>日</w:t>
      </w:r>
    </w:p>
    <w:p>
      <w:pPr>
        <w:widowControl/>
        <w:jc w:val="left"/>
        <w:rPr>
          <w:rFonts w:ascii="宋体" w:hAnsi="宋体" w:eastAsia="宋体"/>
          <w:b/>
          <w:sz w:val="24"/>
        </w:rPr>
      </w:pPr>
      <w:r>
        <w:rPr>
          <w:rFonts w:ascii="宋体" w:hAnsi="宋体" w:eastAsia="宋体"/>
          <w:b/>
          <w:sz w:val="24"/>
        </w:rPr>
        <w:br w:type="page"/>
      </w:r>
    </w:p>
    <w:p>
      <w:pPr>
        <w:spacing w:line="360" w:lineRule="auto"/>
        <w:jc w:val="center"/>
        <w:outlineLvl w:val="2"/>
        <w:rPr>
          <w:rFonts w:ascii="宋体" w:hAnsi="宋体" w:eastAsia="宋体"/>
          <w:b/>
          <w:sz w:val="24"/>
        </w:rPr>
      </w:pPr>
      <w:r>
        <w:rPr>
          <w:rFonts w:hint="eastAsia" w:ascii="宋体" w:hAnsi="宋体" w:eastAsia="宋体"/>
          <w:b/>
          <w:sz w:val="24"/>
        </w:rPr>
        <w:t>第二部分</w:t>
      </w:r>
      <w:r>
        <w:rPr>
          <w:rFonts w:ascii="宋体" w:hAnsi="宋体" w:eastAsia="宋体"/>
          <w:b/>
          <w:sz w:val="24"/>
        </w:rPr>
        <w:t xml:space="preserve"> </w:t>
      </w:r>
      <w:r>
        <w:rPr>
          <w:rFonts w:hint="eastAsia" w:ascii="宋体" w:hAnsi="宋体" w:eastAsia="宋体"/>
          <w:b/>
          <w:sz w:val="24"/>
        </w:rPr>
        <w:t>合同一般条款</w:t>
      </w:r>
      <w:bookmarkEnd w:id="34"/>
    </w:p>
    <w:p>
      <w:pPr>
        <w:spacing w:line="360" w:lineRule="auto"/>
        <w:ind w:firstLine="437"/>
        <w:outlineLvl w:val="3"/>
        <w:rPr>
          <w:rFonts w:ascii="宋体" w:hAnsi="宋体" w:eastAsia="宋体"/>
          <w:b/>
          <w:bCs/>
          <w:sz w:val="24"/>
          <w:lang w:val="zh-CN"/>
        </w:rPr>
      </w:pPr>
      <w:bookmarkStart w:id="35" w:name="_Toc487900349"/>
      <w:bookmarkStart w:id="36" w:name="_Toc19614"/>
      <w:bookmarkStart w:id="37" w:name="_Ref467379195"/>
      <w:bookmarkStart w:id="38" w:name="_Ref467378499"/>
      <w:bookmarkStart w:id="39" w:name="_Ref467379109"/>
      <w:bookmarkStart w:id="40" w:name="_Ref467379205"/>
      <w:bookmarkStart w:id="41" w:name="_Ref467379094"/>
      <w:bookmarkStart w:id="42" w:name="_Ref467379101"/>
      <w:bookmarkStart w:id="43" w:name="_Toc259093669"/>
      <w:bookmarkStart w:id="44" w:name="_Toc279701240"/>
      <w:bookmarkStart w:id="45" w:name="_Ref467378404"/>
      <w:bookmarkStart w:id="46" w:name="_Toc16917"/>
      <w:bookmarkStart w:id="47" w:name="_Ref467379225"/>
      <w:bookmarkStart w:id="48" w:name="_Ref467379214"/>
      <w:bookmarkStart w:id="49" w:name="_Toc28763"/>
      <w:bookmarkStart w:id="50" w:name="_Ref467378463"/>
      <w:r>
        <w:rPr>
          <w:rFonts w:hint="eastAsia" w:ascii="宋体" w:hAnsi="宋体" w:eastAsia="宋体"/>
          <w:b/>
          <w:bCs/>
          <w:sz w:val="24"/>
          <w:lang w:val="zh-CN"/>
        </w:rPr>
        <w:t>2.1</w:t>
      </w:r>
      <w:r>
        <w:rPr>
          <w:rFonts w:ascii="宋体" w:hAnsi="宋体" w:eastAsia="宋体"/>
          <w:b/>
          <w:bCs/>
          <w:sz w:val="24"/>
          <w:lang w:val="zh-CN"/>
        </w:rPr>
        <w:t xml:space="preserve"> 定义</w:t>
      </w:r>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p>
    <w:p>
      <w:pPr>
        <w:spacing w:line="360" w:lineRule="auto"/>
        <w:ind w:firstLine="435"/>
        <w:rPr>
          <w:rFonts w:ascii="宋体" w:hAnsi="宋体" w:eastAsia="宋体"/>
          <w:sz w:val="24"/>
        </w:rPr>
      </w:pPr>
      <w:r>
        <w:rPr>
          <w:rFonts w:ascii="宋体" w:hAnsi="宋体" w:eastAsia="宋体"/>
          <w:sz w:val="24"/>
        </w:rPr>
        <w:t>本合同中的下列</w:t>
      </w:r>
      <w:r>
        <w:rPr>
          <w:rFonts w:hint="eastAsia" w:ascii="宋体" w:hAnsi="宋体" w:eastAsia="宋体"/>
          <w:sz w:val="24"/>
        </w:rPr>
        <w:t>词</w:t>
      </w:r>
      <w:r>
        <w:rPr>
          <w:rFonts w:ascii="宋体" w:hAnsi="宋体" w:eastAsia="宋体"/>
          <w:sz w:val="24"/>
        </w:rPr>
        <w:t>语应</w:t>
      </w:r>
      <w:r>
        <w:rPr>
          <w:rFonts w:hint="eastAsia" w:ascii="宋体" w:hAnsi="宋体" w:eastAsia="宋体"/>
          <w:sz w:val="24"/>
        </w:rPr>
        <w:t>按以下内容进行</w:t>
      </w:r>
      <w:r>
        <w:rPr>
          <w:rFonts w:ascii="宋体" w:hAnsi="宋体" w:eastAsia="宋体"/>
          <w:sz w:val="24"/>
        </w:rPr>
        <w:t>解释：</w:t>
      </w:r>
    </w:p>
    <w:p>
      <w:pPr>
        <w:spacing w:line="360" w:lineRule="auto"/>
        <w:ind w:firstLine="435"/>
        <w:rPr>
          <w:rFonts w:ascii="宋体" w:hAnsi="宋体" w:eastAsia="宋体"/>
          <w:sz w:val="24"/>
        </w:rPr>
      </w:pPr>
      <w:r>
        <w:rPr>
          <w:rFonts w:hint="eastAsia" w:ascii="宋体" w:hAnsi="宋体" w:eastAsia="宋体"/>
          <w:sz w:val="24"/>
        </w:rPr>
        <w:t>2</w:t>
      </w:r>
      <w:r>
        <w:rPr>
          <w:rFonts w:ascii="宋体" w:hAnsi="宋体" w:eastAsia="宋体"/>
          <w:sz w:val="24"/>
        </w:rPr>
        <w:t>.1</w:t>
      </w:r>
      <w:r>
        <w:rPr>
          <w:rFonts w:hint="eastAsia" w:ascii="宋体" w:hAnsi="宋体" w:eastAsia="宋体"/>
          <w:sz w:val="24"/>
        </w:rPr>
        <w:t>.1</w:t>
      </w:r>
      <w:r>
        <w:rPr>
          <w:rFonts w:ascii="宋体" w:hAnsi="宋体" w:eastAsia="宋体"/>
          <w:sz w:val="24"/>
        </w:rPr>
        <w:t>“合同”系指采购人和成交供应商签订的载明双方当事人所达成的协议，并包括所有的附件、附录和构成合同的其他文件。</w:t>
      </w:r>
    </w:p>
    <w:p>
      <w:pPr>
        <w:spacing w:line="360" w:lineRule="auto"/>
        <w:ind w:firstLine="435"/>
        <w:rPr>
          <w:rFonts w:ascii="宋体" w:hAnsi="宋体" w:eastAsia="宋体"/>
          <w:sz w:val="24"/>
        </w:rPr>
      </w:pPr>
      <w:r>
        <w:rPr>
          <w:rFonts w:hint="eastAsia" w:ascii="宋体" w:hAnsi="宋体" w:eastAsia="宋体"/>
          <w:sz w:val="24"/>
        </w:rPr>
        <w:t>2.</w:t>
      </w:r>
      <w:r>
        <w:rPr>
          <w:rFonts w:ascii="宋体" w:hAnsi="宋体" w:eastAsia="宋体"/>
          <w:sz w:val="24"/>
        </w:rPr>
        <w:t>1.2“合同价”系指根据合同约定，成交供应商在完全履行合同义务后</w:t>
      </w:r>
      <w:r>
        <w:rPr>
          <w:rFonts w:hint="eastAsia" w:ascii="宋体" w:hAnsi="宋体" w:eastAsia="宋体"/>
          <w:sz w:val="24"/>
        </w:rPr>
        <w:t>，</w:t>
      </w:r>
      <w:r>
        <w:rPr>
          <w:rFonts w:ascii="宋体" w:hAnsi="宋体" w:eastAsia="宋体"/>
          <w:sz w:val="24"/>
        </w:rPr>
        <w:t>采购人应支付给成交供应商的价格。</w:t>
      </w:r>
    </w:p>
    <w:p>
      <w:pPr>
        <w:spacing w:line="360" w:lineRule="auto"/>
        <w:ind w:firstLine="435"/>
        <w:rPr>
          <w:rFonts w:ascii="宋体" w:hAnsi="宋体" w:eastAsia="宋体"/>
          <w:sz w:val="24"/>
        </w:rPr>
      </w:pPr>
      <w:r>
        <w:rPr>
          <w:rFonts w:hint="eastAsia" w:ascii="宋体" w:hAnsi="宋体" w:eastAsia="宋体"/>
          <w:sz w:val="24"/>
        </w:rPr>
        <w:t>2.</w:t>
      </w:r>
      <w:r>
        <w:rPr>
          <w:rFonts w:ascii="宋体" w:hAnsi="宋体" w:eastAsia="宋体"/>
          <w:sz w:val="24"/>
        </w:rPr>
        <w:t>1.3“</w:t>
      </w:r>
      <w:r>
        <w:rPr>
          <w:rFonts w:hint="eastAsia" w:ascii="宋体" w:hAnsi="宋体" w:eastAsia="宋体"/>
          <w:sz w:val="24"/>
        </w:rPr>
        <w:t>服务</w:t>
      </w:r>
      <w:r>
        <w:rPr>
          <w:rFonts w:ascii="宋体" w:hAnsi="宋体" w:eastAsia="宋体"/>
          <w:sz w:val="24"/>
        </w:rPr>
        <w:t>”系指</w:t>
      </w:r>
      <w:r>
        <w:rPr>
          <w:rFonts w:hint="eastAsia" w:ascii="宋体" w:hAnsi="宋体" w:eastAsia="宋体"/>
          <w:sz w:val="24"/>
        </w:rPr>
        <w:t>成交供应商</w:t>
      </w:r>
      <w:r>
        <w:rPr>
          <w:rFonts w:ascii="宋体" w:hAnsi="宋体" w:eastAsia="宋体"/>
          <w:sz w:val="24"/>
        </w:rPr>
        <w:t>根据合同约定应向采购人</w:t>
      </w:r>
      <w:r>
        <w:rPr>
          <w:rFonts w:hint="eastAsia" w:ascii="宋体" w:hAnsi="宋体" w:eastAsia="宋体"/>
          <w:sz w:val="24"/>
        </w:rPr>
        <w:t>履行</w:t>
      </w:r>
      <w:r>
        <w:rPr>
          <w:rFonts w:ascii="宋体" w:hAnsi="宋体" w:eastAsia="宋体"/>
          <w:sz w:val="24"/>
        </w:rPr>
        <w:t>的</w:t>
      </w:r>
      <w:r>
        <w:rPr>
          <w:rFonts w:hint="eastAsia" w:ascii="宋体" w:hAnsi="宋体" w:eastAsia="宋体"/>
          <w:sz w:val="24"/>
        </w:rPr>
        <w:t>除货物和工程以外的其他政府采购对象，包括采购人自身需要的服务和向社会公众提供的公共服务。</w:t>
      </w:r>
    </w:p>
    <w:p>
      <w:pPr>
        <w:spacing w:line="360" w:lineRule="auto"/>
        <w:ind w:firstLine="435"/>
        <w:rPr>
          <w:rFonts w:ascii="宋体" w:hAnsi="宋体" w:eastAsia="宋体"/>
          <w:sz w:val="24"/>
        </w:rPr>
      </w:pPr>
      <w:bookmarkStart w:id="51" w:name="_Ref467378840"/>
      <w:r>
        <w:rPr>
          <w:rFonts w:hint="eastAsia" w:ascii="宋体" w:hAnsi="宋体" w:eastAsia="宋体"/>
          <w:sz w:val="24"/>
        </w:rPr>
        <w:t>2.</w:t>
      </w:r>
      <w:r>
        <w:rPr>
          <w:rFonts w:ascii="宋体" w:hAnsi="宋体" w:eastAsia="宋体"/>
          <w:sz w:val="24"/>
        </w:rPr>
        <w:t>1.</w:t>
      </w:r>
      <w:r>
        <w:rPr>
          <w:rFonts w:hint="eastAsia" w:ascii="宋体" w:hAnsi="宋体" w:eastAsia="宋体"/>
          <w:sz w:val="24"/>
        </w:rPr>
        <w:t>4</w:t>
      </w:r>
      <w:r>
        <w:rPr>
          <w:rFonts w:ascii="宋体" w:hAnsi="宋体" w:eastAsia="宋体"/>
          <w:sz w:val="24"/>
        </w:rPr>
        <w:t>“</w:t>
      </w:r>
      <w:r>
        <w:rPr>
          <w:rFonts w:hint="eastAsia" w:ascii="宋体" w:hAnsi="宋体" w:eastAsia="宋体"/>
          <w:sz w:val="24"/>
        </w:rPr>
        <w:t>甲方</w:t>
      </w:r>
      <w:r>
        <w:rPr>
          <w:rFonts w:ascii="宋体" w:hAnsi="宋体" w:eastAsia="宋体"/>
          <w:sz w:val="24"/>
        </w:rPr>
        <w:t>”系指与</w:t>
      </w:r>
      <w:r>
        <w:rPr>
          <w:rFonts w:hint="eastAsia" w:ascii="宋体" w:hAnsi="宋体" w:eastAsia="宋体"/>
          <w:sz w:val="24"/>
        </w:rPr>
        <w:t>成交供应商</w:t>
      </w:r>
      <w:r>
        <w:rPr>
          <w:rFonts w:ascii="宋体" w:hAnsi="宋体" w:eastAsia="宋体"/>
          <w:sz w:val="24"/>
        </w:rPr>
        <w:t>签署合同的采购人</w:t>
      </w:r>
      <w:bookmarkEnd w:id="51"/>
      <w:r>
        <w:rPr>
          <w:rFonts w:hint="eastAsia" w:ascii="宋体" w:hAnsi="宋体" w:eastAsia="宋体"/>
          <w:sz w:val="24"/>
        </w:rPr>
        <w:t>；采购人委托采购代理机构代表其与乙方签订合同的，采购人的授权委托书作为合同附件。</w:t>
      </w:r>
    </w:p>
    <w:p>
      <w:pPr>
        <w:spacing w:line="360" w:lineRule="auto"/>
        <w:ind w:firstLine="435"/>
        <w:rPr>
          <w:rFonts w:ascii="宋体" w:hAnsi="宋体" w:eastAsia="宋体"/>
          <w:sz w:val="24"/>
        </w:rPr>
      </w:pPr>
      <w:bookmarkStart w:id="52" w:name="_Ref467379400"/>
      <w:r>
        <w:rPr>
          <w:rFonts w:hint="eastAsia" w:ascii="宋体" w:hAnsi="宋体" w:eastAsia="宋体"/>
          <w:sz w:val="24"/>
        </w:rPr>
        <w:t>2.</w:t>
      </w:r>
      <w:r>
        <w:rPr>
          <w:rFonts w:ascii="宋体" w:hAnsi="宋体" w:eastAsia="宋体"/>
          <w:sz w:val="24"/>
        </w:rPr>
        <w:t>1.</w:t>
      </w:r>
      <w:r>
        <w:rPr>
          <w:rFonts w:hint="eastAsia" w:ascii="宋体" w:hAnsi="宋体" w:eastAsia="宋体"/>
          <w:sz w:val="24"/>
        </w:rPr>
        <w:t>5</w:t>
      </w:r>
      <w:r>
        <w:rPr>
          <w:rFonts w:ascii="宋体" w:hAnsi="宋体" w:eastAsia="宋体"/>
          <w:sz w:val="24"/>
        </w:rPr>
        <w:t>“乙方”系指根据合同约定</w:t>
      </w:r>
      <w:r>
        <w:rPr>
          <w:rFonts w:hint="eastAsia" w:ascii="宋体" w:hAnsi="宋体" w:eastAsia="宋体"/>
          <w:sz w:val="24"/>
        </w:rPr>
        <w:t>提供服务</w:t>
      </w:r>
      <w:r>
        <w:rPr>
          <w:rFonts w:ascii="宋体" w:hAnsi="宋体" w:eastAsia="宋体"/>
          <w:sz w:val="24"/>
        </w:rPr>
        <w:t>的成交供应商</w:t>
      </w:r>
      <w:bookmarkEnd w:id="52"/>
      <w:r>
        <w:rPr>
          <w:rFonts w:hint="eastAsia" w:ascii="宋体" w:hAnsi="宋体" w:eastAsia="宋体"/>
          <w:sz w:val="24"/>
        </w:rPr>
        <w:t>；两个以上的自然人、法人或者其他组织组成一个联合体，以一个供应商的身份共同参加政府采购的，联合体各方均应为乙方或者与乙方相同地位的合同当事人，并就合同约定的事项对甲方承担连带责任。</w:t>
      </w:r>
    </w:p>
    <w:p>
      <w:pPr>
        <w:spacing w:line="360" w:lineRule="auto"/>
        <w:ind w:firstLine="435"/>
        <w:rPr>
          <w:rFonts w:ascii="宋体" w:hAnsi="宋体" w:eastAsia="宋体"/>
          <w:sz w:val="24"/>
        </w:rPr>
      </w:pPr>
      <w:bookmarkStart w:id="53" w:name="_Ref467379436"/>
      <w:r>
        <w:rPr>
          <w:rFonts w:hint="eastAsia" w:ascii="宋体" w:hAnsi="宋体" w:eastAsia="宋体"/>
          <w:sz w:val="24"/>
        </w:rPr>
        <w:t>2.</w:t>
      </w:r>
      <w:r>
        <w:rPr>
          <w:rFonts w:ascii="宋体" w:hAnsi="宋体" w:eastAsia="宋体"/>
          <w:sz w:val="24"/>
        </w:rPr>
        <w:t>1.</w:t>
      </w:r>
      <w:r>
        <w:rPr>
          <w:rFonts w:hint="eastAsia" w:ascii="宋体" w:hAnsi="宋体" w:eastAsia="宋体"/>
          <w:sz w:val="24"/>
        </w:rPr>
        <w:t>6</w:t>
      </w:r>
      <w:r>
        <w:rPr>
          <w:rFonts w:ascii="宋体" w:hAnsi="宋体" w:eastAsia="宋体"/>
          <w:sz w:val="24"/>
        </w:rPr>
        <w:t>“现场”系指合同约定</w:t>
      </w:r>
      <w:r>
        <w:rPr>
          <w:rFonts w:hint="eastAsia" w:ascii="宋体" w:hAnsi="宋体" w:eastAsia="宋体"/>
          <w:sz w:val="24"/>
        </w:rPr>
        <w:t>提供服务</w:t>
      </w:r>
      <w:r>
        <w:rPr>
          <w:rFonts w:ascii="宋体" w:hAnsi="宋体" w:eastAsia="宋体"/>
          <w:sz w:val="24"/>
        </w:rPr>
        <w:t>的地点。</w:t>
      </w:r>
      <w:bookmarkEnd w:id="53"/>
    </w:p>
    <w:p>
      <w:pPr>
        <w:spacing w:line="360" w:lineRule="auto"/>
        <w:ind w:firstLine="437"/>
        <w:outlineLvl w:val="3"/>
        <w:rPr>
          <w:rFonts w:ascii="宋体" w:hAnsi="宋体" w:eastAsia="宋体"/>
          <w:b/>
          <w:bCs/>
          <w:sz w:val="24"/>
          <w:lang w:val="zh-CN"/>
        </w:rPr>
      </w:pPr>
      <w:bookmarkStart w:id="54" w:name="_Toc259093670"/>
      <w:bookmarkStart w:id="55" w:name="_Toc27635"/>
      <w:bookmarkStart w:id="56" w:name="_Toc487900350"/>
      <w:bookmarkStart w:id="57" w:name="_Toc32504"/>
      <w:bookmarkStart w:id="58" w:name="_Toc279701241"/>
      <w:bookmarkStart w:id="59" w:name="_Toc13336"/>
      <w:r>
        <w:rPr>
          <w:rFonts w:hint="eastAsia" w:ascii="宋体" w:hAnsi="宋体" w:eastAsia="宋体"/>
          <w:b/>
          <w:bCs/>
          <w:sz w:val="24"/>
          <w:lang w:val="zh-CN"/>
        </w:rPr>
        <w:t>2.</w:t>
      </w:r>
      <w:r>
        <w:rPr>
          <w:rFonts w:ascii="宋体" w:hAnsi="宋体" w:eastAsia="宋体"/>
          <w:b/>
          <w:bCs/>
          <w:sz w:val="24"/>
          <w:lang w:val="zh-CN"/>
        </w:rPr>
        <w:t>2 技术规范</w:t>
      </w:r>
      <w:bookmarkEnd w:id="54"/>
      <w:bookmarkEnd w:id="55"/>
      <w:bookmarkEnd w:id="56"/>
      <w:bookmarkEnd w:id="57"/>
      <w:bookmarkEnd w:id="58"/>
      <w:bookmarkEnd w:id="59"/>
    </w:p>
    <w:p>
      <w:pPr>
        <w:spacing w:line="360" w:lineRule="auto"/>
        <w:ind w:firstLine="435"/>
        <w:rPr>
          <w:rFonts w:ascii="宋体" w:hAnsi="宋体" w:eastAsia="宋体"/>
          <w:sz w:val="24"/>
        </w:rPr>
      </w:pPr>
      <w:r>
        <w:rPr>
          <w:rFonts w:ascii="宋体" w:hAnsi="宋体" w:eastAsia="宋体"/>
          <w:sz w:val="24"/>
        </w:rPr>
        <w:t>货物所应遵守的技术规范应与采购文件规定的技术规范和技术规范附件(如果有的话)及其技术规范偏差表(如果被甲方接受的话)相一致</w:t>
      </w:r>
      <w:r>
        <w:rPr>
          <w:rFonts w:hint="eastAsia" w:ascii="宋体" w:hAnsi="宋体" w:eastAsia="宋体"/>
          <w:sz w:val="24"/>
        </w:rPr>
        <w:t>；</w:t>
      </w:r>
      <w:r>
        <w:rPr>
          <w:rFonts w:ascii="宋体" w:hAnsi="宋体" w:eastAsia="宋体"/>
          <w:sz w:val="24"/>
        </w:rPr>
        <w:t>如果采购文件中没有技术规范的相应说明，那么应以国家有关部门最新颁布的相应标准</w:t>
      </w:r>
      <w:r>
        <w:rPr>
          <w:rFonts w:hint="eastAsia" w:ascii="宋体" w:hAnsi="宋体" w:eastAsia="宋体"/>
          <w:sz w:val="24"/>
        </w:rPr>
        <w:t>和</w:t>
      </w:r>
      <w:r>
        <w:rPr>
          <w:rFonts w:ascii="宋体" w:hAnsi="宋体" w:eastAsia="宋体"/>
          <w:sz w:val="24"/>
        </w:rPr>
        <w:t>规范为准。</w:t>
      </w:r>
    </w:p>
    <w:p>
      <w:pPr>
        <w:spacing w:line="360" w:lineRule="auto"/>
        <w:ind w:firstLine="437"/>
        <w:outlineLvl w:val="3"/>
        <w:rPr>
          <w:rFonts w:ascii="宋体" w:hAnsi="宋体" w:eastAsia="宋体"/>
          <w:b/>
          <w:bCs/>
          <w:sz w:val="24"/>
          <w:lang w:val="zh-CN"/>
        </w:rPr>
      </w:pPr>
      <w:bookmarkStart w:id="60" w:name="_Toc31634"/>
      <w:bookmarkStart w:id="61" w:name="_Toc279701242"/>
      <w:bookmarkStart w:id="62" w:name="_Toc27853"/>
      <w:bookmarkStart w:id="63" w:name="_Toc487900351"/>
      <w:bookmarkStart w:id="64" w:name="_Toc259093671"/>
      <w:bookmarkStart w:id="65" w:name="_Toc9829"/>
      <w:r>
        <w:rPr>
          <w:rFonts w:hint="eastAsia" w:ascii="宋体" w:hAnsi="宋体" w:eastAsia="宋体"/>
          <w:b/>
          <w:bCs/>
          <w:sz w:val="24"/>
          <w:lang w:val="zh-CN"/>
        </w:rPr>
        <w:t>2.</w:t>
      </w:r>
      <w:r>
        <w:rPr>
          <w:rFonts w:ascii="宋体" w:hAnsi="宋体" w:eastAsia="宋体"/>
          <w:b/>
          <w:bCs/>
          <w:sz w:val="24"/>
          <w:lang w:val="zh-CN"/>
        </w:rPr>
        <w:t>3 知识产权</w:t>
      </w:r>
      <w:bookmarkEnd w:id="60"/>
      <w:bookmarkEnd w:id="61"/>
      <w:bookmarkEnd w:id="62"/>
      <w:bookmarkEnd w:id="63"/>
      <w:bookmarkEnd w:id="64"/>
      <w:bookmarkEnd w:id="65"/>
    </w:p>
    <w:p>
      <w:pPr>
        <w:spacing w:line="360" w:lineRule="auto"/>
        <w:ind w:firstLine="435"/>
        <w:rPr>
          <w:rFonts w:ascii="宋体" w:hAnsi="宋体" w:eastAsia="宋体"/>
          <w:sz w:val="24"/>
        </w:rPr>
      </w:pPr>
      <w:r>
        <w:rPr>
          <w:rFonts w:hint="eastAsia" w:ascii="宋体" w:hAnsi="宋体" w:eastAsia="宋体"/>
          <w:sz w:val="24"/>
        </w:rPr>
        <w:t>2.3.1乙</w:t>
      </w:r>
      <w:r>
        <w:rPr>
          <w:rFonts w:ascii="宋体" w:hAnsi="宋体" w:eastAsia="宋体"/>
          <w:sz w:val="24"/>
        </w:rPr>
        <w:t>方应保证</w:t>
      </w:r>
      <w:r>
        <w:rPr>
          <w:rFonts w:hint="eastAsia" w:ascii="宋体" w:hAnsi="宋体" w:eastAsia="宋体"/>
          <w:sz w:val="24"/>
        </w:rPr>
        <w:t>其提供的服务</w:t>
      </w:r>
      <w:r>
        <w:rPr>
          <w:rFonts w:ascii="宋体" w:hAnsi="宋体" w:eastAsia="宋体"/>
          <w:sz w:val="24"/>
        </w:rPr>
        <w:t>不受任何第三方提出的侵犯其著作权、商标权、专利权等知识产权方面的起诉</w:t>
      </w:r>
      <w:r>
        <w:rPr>
          <w:rFonts w:hint="eastAsia" w:ascii="宋体" w:hAnsi="宋体" w:eastAsia="宋体"/>
          <w:sz w:val="24"/>
        </w:rPr>
        <w:t>；</w:t>
      </w:r>
      <w:r>
        <w:rPr>
          <w:rFonts w:ascii="宋体" w:hAnsi="宋体" w:eastAsia="宋体"/>
          <w:sz w:val="24"/>
        </w:rPr>
        <w:t>如果任何第三方提出侵权</w:t>
      </w:r>
      <w:r>
        <w:rPr>
          <w:rFonts w:hint="eastAsia" w:ascii="宋体" w:hAnsi="宋体" w:eastAsia="宋体"/>
          <w:sz w:val="24"/>
        </w:rPr>
        <w:t>指控</w:t>
      </w:r>
      <w:r>
        <w:rPr>
          <w:rFonts w:ascii="宋体" w:hAnsi="宋体" w:eastAsia="宋体"/>
          <w:sz w:val="24"/>
        </w:rPr>
        <w:t>，那么乙方须与该第三方交涉并承担由此发生的一切责任、费用和赔偿</w:t>
      </w:r>
      <w:r>
        <w:rPr>
          <w:rFonts w:hint="eastAsia" w:ascii="宋体" w:hAnsi="宋体" w:eastAsia="宋体"/>
          <w:sz w:val="24"/>
        </w:rPr>
        <w:t>；</w:t>
      </w:r>
    </w:p>
    <w:p>
      <w:pPr>
        <w:spacing w:line="360" w:lineRule="auto"/>
        <w:ind w:firstLine="435"/>
        <w:rPr>
          <w:rFonts w:ascii="宋体" w:hAnsi="宋体" w:eastAsia="宋体"/>
          <w:sz w:val="24"/>
        </w:rPr>
      </w:pPr>
      <w:r>
        <w:rPr>
          <w:rFonts w:hint="eastAsia" w:ascii="宋体" w:hAnsi="宋体" w:eastAsia="宋体"/>
          <w:sz w:val="24"/>
        </w:rPr>
        <w:t>2.3.2具有知识产权的计算机软件等货物的知识产权归属，</w:t>
      </w:r>
      <w:r>
        <w:rPr>
          <w:rFonts w:ascii="宋体" w:hAnsi="宋体" w:eastAsia="宋体"/>
          <w:sz w:val="24"/>
        </w:rPr>
        <w:t>详见</w:t>
      </w:r>
      <w:r>
        <w:rPr>
          <w:rFonts w:ascii="宋体" w:hAnsi="宋体" w:eastAsia="宋体"/>
          <w:b/>
          <w:i/>
          <w:sz w:val="24"/>
          <w:u w:val="single"/>
        </w:rPr>
        <w:t>合同专用条款</w:t>
      </w:r>
      <w:r>
        <w:rPr>
          <w:rFonts w:ascii="宋体" w:hAnsi="宋体" w:eastAsia="宋体"/>
          <w:sz w:val="24"/>
        </w:rPr>
        <w:t>。</w:t>
      </w:r>
    </w:p>
    <w:p>
      <w:pPr>
        <w:spacing w:line="360" w:lineRule="auto"/>
        <w:ind w:firstLine="437"/>
        <w:outlineLvl w:val="3"/>
        <w:rPr>
          <w:rFonts w:ascii="宋体" w:hAnsi="宋体" w:eastAsia="宋体"/>
          <w:b/>
          <w:bCs/>
          <w:sz w:val="24"/>
          <w:lang w:val="zh-CN"/>
        </w:rPr>
      </w:pPr>
      <w:bookmarkStart w:id="66" w:name="_Ref467378541"/>
      <w:bookmarkStart w:id="67" w:name="_Toc487900354"/>
      <w:bookmarkStart w:id="68" w:name="_Ref467379527"/>
      <w:bookmarkStart w:id="69" w:name="_Toc259093674"/>
      <w:bookmarkStart w:id="70" w:name="_Ref467378591"/>
      <w:bookmarkStart w:id="71" w:name="_Ref467379542"/>
      <w:bookmarkStart w:id="72" w:name="_Ref467379536"/>
      <w:bookmarkStart w:id="73" w:name="_Toc279701245"/>
      <w:bookmarkStart w:id="74" w:name="_Toc26182"/>
      <w:bookmarkStart w:id="75" w:name="_Toc30272"/>
      <w:bookmarkStart w:id="76" w:name="_Toc19074"/>
      <w:r>
        <w:rPr>
          <w:rFonts w:hint="eastAsia" w:ascii="宋体" w:hAnsi="宋体" w:eastAsia="宋体"/>
          <w:b/>
          <w:bCs/>
          <w:sz w:val="24"/>
          <w:lang w:val="zh-CN"/>
        </w:rPr>
        <w:t>2.</w:t>
      </w:r>
      <w:bookmarkEnd w:id="66"/>
      <w:bookmarkEnd w:id="67"/>
      <w:bookmarkEnd w:id="68"/>
      <w:bookmarkEnd w:id="69"/>
      <w:bookmarkEnd w:id="70"/>
      <w:bookmarkEnd w:id="71"/>
      <w:bookmarkEnd w:id="72"/>
      <w:bookmarkEnd w:id="73"/>
      <w:r>
        <w:rPr>
          <w:rFonts w:ascii="宋体" w:hAnsi="宋体" w:eastAsia="宋体"/>
          <w:b/>
          <w:bCs/>
          <w:sz w:val="24"/>
          <w:lang w:val="zh-CN"/>
        </w:rPr>
        <w:t xml:space="preserve">4 </w:t>
      </w:r>
      <w:r>
        <w:rPr>
          <w:rFonts w:hint="eastAsia" w:ascii="宋体" w:hAnsi="宋体" w:eastAsia="宋体"/>
          <w:b/>
          <w:bCs/>
          <w:sz w:val="24"/>
          <w:lang w:val="zh-CN"/>
        </w:rPr>
        <w:t>履约检查和问题反馈</w:t>
      </w:r>
      <w:bookmarkEnd w:id="74"/>
      <w:bookmarkEnd w:id="75"/>
      <w:bookmarkEnd w:id="76"/>
    </w:p>
    <w:p>
      <w:pPr>
        <w:spacing w:line="360" w:lineRule="auto"/>
        <w:ind w:firstLine="435"/>
        <w:rPr>
          <w:rFonts w:ascii="宋体" w:hAnsi="宋体" w:eastAsia="宋体"/>
          <w:sz w:val="24"/>
        </w:rPr>
      </w:pPr>
      <w:bookmarkStart w:id="77" w:name="_Toc186431854"/>
      <w:bookmarkStart w:id="78" w:name="_Ref467379793"/>
      <w:bookmarkStart w:id="79" w:name="_Toc259093676"/>
      <w:bookmarkStart w:id="80" w:name="_Toc279701247"/>
      <w:bookmarkStart w:id="81" w:name="_Ref467379807"/>
      <w:bookmarkStart w:id="82" w:name="_Toc487900357"/>
      <w:r>
        <w:rPr>
          <w:rFonts w:hint="eastAsia" w:ascii="宋体" w:hAnsi="宋体" w:eastAsia="宋体"/>
          <w:sz w:val="24"/>
        </w:rPr>
        <w:t>2.4</w:t>
      </w:r>
      <w:r>
        <w:rPr>
          <w:rFonts w:ascii="宋体" w:hAnsi="宋体" w:eastAsia="宋体"/>
          <w:sz w:val="24"/>
        </w:rPr>
        <w:t>.1甲方</w:t>
      </w:r>
      <w:r>
        <w:rPr>
          <w:rFonts w:hint="eastAsia" w:ascii="宋体" w:hAnsi="宋体" w:eastAsia="宋体"/>
          <w:sz w:val="24"/>
        </w:rPr>
        <w:t>有权</w:t>
      </w:r>
      <w:r>
        <w:rPr>
          <w:rFonts w:ascii="宋体" w:hAnsi="宋体" w:eastAsia="宋体"/>
          <w:sz w:val="24"/>
        </w:rPr>
        <w:t>在其认为必要时</w:t>
      </w:r>
      <w:r>
        <w:rPr>
          <w:rFonts w:hint="eastAsia" w:ascii="宋体" w:hAnsi="宋体" w:eastAsia="宋体"/>
          <w:sz w:val="24"/>
        </w:rPr>
        <w:t>，对乙方是否能够按照合同约定提供服务进行履约检查，以确保乙方所提供的服务能够依约满足甲方项目需求，但不得因履约检查妨碍乙方的正常工作，乙方应予积极配合；</w:t>
      </w:r>
    </w:p>
    <w:p>
      <w:pPr>
        <w:spacing w:line="360" w:lineRule="auto"/>
        <w:ind w:firstLine="435"/>
        <w:rPr>
          <w:rFonts w:ascii="宋体" w:hAnsi="宋体" w:eastAsia="宋体"/>
          <w:sz w:val="24"/>
        </w:rPr>
      </w:pPr>
      <w:r>
        <w:rPr>
          <w:rFonts w:hint="eastAsia" w:ascii="宋体" w:hAnsi="宋体" w:eastAsia="宋体"/>
          <w:sz w:val="24"/>
        </w:rPr>
        <w:t>2.</w:t>
      </w:r>
      <w:r>
        <w:rPr>
          <w:rFonts w:ascii="宋体" w:hAnsi="宋体" w:eastAsia="宋体"/>
          <w:sz w:val="24"/>
        </w:rPr>
        <w:t>4</w:t>
      </w:r>
      <w:r>
        <w:rPr>
          <w:rFonts w:hint="eastAsia" w:ascii="宋体" w:hAnsi="宋体" w:eastAsia="宋体"/>
          <w:sz w:val="24"/>
        </w:rPr>
        <w:t>.2合同履行期间，甲方有权将履行过程中出现的问题反馈给乙方，双方当事人应以书面形式约定需要完善和改进的内容</w:t>
      </w:r>
      <w:bookmarkEnd w:id="77"/>
      <w:bookmarkStart w:id="83" w:name="_Toc186431855"/>
      <w:r>
        <w:rPr>
          <w:rFonts w:hint="eastAsia" w:ascii="宋体" w:hAnsi="宋体" w:eastAsia="宋体"/>
          <w:sz w:val="24"/>
        </w:rPr>
        <w:t>。</w:t>
      </w:r>
    </w:p>
    <w:bookmarkEnd w:id="83"/>
    <w:p>
      <w:pPr>
        <w:spacing w:line="360" w:lineRule="auto"/>
        <w:ind w:firstLine="437"/>
        <w:outlineLvl w:val="3"/>
        <w:rPr>
          <w:rFonts w:ascii="宋体" w:hAnsi="宋体" w:eastAsia="宋体"/>
          <w:b/>
          <w:bCs/>
          <w:sz w:val="24"/>
          <w:lang w:val="zh-CN"/>
        </w:rPr>
      </w:pPr>
      <w:bookmarkStart w:id="84" w:name="_Toc19219"/>
      <w:bookmarkStart w:id="85" w:name="_Toc28451"/>
      <w:bookmarkStart w:id="86" w:name="_Toc7836"/>
      <w:r>
        <w:rPr>
          <w:rFonts w:hint="eastAsia" w:ascii="宋体" w:hAnsi="宋体" w:eastAsia="宋体"/>
          <w:b/>
          <w:bCs/>
          <w:sz w:val="24"/>
          <w:lang w:val="zh-CN"/>
        </w:rPr>
        <w:t>2.</w:t>
      </w:r>
      <w:r>
        <w:rPr>
          <w:rFonts w:ascii="宋体" w:hAnsi="宋体" w:eastAsia="宋体"/>
          <w:b/>
          <w:bCs/>
          <w:sz w:val="24"/>
          <w:lang w:val="zh-CN"/>
        </w:rPr>
        <w:t>5</w:t>
      </w:r>
      <w:r>
        <w:rPr>
          <w:rFonts w:hint="eastAsia" w:ascii="宋体" w:hAnsi="宋体" w:eastAsia="宋体"/>
          <w:b/>
          <w:bCs/>
          <w:sz w:val="24"/>
          <w:lang w:val="zh-CN"/>
        </w:rPr>
        <w:t xml:space="preserve"> </w:t>
      </w:r>
      <w:r>
        <w:rPr>
          <w:rFonts w:ascii="宋体" w:hAnsi="宋体" w:eastAsia="宋体"/>
          <w:b/>
          <w:bCs/>
          <w:sz w:val="24"/>
          <w:lang w:val="zh-CN"/>
        </w:rPr>
        <w:t>结算方式和付款条件</w:t>
      </w:r>
      <w:bookmarkEnd w:id="78"/>
      <w:bookmarkEnd w:id="79"/>
      <w:bookmarkEnd w:id="80"/>
      <w:bookmarkEnd w:id="81"/>
      <w:bookmarkEnd w:id="82"/>
      <w:bookmarkEnd w:id="84"/>
      <w:bookmarkEnd w:id="85"/>
      <w:bookmarkEnd w:id="86"/>
    </w:p>
    <w:p>
      <w:pPr>
        <w:spacing w:line="360" w:lineRule="auto"/>
        <w:ind w:firstLine="435"/>
        <w:rPr>
          <w:rFonts w:ascii="宋体" w:hAnsi="宋体" w:eastAsia="宋体"/>
          <w:sz w:val="24"/>
        </w:rPr>
      </w:pPr>
      <w:r>
        <w:rPr>
          <w:rFonts w:ascii="宋体" w:hAnsi="宋体" w:eastAsia="宋体"/>
          <w:sz w:val="24"/>
        </w:rPr>
        <w:t>详见</w:t>
      </w:r>
      <w:r>
        <w:rPr>
          <w:rFonts w:ascii="宋体" w:hAnsi="宋体" w:eastAsia="宋体"/>
          <w:b/>
          <w:i/>
          <w:sz w:val="24"/>
          <w:u w:val="single"/>
        </w:rPr>
        <w:t>合同专用条款</w:t>
      </w:r>
      <w:r>
        <w:rPr>
          <w:rFonts w:ascii="宋体" w:hAnsi="宋体" w:eastAsia="宋体"/>
          <w:sz w:val="24"/>
        </w:rPr>
        <w:t>。</w:t>
      </w:r>
    </w:p>
    <w:p>
      <w:pPr>
        <w:spacing w:line="360" w:lineRule="auto"/>
        <w:ind w:firstLine="437"/>
        <w:outlineLvl w:val="3"/>
        <w:rPr>
          <w:rFonts w:ascii="宋体" w:hAnsi="宋体" w:eastAsia="宋体"/>
          <w:b/>
          <w:bCs/>
          <w:sz w:val="24"/>
          <w:lang w:val="zh-CN"/>
        </w:rPr>
      </w:pPr>
      <w:bookmarkStart w:id="87" w:name="_Ref467379852"/>
      <w:bookmarkStart w:id="88" w:name="_Toc279701248"/>
      <w:bookmarkStart w:id="89" w:name="_Ref467379863"/>
      <w:bookmarkStart w:id="90" w:name="_Toc487900358"/>
      <w:bookmarkStart w:id="91" w:name="_Ref467379923"/>
      <w:bookmarkStart w:id="92" w:name="_Toc259093677"/>
      <w:bookmarkStart w:id="93" w:name="_Toc16110"/>
      <w:bookmarkStart w:id="94" w:name="_Toc774"/>
      <w:bookmarkStart w:id="95" w:name="_Toc3225"/>
      <w:r>
        <w:rPr>
          <w:rFonts w:hint="eastAsia" w:ascii="宋体" w:hAnsi="宋体" w:eastAsia="宋体"/>
          <w:b/>
          <w:bCs/>
          <w:sz w:val="24"/>
          <w:lang w:val="zh-CN"/>
        </w:rPr>
        <w:t>2.</w:t>
      </w:r>
      <w:r>
        <w:rPr>
          <w:rFonts w:ascii="宋体" w:hAnsi="宋体" w:eastAsia="宋体"/>
          <w:b/>
          <w:bCs/>
          <w:sz w:val="24"/>
          <w:lang w:val="zh-CN"/>
        </w:rPr>
        <w:t>6</w:t>
      </w:r>
      <w:r>
        <w:rPr>
          <w:rFonts w:hint="eastAsia" w:ascii="宋体" w:hAnsi="宋体" w:eastAsia="宋体"/>
          <w:b/>
          <w:bCs/>
          <w:sz w:val="24"/>
          <w:lang w:val="zh-CN"/>
        </w:rPr>
        <w:t xml:space="preserve"> </w:t>
      </w:r>
      <w:r>
        <w:rPr>
          <w:rFonts w:ascii="宋体" w:hAnsi="宋体" w:eastAsia="宋体"/>
          <w:b/>
          <w:bCs/>
          <w:sz w:val="24"/>
          <w:lang w:val="zh-CN"/>
        </w:rPr>
        <w:t>技术资料</w:t>
      </w:r>
      <w:bookmarkEnd w:id="87"/>
      <w:bookmarkEnd w:id="88"/>
      <w:bookmarkEnd w:id="89"/>
      <w:bookmarkEnd w:id="90"/>
      <w:bookmarkEnd w:id="91"/>
      <w:bookmarkEnd w:id="92"/>
      <w:r>
        <w:rPr>
          <w:rFonts w:ascii="宋体" w:hAnsi="宋体" w:eastAsia="宋体"/>
          <w:b/>
          <w:bCs/>
          <w:sz w:val="24"/>
          <w:lang w:val="zh-CN"/>
        </w:rPr>
        <w:t>和保密义务</w:t>
      </w:r>
      <w:bookmarkEnd w:id="93"/>
      <w:bookmarkEnd w:id="94"/>
      <w:bookmarkEnd w:id="95"/>
    </w:p>
    <w:p>
      <w:pPr>
        <w:spacing w:line="360" w:lineRule="auto"/>
        <w:ind w:firstLine="435"/>
        <w:rPr>
          <w:rFonts w:ascii="宋体" w:hAnsi="宋体" w:eastAsia="宋体"/>
          <w:sz w:val="24"/>
        </w:rPr>
      </w:pPr>
      <w:r>
        <w:rPr>
          <w:rFonts w:hint="eastAsia" w:ascii="宋体" w:hAnsi="宋体" w:eastAsia="宋体"/>
          <w:sz w:val="24"/>
        </w:rPr>
        <w:t>2.</w:t>
      </w:r>
      <w:r>
        <w:rPr>
          <w:rFonts w:ascii="宋体" w:hAnsi="宋体" w:eastAsia="宋体"/>
          <w:sz w:val="24"/>
        </w:rPr>
        <w:t>6.1</w:t>
      </w:r>
      <w:r>
        <w:rPr>
          <w:rFonts w:hint="eastAsia" w:ascii="宋体" w:hAnsi="宋体" w:eastAsia="宋体"/>
          <w:sz w:val="24"/>
        </w:rPr>
        <w:t>乙方有权依据合同约定和项目需要，向甲方了解有关情况，调阅有关资料等，甲方应予积极配合；</w:t>
      </w:r>
    </w:p>
    <w:p>
      <w:pPr>
        <w:spacing w:line="360" w:lineRule="auto"/>
        <w:ind w:firstLine="435"/>
        <w:rPr>
          <w:rFonts w:ascii="宋体" w:hAnsi="宋体" w:eastAsia="宋体"/>
          <w:sz w:val="24"/>
        </w:rPr>
      </w:pPr>
      <w:r>
        <w:rPr>
          <w:rFonts w:hint="eastAsia" w:ascii="宋体" w:hAnsi="宋体" w:eastAsia="宋体"/>
          <w:sz w:val="24"/>
        </w:rPr>
        <w:t>2.</w:t>
      </w:r>
      <w:r>
        <w:rPr>
          <w:rFonts w:ascii="宋体" w:hAnsi="宋体" w:eastAsia="宋体"/>
          <w:sz w:val="24"/>
        </w:rPr>
        <w:t>6</w:t>
      </w:r>
      <w:r>
        <w:rPr>
          <w:rFonts w:hint="eastAsia" w:ascii="宋体" w:hAnsi="宋体" w:eastAsia="宋体"/>
          <w:sz w:val="24"/>
        </w:rPr>
        <w:t>.2乙方有义务妥善保管和保护由甲方提供的前款信息和资料等；</w:t>
      </w:r>
    </w:p>
    <w:p>
      <w:pPr>
        <w:spacing w:line="360" w:lineRule="auto"/>
        <w:ind w:firstLine="435"/>
        <w:rPr>
          <w:rFonts w:ascii="宋体" w:hAnsi="宋体" w:eastAsia="宋体"/>
          <w:sz w:val="24"/>
        </w:rPr>
      </w:pPr>
      <w:r>
        <w:rPr>
          <w:rFonts w:hint="eastAsia" w:ascii="宋体" w:hAnsi="宋体" w:eastAsia="宋体"/>
          <w:sz w:val="24"/>
        </w:rPr>
        <w:t>2.</w:t>
      </w:r>
      <w:r>
        <w:rPr>
          <w:rFonts w:ascii="宋体" w:hAnsi="宋体" w:eastAsia="宋体"/>
          <w:sz w:val="24"/>
        </w:rPr>
        <w:t>6.</w:t>
      </w:r>
      <w:r>
        <w:rPr>
          <w:rFonts w:hint="eastAsia" w:ascii="宋体" w:hAnsi="宋体" w:eastAsia="宋体"/>
          <w:sz w:val="24"/>
        </w:rPr>
        <w:t>3除非依照法律规定或者对方当事人的书面同意，任何一方均应保证不向任何第三方提供或披露有关合同的或者履行合同过程中知悉的对方当事人任何未公开的信息和资料，包括但不限于</w:t>
      </w:r>
      <w:r>
        <w:rPr>
          <w:rFonts w:ascii="宋体" w:hAnsi="宋体" w:eastAsia="宋体"/>
          <w:sz w:val="24"/>
        </w:rPr>
        <w:t>技术情报</w:t>
      </w:r>
      <w:r>
        <w:rPr>
          <w:rFonts w:hint="eastAsia" w:ascii="宋体" w:hAnsi="宋体" w:eastAsia="宋体"/>
          <w:sz w:val="24"/>
        </w:rPr>
        <w:t>、</w:t>
      </w:r>
      <w:r>
        <w:rPr>
          <w:rFonts w:ascii="宋体" w:hAnsi="宋体" w:eastAsia="宋体"/>
          <w:sz w:val="24"/>
        </w:rPr>
        <w:t>技术资料</w:t>
      </w:r>
      <w:r>
        <w:rPr>
          <w:rFonts w:hint="eastAsia" w:ascii="宋体" w:hAnsi="宋体" w:eastAsia="宋体"/>
          <w:sz w:val="24"/>
        </w:rPr>
        <w:t>、商业秘密和商业信息等，并采取一切合理和必要措施和方式防止任何第三方接触到对方当事人的上述保密信息和资料。</w:t>
      </w:r>
    </w:p>
    <w:p>
      <w:pPr>
        <w:spacing w:line="360" w:lineRule="auto"/>
        <w:ind w:firstLine="437"/>
        <w:outlineLvl w:val="3"/>
        <w:rPr>
          <w:rFonts w:ascii="宋体" w:hAnsi="宋体" w:eastAsia="宋体"/>
          <w:b/>
          <w:bCs/>
          <w:sz w:val="24"/>
          <w:lang w:val="zh-CN"/>
        </w:rPr>
      </w:pPr>
      <w:bookmarkStart w:id="96" w:name="_Toc7860"/>
      <w:r>
        <w:rPr>
          <w:rFonts w:ascii="宋体" w:hAnsi="宋体" w:eastAsia="宋体"/>
          <w:b/>
          <w:bCs/>
          <w:sz w:val="24"/>
          <w:lang w:val="zh-CN"/>
        </w:rPr>
        <w:t>2.7 质量保证</w:t>
      </w:r>
      <w:bookmarkEnd w:id="96"/>
    </w:p>
    <w:p>
      <w:pPr>
        <w:spacing w:line="360" w:lineRule="auto"/>
        <w:ind w:firstLine="435"/>
        <w:rPr>
          <w:rFonts w:ascii="宋体" w:hAnsi="宋体" w:eastAsia="宋体"/>
          <w:sz w:val="24"/>
        </w:rPr>
      </w:pPr>
      <w:r>
        <w:rPr>
          <w:rFonts w:hint="eastAsia" w:ascii="宋体" w:hAnsi="宋体" w:eastAsia="宋体"/>
          <w:sz w:val="24"/>
        </w:rPr>
        <w:t>2.</w:t>
      </w:r>
      <w:r>
        <w:rPr>
          <w:rFonts w:ascii="宋体" w:hAnsi="宋体" w:eastAsia="宋体"/>
          <w:sz w:val="24"/>
        </w:rPr>
        <w:t>7</w:t>
      </w:r>
      <w:r>
        <w:rPr>
          <w:rFonts w:hint="eastAsia" w:ascii="宋体" w:hAnsi="宋体" w:eastAsia="宋体"/>
          <w:sz w:val="24"/>
        </w:rPr>
        <w:t>.1乙方应建立和完善履行合同的内部质量保证体系，并提供相关内部规章制度给甲方，以便甲方进行监督检查；</w:t>
      </w:r>
    </w:p>
    <w:p>
      <w:pPr>
        <w:spacing w:line="360" w:lineRule="auto"/>
        <w:ind w:firstLine="435"/>
        <w:rPr>
          <w:rFonts w:ascii="宋体" w:hAnsi="宋体" w:eastAsia="宋体"/>
          <w:sz w:val="24"/>
        </w:rPr>
      </w:pPr>
      <w:r>
        <w:rPr>
          <w:rFonts w:hint="eastAsia" w:ascii="宋体" w:hAnsi="宋体" w:eastAsia="宋体"/>
          <w:sz w:val="24"/>
        </w:rPr>
        <w:t>2.</w:t>
      </w:r>
      <w:r>
        <w:rPr>
          <w:rFonts w:ascii="宋体" w:hAnsi="宋体" w:eastAsia="宋体"/>
          <w:sz w:val="24"/>
        </w:rPr>
        <w:t>7</w:t>
      </w:r>
      <w:r>
        <w:rPr>
          <w:rFonts w:hint="eastAsia" w:ascii="宋体" w:hAnsi="宋体" w:eastAsia="宋体"/>
          <w:sz w:val="24"/>
        </w:rPr>
        <w:t>.2乙方应保证履行合同的人员数量和素质、软件和硬件设备的配置、场地、环境和设施等满足全面履行合同的要求，并应接受甲方的监督检查。</w:t>
      </w:r>
    </w:p>
    <w:p>
      <w:pPr>
        <w:spacing w:line="360" w:lineRule="auto"/>
        <w:ind w:firstLine="437"/>
        <w:outlineLvl w:val="3"/>
        <w:rPr>
          <w:rFonts w:ascii="宋体" w:hAnsi="宋体" w:eastAsia="宋体"/>
          <w:b/>
          <w:sz w:val="24"/>
        </w:rPr>
      </w:pPr>
      <w:bookmarkStart w:id="97" w:name="_Toc22267"/>
      <w:r>
        <w:rPr>
          <w:rFonts w:hint="eastAsia" w:ascii="宋体" w:hAnsi="宋体" w:eastAsia="宋体"/>
          <w:b/>
          <w:sz w:val="24"/>
        </w:rPr>
        <w:t>2.8 延迟履行</w:t>
      </w:r>
      <w:bookmarkEnd w:id="97"/>
    </w:p>
    <w:p>
      <w:pPr>
        <w:spacing w:line="360" w:lineRule="auto"/>
        <w:ind w:firstLine="435"/>
        <w:rPr>
          <w:rFonts w:ascii="宋体" w:hAnsi="宋体" w:eastAsia="宋体"/>
          <w:sz w:val="24"/>
        </w:rPr>
      </w:pPr>
      <w:r>
        <w:rPr>
          <w:rFonts w:ascii="宋体" w:hAnsi="宋体" w:eastAsia="宋体"/>
          <w:sz w:val="24"/>
        </w:rPr>
        <w:t>在合同履行过程中，如果乙方遇到不能按时</w:t>
      </w:r>
      <w:r>
        <w:rPr>
          <w:rFonts w:hint="eastAsia" w:ascii="宋体" w:hAnsi="宋体" w:eastAsia="宋体"/>
          <w:sz w:val="24"/>
        </w:rPr>
        <w:t>提供服务</w:t>
      </w:r>
      <w:r>
        <w:rPr>
          <w:rFonts w:ascii="宋体" w:hAnsi="宋体" w:eastAsia="宋体"/>
          <w:sz w:val="24"/>
        </w:rPr>
        <w:t>的情况，应及时以书面形式将不能按时</w:t>
      </w:r>
      <w:r>
        <w:rPr>
          <w:rFonts w:hint="eastAsia" w:ascii="宋体" w:hAnsi="宋体" w:eastAsia="宋体"/>
          <w:sz w:val="24"/>
        </w:rPr>
        <w:t>提供服务</w:t>
      </w:r>
      <w:r>
        <w:rPr>
          <w:rFonts w:ascii="宋体" w:hAnsi="宋体" w:eastAsia="宋体"/>
          <w:sz w:val="24"/>
        </w:rPr>
        <w:t>的理由、预期延误时间通知甲方</w:t>
      </w:r>
      <w:r>
        <w:rPr>
          <w:rFonts w:hint="eastAsia" w:ascii="宋体" w:hAnsi="宋体" w:eastAsia="宋体"/>
          <w:sz w:val="24"/>
        </w:rPr>
        <w:t>；甲</w:t>
      </w:r>
      <w:r>
        <w:rPr>
          <w:rFonts w:ascii="宋体" w:hAnsi="宋体" w:eastAsia="宋体"/>
          <w:sz w:val="24"/>
        </w:rPr>
        <w:t>方收到乙方通知后，认为其理由正当的，可以书面形式酌情同意乙方可以延长</w:t>
      </w:r>
      <w:r>
        <w:rPr>
          <w:rFonts w:hint="eastAsia" w:ascii="宋体" w:hAnsi="宋体" w:eastAsia="宋体"/>
          <w:sz w:val="24"/>
        </w:rPr>
        <w:t>履行</w:t>
      </w:r>
      <w:r>
        <w:rPr>
          <w:rFonts w:ascii="宋体" w:hAnsi="宋体" w:eastAsia="宋体"/>
          <w:sz w:val="24"/>
        </w:rPr>
        <w:t>的具体时间。</w:t>
      </w:r>
    </w:p>
    <w:p>
      <w:pPr>
        <w:spacing w:line="360" w:lineRule="auto"/>
        <w:ind w:firstLine="437"/>
        <w:outlineLvl w:val="3"/>
        <w:rPr>
          <w:rFonts w:ascii="宋体" w:hAnsi="宋体" w:eastAsia="宋体"/>
          <w:b/>
          <w:bCs/>
          <w:sz w:val="24"/>
          <w:lang w:val="zh-CN"/>
        </w:rPr>
      </w:pPr>
      <w:bookmarkStart w:id="98" w:name="_Toc7502"/>
      <w:bookmarkStart w:id="99" w:name="_Toc279701254"/>
      <w:bookmarkStart w:id="100" w:name="_Toc487900364"/>
      <w:bookmarkStart w:id="101" w:name="_Toc259093683"/>
      <w:bookmarkStart w:id="102" w:name="_Ref467378121"/>
      <w:r>
        <w:rPr>
          <w:rFonts w:ascii="宋体" w:hAnsi="宋体" w:eastAsia="宋体"/>
          <w:b/>
          <w:bCs/>
          <w:sz w:val="24"/>
          <w:lang w:val="zh-CN"/>
        </w:rPr>
        <w:t>2.9 合同变更</w:t>
      </w:r>
      <w:bookmarkEnd w:id="98"/>
    </w:p>
    <w:p>
      <w:pPr>
        <w:spacing w:line="360" w:lineRule="auto"/>
        <w:ind w:firstLine="435"/>
        <w:rPr>
          <w:rFonts w:ascii="宋体" w:hAnsi="宋体" w:eastAsia="宋体"/>
          <w:sz w:val="24"/>
        </w:rPr>
      </w:pPr>
      <w:r>
        <w:rPr>
          <w:rFonts w:hint="eastAsia" w:ascii="宋体" w:hAnsi="宋体" w:eastAsia="宋体"/>
          <w:sz w:val="24"/>
        </w:rPr>
        <w:t>2.</w:t>
      </w:r>
      <w:r>
        <w:rPr>
          <w:rFonts w:ascii="宋体" w:hAnsi="宋体" w:eastAsia="宋体"/>
          <w:sz w:val="24"/>
        </w:rPr>
        <w:t>9</w:t>
      </w:r>
      <w:r>
        <w:rPr>
          <w:rFonts w:hint="eastAsia" w:ascii="宋体" w:hAnsi="宋体" w:eastAsia="宋体"/>
          <w:sz w:val="24"/>
        </w:rPr>
        <w:t>.1双方当事人协商一致，可以签订书面补充合同的形式变更合同，但不得违背采购文件确定的事项；</w:t>
      </w:r>
    </w:p>
    <w:p>
      <w:pPr>
        <w:spacing w:line="360" w:lineRule="auto"/>
        <w:ind w:firstLine="435"/>
        <w:rPr>
          <w:rFonts w:ascii="宋体" w:hAnsi="宋体" w:eastAsia="宋体"/>
          <w:sz w:val="24"/>
        </w:rPr>
      </w:pPr>
      <w:r>
        <w:rPr>
          <w:rFonts w:hint="eastAsia" w:ascii="宋体" w:hAnsi="宋体" w:eastAsia="宋体"/>
          <w:sz w:val="24"/>
        </w:rPr>
        <w:t>2.</w:t>
      </w:r>
      <w:r>
        <w:rPr>
          <w:rFonts w:ascii="宋体" w:hAnsi="宋体" w:eastAsia="宋体"/>
          <w:sz w:val="24"/>
        </w:rPr>
        <w:t>9</w:t>
      </w:r>
      <w:r>
        <w:rPr>
          <w:rFonts w:hint="eastAsia" w:ascii="宋体" w:hAnsi="宋体" w:eastAsia="宋体"/>
          <w:sz w:val="24"/>
        </w:rPr>
        <w:t>.2合同继续履行将损害国家利益和社会公共利益的，双方当事人应当以书面形式变更合同。有过错的一方应当承担赔偿责任，双方当事人都有过错的，各自承担相应的责任。</w:t>
      </w:r>
      <w:bookmarkStart w:id="103" w:name="_Toc259093688"/>
      <w:bookmarkStart w:id="104" w:name="_Toc279701259"/>
      <w:bookmarkStart w:id="105" w:name="_Toc487900369"/>
    </w:p>
    <w:p>
      <w:pPr>
        <w:spacing w:line="360" w:lineRule="auto"/>
        <w:ind w:firstLine="437"/>
        <w:outlineLvl w:val="3"/>
        <w:rPr>
          <w:rFonts w:ascii="宋体" w:hAnsi="宋体" w:eastAsia="宋体"/>
          <w:b/>
          <w:bCs/>
          <w:sz w:val="24"/>
          <w:lang w:val="zh-CN"/>
        </w:rPr>
      </w:pPr>
      <w:bookmarkStart w:id="106" w:name="_Toc10366"/>
      <w:bookmarkStart w:id="107" w:name="_Toc15237"/>
      <w:bookmarkStart w:id="108" w:name="_Toc22955"/>
      <w:r>
        <w:rPr>
          <w:rFonts w:hint="eastAsia" w:ascii="宋体" w:hAnsi="宋体" w:eastAsia="宋体"/>
          <w:b/>
          <w:bCs/>
          <w:sz w:val="24"/>
          <w:lang w:val="zh-CN"/>
        </w:rPr>
        <w:t>2.1</w:t>
      </w:r>
      <w:r>
        <w:rPr>
          <w:rFonts w:ascii="宋体" w:hAnsi="宋体" w:eastAsia="宋体"/>
          <w:b/>
          <w:bCs/>
          <w:sz w:val="24"/>
          <w:lang w:val="zh-CN"/>
        </w:rPr>
        <w:t>0</w:t>
      </w:r>
      <w:r>
        <w:rPr>
          <w:rFonts w:hint="eastAsia" w:ascii="宋体" w:hAnsi="宋体" w:eastAsia="宋体"/>
          <w:b/>
          <w:bCs/>
          <w:sz w:val="24"/>
          <w:lang w:val="zh-CN"/>
        </w:rPr>
        <w:t xml:space="preserve"> </w:t>
      </w:r>
      <w:r>
        <w:rPr>
          <w:rFonts w:ascii="宋体" w:hAnsi="宋体" w:eastAsia="宋体"/>
          <w:b/>
          <w:bCs/>
          <w:sz w:val="24"/>
          <w:lang w:val="zh-CN"/>
        </w:rPr>
        <w:t>合同转让</w:t>
      </w:r>
      <w:bookmarkEnd w:id="103"/>
      <w:bookmarkEnd w:id="104"/>
      <w:bookmarkEnd w:id="105"/>
      <w:r>
        <w:rPr>
          <w:rFonts w:ascii="宋体" w:hAnsi="宋体" w:eastAsia="宋体"/>
          <w:b/>
          <w:bCs/>
          <w:sz w:val="24"/>
          <w:lang w:val="zh-CN"/>
        </w:rPr>
        <w:t>和分包</w:t>
      </w:r>
      <w:bookmarkEnd w:id="106"/>
      <w:bookmarkEnd w:id="107"/>
      <w:bookmarkEnd w:id="108"/>
    </w:p>
    <w:p>
      <w:pPr>
        <w:spacing w:line="360" w:lineRule="auto"/>
        <w:ind w:firstLine="435"/>
        <w:rPr>
          <w:rFonts w:ascii="宋体" w:hAnsi="宋体" w:eastAsia="宋体"/>
          <w:sz w:val="24"/>
        </w:rPr>
      </w:pPr>
      <w:r>
        <w:rPr>
          <w:rFonts w:ascii="宋体" w:hAnsi="宋体" w:eastAsia="宋体"/>
          <w:sz w:val="24"/>
        </w:rPr>
        <w:t>合同的权利义务依法不</w:t>
      </w:r>
      <w:r>
        <w:rPr>
          <w:rFonts w:hint="eastAsia" w:ascii="宋体" w:hAnsi="宋体" w:eastAsia="宋体"/>
          <w:sz w:val="24"/>
        </w:rPr>
        <w:t>得</w:t>
      </w:r>
      <w:r>
        <w:rPr>
          <w:rFonts w:ascii="宋体" w:hAnsi="宋体" w:eastAsia="宋体"/>
          <w:sz w:val="24"/>
        </w:rPr>
        <w:t>转让</w:t>
      </w:r>
      <w:r>
        <w:rPr>
          <w:rFonts w:hint="eastAsia" w:ascii="宋体" w:hAnsi="宋体" w:eastAsia="宋体"/>
          <w:sz w:val="24"/>
        </w:rPr>
        <w:t>，</w:t>
      </w:r>
      <w:r>
        <w:rPr>
          <w:rFonts w:ascii="宋体" w:hAnsi="宋体" w:eastAsia="宋体"/>
          <w:sz w:val="24"/>
        </w:rPr>
        <w:t>但经甲方</w:t>
      </w:r>
      <w:r>
        <w:rPr>
          <w:rFonts w:hint="eastAsia" w:ascii="宋体" w:hAnsi="宋体" w:eastAsia="宋体"/>
          <w:sz w:val="24"/>
        </w:rPr>
        <w:t>同意，乙方可以依法采取分包方式履行合同，即：依法可以</w:t>
      </w:r>
      <w:r>
        <w:rPr>
          <w:rFonts w:ascii="宋体" w:hAnsi="宋体" w:eastAsia="宋体"/>
          <w:sz w:val="24"/>
        </w:rPr>
        <w:t>将合同项下的部分非主体、非关键性工作分包给他人完成</w:t>
      </w:r>
      <w:r>
        <w:rPr>
          <w:rFonts w:hint="eastAsia" w:ascii="宋体" w:hAnsi="宋体" w:eastAsia="宋体"/>
          <w:sz w:val="24"/>
        </w:rPr>
        <w:t>，</w:t>
      </w:r>
      <w:r>
        <w:rPr>
          <w:rFonts w:ascii="宋体" w:hAnsi="宋体" w:eastAsia="宋体"/>
          <w:sz w:val="24"/>
        </w:rPr>
        <w:t>接受分包的人应当具备相应的资格条件，并不得再次分包</w:t>
      </w:r>
      <w:r>
        <w:rPr>
          <w:rFonts w:hint="eastAsia" w:ascii="宋体" w:hAnsi="宋体" w:eastAsia="宋体"/>
          <w:sz w:val="24"/>
        </w:rPr>
        <w:t>，</w:t>
      </w:r>
      <w:r>
        <w:rPr>
          <w:rFonts w:ascii="宋体" w:hAnsi="宋体" w:eastAsia="宋体"/>
          <w:sz w:val="24"/>
        </w:rPr>
        <w:t>且乙方应就分包项目向甲方负责</w:t>
      </w:r>
      <w:r>
        <w:rPr>
          <w:rFonts w:hint="eastAsia" w:ascii="宋体" w:hAnsi="宋体" w:eastAsia="宋体"/>
          <w:sz w:val="24"/>
        </w:rPr>
        <w:t>，</w:t>
      </w:r>
      <w:r>
        <w:rPr>
          <w:rFonts w:ascii="宋体" w:hAnsi="宋体" w:eastAsia="宋体"/>
          <w:sz w:val="24"/>
        </w:rPr>
        <w:t>并</w:t>
      </w:r>
      <w:r>
        <w:rPr>
          <w:rFonts w:hint="eastAsia" w:ascii="宋体" w:hAnsi="宋体" w:eastAsia="宋体"/>
          <w:sz w:val="24"/>
        </w:rPr>
        <w:t>与分包供应商就分包项目向甲方承担连带责任。</w:t>
      </w:r>
    </w:p>
    <w:p>
      <w:pPr>
        <w:spacing w:line="360" w:lineRule="auto"/>
        <w:ind w:firstLine="437"/>
        <w:outlineLvl w:val="3"/>
        <w:rPr>
          <w:rFonts w:ascii="宋体" w:hAnsi="宋体" w:eastAsia="宋体"/>
          <w:b/>
          <w:bCs/>
          <w:sz w:val="24"/>
          <w:lang w:val="zh-CN"/>
        </w:rPr>
      </w:pPr>
      <w:bookmarkStart w:id="109" w:name="_Toc13566"/>
      <w:bookmarkStart w:id="110" w:name="_Toc16508"/>
      <w:bookmarkStart w:id="111" w:name="_Toc14066"/>
      <w:r>
        <w:rPr>
          <w:rFonts w:hint="eastAsia" w:ascii="宋体" w:hAnsi="宋体" w:eastAsia="宋体"/>
          <w:b/>
          <w:bCs/>
          <w:sz w:val="24"/>
          <w:lang w:val="zh-CN"/>
        </w:rPr>
        <w:t>2.1</w:t>
      </w:r>
      <w:r>
        <w:rPr>
          <w:rFonts w:ascii="宋体" w:hAnsi="宋体" w:eastAsia="宋体"/>
          <w:b/>
          <w:bCs/>
          <w:sz w:val="24"/>
          <w:lang w:val="zh-CN"/>
        </w:rPr>
        <w:t>1 不可抗力</w:t>
      </w:r>
      <w:bookmarkEnd w:id="109"/>
      <w:bookmarkEnd w:id="110"/>
      <w:bookmarkEnd w:id="111"/>
    </w:p>
    <w:p>
      <w:pPr>
        <w:spacing w:line="360" w:lineRule="auto"/>
        <w:ind w:firstLine="435"/>
        <w:rPr>
          <w:rFonts w:ascii="宋体" w:hAnsi="宋体" w:eastAsia="宋体"/>
          <w:sz w:val="24"/>
        </w:rPr>
      </w:pPr>
      <w:r>
        <w:rPr>
          <w:rFonts w:hint="eastAsia" w:ascii="宋体" w:hAnsi="宋体" w:eastAsia="宋体"/>
          <w:sz w:val="24"/>
        </w:rPr>
        <w:t>2.1</w:t>
      </w:r>
      <w:r>
        <w:rPr>
          <w:rFonts w:ascii="宋体" w:hAnsi="宋体" w:eastAsia="宋体"/>
          <w:sz w:val="24"/>
        </w:rPr>
        <w:t>1.1如果任何一方遭遇法律规定的不可抗力，致使合同履行受阻时，履行合同的期限应予延长，延长的期限应相当于不可抗力所影响的时间</w:t>
      </w:r>
      <w:r>
        <w:rPr>
          <w:rFonts w:hint="eastAsia" w:ascii="宋体" w:hAnsi="宋体" w:eastAsia="宋体"/>
          <w:sz w:val="24"/>
        </w:rPr>
        <w:t>；</w:t>
      </w:r>
    </w:p>
    <w:p>
      <w:pPr>
        <w:spacing w:line="360" w:lineRule="auto"/>
        <w:ind w:firstLine="435"/>
        <w:rPr>
          <w:rFonts w:ascii="宋体" w:hAnsi="宋体" w:eastAsia="宋体"/>
          <w:sz w:val="24"/>
        </w:rPr>
      </w:pPr>
      <w:r>
        <w:rPr>
          <w:rFonts w:hint="eastAsia" w:ascii="宋体" w:hAnsi="宋体" w:eastAsia="宋体"/>
          <w:sz w:val="24"/>
        </w:rPr>
        <w:t>2.1</w:t>
      </w:r>
      <w:r>
        <w:rPr>
          <w:rFonts w:ascii="宋体" w:hAnsi="宋体" w:eastAsia="宋体"/>
          <w:sz w:val="24"/>
        </w:rPr>
        <w:t>1</w:t>
      </w:r>
      <w:r>
        <w:rPr>
          <w:rFonts w:hint="eastAsia" w:ascii="宋体" w:hAnsi="宋体" w:eastAsia="宋体"/>
          <w:sz w:val="24"/>
        </w:rPr>
        <w:t>.2因不可抗力致使不能实现合同目的的，当事人可以解除合同；</w:t>
      </w:r>
    </w:p>
    <w:p>
      <w:pPr>
        <w:spacing w:line="360" w:lineRule="auto"/>
        <w:ind w:firstLine="435"/>
        <w:rPr>
          <w:rFonts w:ascii="宋体" w:hAnsi="宋体" w:eastAsia="宋体"/>
          <w:sz w:val="24"/>
        </w:rPr>
      </w:pPr>
      <w:r>
        <w:rPr>
          <w:rFonts w:hint="eastAsia" w:ascii="宋体" w:hAnsi="宋体" w:eastAsia="宋体"/>
          <w:sz w:val="24"/>
        </w:rPr>
        <w:t>2.1</w:t>
      </w:r>
      <w:r>
        <w:rPr>
          <w:rFonts w:ascii="宋体" w:hAnsi="宋体" w:eastAsia="宋体"/>
          <w:sz w:val="24"/>
        </w:rPr>
        <w:t>1</w:t>
      </w:r>
      <w:r>
        <w:rPr>
          <w:rFonts w:hint="eastAsia" w:ascii="宋体" w:hAnsi="宋体" w:eastAsia="宋体"/>
          <w:sz w:val="24"/>
        </w:rPr>
        <w:t>.3因</w:t>
      </w:r>
      <w:r>
        <w:rPr>
          <w:rFonts w:ascii="宋体" w:hAnsi="宋体" w:eastAsia="宋体"/>
          <w:sz w:val="24"/>
        </w:rPr>
        <w:t>不可抗力致使合同有变更必要的，双方当事人应在</w:t>
      </w:r>
      <w:r>
        <w:rPr>
          <w:rFonts w:ascii="宋体" w:hAnsi="宋体" w:eastAsia="宋体"/>
          <w:b/>
          <w:i/>
          <w:sz w:val="24"/>
          <w:u w:val="single"/>
        </w:rPr>
        <w:t>合同专用条款</w:t>
      </w:r>
      <w:r>
        <w:rPr>
          <w:rFonts w:ascii="宋体" w:hAnsi="宋体" w:eastAsia="宋体"/>
          <w:sz w:val="24"/>
        </w:rPr>
        <w:t>约定时间内以书面形式变更合同</w:t>
      </w:r>
      <w:r>
        <w:rPr>
          <w:rFonts w:hint="eastAsia" w:ascii="宋体" w:hAnsi="宋体" w:eastAsia="宋体"/>
          <w:sz w:val="24"/>
        </w:rPr>
        <w:t>；</w:t>
      </w:r>
    </w:p>
    <w:p>
      <w:pPr>
        <w:spacing w:line="360" w:lineRule="auto"/>
        <w:ind w:firstLine="435"/>
        <w:rPr>
          <w:rFonts w:ascii="宋体" w:hAnsi="宋体" w:eastAsia="宋体"/>
          <w:sz w:val="24"/>
        </w:rPr>
      </w:pPr>
      <w:r>
        <w:rPr>
          <w:rFonts w:hint="eastAsia" w:ascii="宋体" w:hAnsi="宋体" w:eastAsia="宋体"/>
          <w:sz w:val="24"/>
        </w:rPr>
        <w:t>2.1</w:t>
      </w:r>
      <w:r>
        <w:rPr>
          <w:rFonts w:ascii="宋体" w:hAnsi="宋体" w:eastAsia="宋体"/>
          <w:sz w:val="24"/>
        </w:rPr>
        <w:t>1.</w:t>
      </w:r>
      <w:r>
        <w:rPr>
          <w:rFonts w:hint="eastAsia" w:ascii="宋体" w:hAnsi="宋体" w:eastAsia="宋体"/>
          <w:sz w:val="24"/>
        </w:rPr>
        <w:t>4</w:t>
      </w:r>
      <w:r>
        <w:rPr>
          <w:rFonts w:ascii="宋体" w:hAnsi="宋体" w:eastAsia="宋体"/>
          <w:sz w:val="24"/>
        </w:rPr>
        <w:t>受</w:t>
      </w:r>
      <w:r>
        <w:rPr>
          <w:rFonts w:hint="eastAsia" w:ascii="宋体" w:hAnsi="宋体" w:eastAsia="宋体"/>
          <w:sz w:val="24"/>
        </w:rPr>
        <w:t>不可抗力</w:t>
      </w:r>
      <w:r>
        <w:rPr>
          <w:rFonts w:ascii="宋体" w:hAnsi="宋体" w:eastAsia="宋体"/>
          <w:sz w:val="24"/>
        </w:rPr>
        <w:t>影响的一方在不可抗力发生后</w:t>
      </w:r>
      <w:r>
        <w:rPr>
          <w:rFonts w:hint="eastAsia" w:ascii="宋体" w:hAnsi="宋体" w:eastAsia="宋体"/>
          <w:sz w:val="24"/>
        </w:rPr>
        <w:t>，</w:t>
      </w:r>
      <w:r>
        <w:rPr>
          <w:rFonts w:ascii="宋体" w:hAnsi="宋体" w:eastAsia="宋体"/>
          <w:sz w:val="24"/>
        </w:rPr>
        <w:t>应在</w:t>
      </w:r>
      <w:r>
        <w:rPr>
          <w:rFonts w:ascii="宋体" w:hAnsi="宋体" w:eastAsia="宋体"/>
          <w:b/>
          <w:i/>
          <w:sz w:val="24"/>
          <w:u w:val="single"/>
        </w:rPr>
        <w:t>合同专用条款</w:t>
      </w:r>
      <w:r>
        <w:rPr>
          <w:rFonts w:ascii="宋体" w:hAnsi="宋体" w:eastAsia="宋体"/>
          <w:sz w:val="24"/>
        </w:rPr>
        <w:t>约定时间内以书面形式通知</w:t>
      </w:r>
      <w:r>
        <w:rPr>
          <w:rFonts w:hint="eastAsia" w:ascii="宋体" w:hAnsi="宋体" w:eastAsia="宋体"/>
          <w:sz w:val="24"/>
        </w:rPr>
        <w:t>对</w:t>
      </w:r>
      <w:r>
        <w:rPr>
          <w:rFonts w:ascii="宋体" w:hAnsi="宋体" w:eastAsia="宋体"/>
          <w:sz w:val="24"/>
        </w:rPr>
        <w:t>方当事人，并在</w:t>
      </w:r>
      <w:r>
        <w:rPr>
          <w:rFonts w:ascii="宋体" w:hAnsi="宋体" w:eastAsia="宋体"/>
          <w:b/>
          <w:i/>
          <w:sz w:val="24"/>
          <w:u w:val="single"/>
        </w:rPr>
        <w:t>合同专用条款</w:t>
      </w:r>
      <w:r>
        <w:rPr>
          <w:rFonts w:ascii="宋体" w:hAnsi="宋体" w:eastAsia="宋体"/>
          <w:sz w:val="24"/>
        </w:rPr>
        <w:t>约定时间内，将有关部门出具的证明文件送达</w:t>
      </w:r>
      <w:r>
        <w:rPr>
          <w:rFonts w:hint="eastAsia" w:ascii="宋体" w:hAnsi="宋体" w:eastAsia="宋体"/>
          <w:sz w:val="24"/>
        </w:rPr>
        <w:t>对方当事人</w:t>
      </w:r>
      <w:r>
        <w:rPr>
          <w:rFonts w:ascii="宋体" w:hAnsi="宋体" w:eastAsia="宋体"/>
          <w:sz w:val="24"/>
        </w:rPr>
        <w:t>。</w:t>
      </w:r>
    </w:p>
    <w:p>
      <w:pPr>
        <w:spacing w:line="360" w:lineRule="auto"/>
        <w:ind w:firstLine="437"/>
        <w:outlineLvl w:val="3"/>
        <w:rPr>
          <w:rFonts w:ascii="宋体" w:hAnsi="宋体" w:eastAsia="宋体"/>
          <w:b/>
          <w:bCs/>
          <w:sz w:val="24"/>
          <w:lang w:val="zh-CN"/>
        </w:rPr>
      </w:pPr>
      <w:bookmarkStart w:id="112" w:name="_Toc6969"/>
      <w:bookmarkStart w:id="113" w:name="_Toc487900365"/>
      <w:bookmarkStart w:id="114" w:name="_Toc689"/>
      <w:bookmarkStart w:id="115" w:name="_Toc259093684"/>
      <w:bookmarkStart w:id="116" w:name="_Toc30676"/>
      <w:bookmarkStart w:id="117" w:name="_Toc279701255"/>
      <w:r>
        <w:rPr>
          <w:rFonts w:hint="eastAsia" w:ascii="宋体" w:hAnsi="宋体" w:eastAsia="宋体"/>
          <w:b/>
          <w:bCs/>
          <w:sz w:val="24"/>
          <w:lang w:val="zh-CN"/>
        </w:rPr>
        <w:t>2.</w:t>
      </w:r>
      <w:r>
        <w:rPr>
          <w:rFonts w:ascii="宋体" w:hAnsi="宋体" w:eastAsia="宋体"/>
          <w:b/>
          <w:bCs/>
          <w:sz w:val="24"/>
          <w:lang w:val="zh-CN"/>
        </w:rPr>
        <w:t>12</w:t>
      </w:r>
      <w:r>
        <w:rPr>
          <w:rFonts w:hint="eastAsia" w:ascii="宋体" w:hAnsi="宋体" w:eastAsia="宋体"/>
          <w:b/>
          <w:bCs/>
          <w:sz w:val="24"/>
          <w:lang w:val="zh-CN"/>
        </w:rPr>
        <w:t xml:space="preserve"> </w:t>
      </w:r>
      <w:r>
        <w:rPr>
          <w:rFonts w:ascii="宋体" w:hAnsi="宋体" w:eastAsia="宋体"/>
          <w:b/>
          <w:bCs/>
          <w:sz w:val="24"/>
          <w:lang w:val="zh-CN"/>
        </w:rPr>
        <w:t>税费</w:t>
      </w:r>
      <w:bookmarkEnd w:id="112"/>
      <w:bookmarkEnd w:id="113"/>
      <w:bookmarkEnd w:id="114"/>
      <w:bookmarkEnd w:id="115"/>
      <w:bookmarkEnd w:id="116"/>
      <w:bookmarkEnd w:id="117"/>
    </w:p>
    <w:p>
      <w:pPr>
        <w:spacing w:line="360" w:lineRule="auto"/>
        <w:ind w:firstLine="435"/>
        <w:rPr>
          <w:rFonts w:ascii="宋体" w:hAnsi="宋体" w:eastAsia="宋体"/>
          <w:sz w:val="24"/>
        </w:rPr>
      </w:pPr>
      <w:r>
        <w:rPr>
          <w:rFonts w:ascii="宋体" w:hAnsi="宋体" w:eastAsia="宋体"/>
          <w:sz w:val="24"/>
        </w:rPr>
        <w:t>与合同有关的一切税费</w:t>
      </w:r>
      <w:r>
        <w:rPr>
          <w:rFonts w:hint="eastAsia" w:ascii="宋体" w:hAnsi="宋体" w:eastAsia="宋体"/>
          <w:sz w:val="24"/>
        </w:rPr>
        <w:t>，</w:t>
      </w:r>
      <w:r>
        <w:rPr>
          <w:rFonts w:ascii="宋体" w:hAnsi="宋体" w:eastAsia="宋体"/>
          <w:sz w:val="24"/>
        </w:rPr>
        <w:t>均按照中华人民共和国法律的相关规定</w:t>
      </w:r>
      <w:r>
        <w:rPr>
          <w:rFonts w:hint="eastAsia" w:ascii="宋体" w:hAnsi="宋体" w:eastAsia="宋体"/>
          <w:sz w:val="24"/>
        </w:rPr>
        <w:t>缴纳</w:t>
      </w:r>
      <w:r>
        <w:rPr>
          <w:rFonts w:ascii="宋体" w:hAnsi="宋体" w:eastAsia="宋体"/>
          <w:sz w:val="24"/>
        </w:rPr>
        <w:t>。</w:t>
      </w:r>
    </w:p>
    <w:p>
      <w:pPr>
        <w:spacing w:line="360" w:lineRule="auto"/>
        <w:ind w:firstLine="437"/>
        <w:outlineLvl w:val="3"/>
        <w:rPr>
          <w:rFonts w:ascii="宋体" w:hAnsi="宋体" w:eastAsia="宋体"/>
          <w:b/>
          <w:bCs/>
          <w:sz w:val="24"/>
          <w:lang w:val="zh-CN"/>
        </w:rPr>
      </w:pPr>
      <w:bookmarkStart w:id="118" w:name="_Toc259093687"/>
      <w:bookmarkStart w:id="119" w:name="_Toc487900368"/>
      <w:bookmarkStart w:id="120" w:name="_Toc7102"/>
      <w:bookmarkStart w:id="121" w:name="_Toc16959"/>
      <w:bookmarkStart w:id="122" w:name="_Toc8298"/>
      <w:bookmarkStart w:id="123" w:name="_Toc279701258"/>
      <w:r>
        <w:rPr>
          <w:rFonts w:hint="eastAsia" w:ascii="宋体" w:hAnsi="宋体" w:eastAsia="宋体"/>
          <w:b/>
          <w:bCs/>
          <w:sz w:val="24"/>
          <w:lang w:val="zh-CN"/>
        </w:rPr>
        <w:t>2.</w:t>
      </w:r>
      <w:r>
        <w:rPr>
          <w:rFonts w:ascii="宋体" w:hAnsi="宋体" w:eastAsia="宋体"/>
          <w:b/>
          <w:bCs/>
          <w:sz w:val="24"/>
          <w:lang w:val="zh-CN"/>
        </w:rPr>
        <w:t>13</w:t>
      </w:r>
      <w:r>
        <w:rPr>
          <w:rFonts w:hint="eastAsia" w:ascii="宋体" w:hAnsi="宋体" w:eastAsia="宋体"/>
          <w:b/>
          <w:bCs/>
          <w:sz w:val="24"/>
          <w:lang w:val="zh-CN"/>
        </w:rPr>
        <w:t xml:space="preserve"> </w:t>
      </w:r>
      <w:r>
        <w:rPr>
          <w:rFonts w:ascii="宋体" w:hAnsi="宋体" w:eastAsia="宋体"/>
          <w:b/>
          <w:bCs/>
          <w:sz w:val="24"/>
          <w:lang w:val="zh-CN"/>
        </w:rPr>
        <w:t>乙方破产</w:t>
      </w:r>
      <w:bookmarkEnd w:id="118"/>
      <w:bookmarkEnd w:id="119"/>
      <w:bookmarkEnd w:id="120"/>
      <w:bookmarkEnd w:id="121"/>
      <w:bookmarkEnd w:id="122"/>
      <w:bookmarkEnd w:id="123"/>
    </w:p>
    <w:p>
      <w:pPr>
        <w:spacing w:line="360" w:lineRule="auto"/>
        <w:ind w:firstLine="435"/>
        <w:rPr>
          <w:rFonts w:ascii="宋体" w:hAnsi="宋体" w:eastAsia="宋体"/>
          <w:sz w:val="24"/>
        </w:rPr>
      </w:pPr>
      <w:r>
        <w:rPr>
          <w:rFonts w:ascii="宋体" w:hAnsi="宋体" w:eastAsia="宋体"/>
          <w:sz w:val="24"/>
        </w:rPr>
        <w:t>如果乙方破产导致合同无法履行时，甲方可以书面形式通知乙方终止合同且不给予乙方任何补偿和赔偿</w:t>
      </w:r>
      <w:r>
        <w:rPr>
          <w:rFonts w:hint="eastAsia" w:ascii="宋体" w:hAnsi="宋体" w:eastAsia="宋体"/>
          <w:sz w:val="24"/>
        </w:rPr>
        <w:t>，但合同的</w:t>
      </w:r>
      <w:r>
        <w:rPr>
          <w:rFonts w:ascii="宋体" w:hAnsi="宋体" w:eastAsia="宋体"/>
          <w:sz w:val="24"/>
        </w:rPr>
        <w:t>终止不损害或不影响甲方已经采取或将要采取的任何要求乙方支付违约金</w:t>
      </w:r>
      <w:r>
        <w:rPr>
          <w:rFonts w:hint="eastAsia" w:ascii="宋体" w:hAnsi="宋体" w:eastAsia="宋体"/>
          <w:sz w:val="24"/>
        </w:rPr>
        <w:t>、</w:t>
      </w:r>
      <w:r>
        <w:rPr>
          <w:rFonts w:ascii="宋体" w:hAnsi="宋体" w:eastAsia="宋体"/>
          <w:sz w:val="24"/>
        </w:rPr>
        <w:t>赔偿损失等的行动或补救措施的权利</w:t>
      </w:r>
      <w:r>
        <w:rPr>
          <w:rFonts w:hint="eastAsia" w:ascii="宋体" w:hAnsi="宋体" w:eastAsia="宋体"/>
          <w:sz w:val="24"/>
        </w:rPr>
        <w:t>。</w:t>
      </w:r>
    </w:p>
    <w:p>
      <w:pPr>
        <w:spacing w:line="360" w:lineRule="auto"/>
        <w:ind w:firstLine="437"/>
        <w:outlineLvl w:val="3"/>
        <w:rPr>
          <w:rFonts w:ascii="宋体" w:hAnsi="宋体" w:eastAsia="宋体"/>
          <w:b/>
          <w:sz w:val="24"/>
        </w:rPr>
      </w:pPr>
      <w:bookmarkStart w:id="124" w:name="_Toc29333"/>
      <w:bookmarkStart w:id="125" w:name="_Toc6134"/>
      <w:bookmarkStart w:id="126" w:name="_Toc15387"/>
      <w:r>
        <w:rPr>
          <w:rFonts w:hint="eastAsia" w:ascii="宋体" w:hAnsi="宋体" w:eastAsia="宋体"/>
          <w:b/>
          <w:bCs/>
          <w:sz w:val="24"/>
          <w:lang w:val="zh-CN"/>
        </w:rPr>
        <w:t>2.1</w:t>
      </w:r>
      <w:r>
        <w:rPr>
          <w:rFonts w:ascii="宋体" w:hAnsi="宋体" w:eastAsia="宋体"/>
          <w:b/>
          <w:bCs/>
          <w:sz w:val="24"/>
          <w:lang w:val="zh-CN"/>
        </w:rPr>
        <w:t>4</w:t>
      </w:r>
      <w:r>
        <w:rPr>
          <w:rFonts w:hint="eastAsia" w:ascii="宋体" w:hAnsi="宋体" w:eastAsia="宋体"/>
          <w:b/>
          <w:bCs/>
          <w:sz w:val="24"/>
          <w:lang w:val="zh-CN"/>
        </w:rPr>
        <w:t xml:space="preserve"> 合同中止、终止</w:t>
      </w:r>
      <w:bookmarkEnd w:id="124"/>
      <w:bookmarkEnd w:id="125"/>
      <w:bookmarkEnd w:id="126"/>
    </w:p>
    <w:p>
      <w:pPr>
        <w:spacing w:line="360" w:lineRule="auto"/>
        <w:ind w:firstLine="435"/>
        <w:rPr>
          <w:rFonts w:ascii="宋体" w:hAnsi="宋体" w:eastAsia="宋体"/>
          <w:sz w:val="24"/>
        </w:rPr>
      </w:pPr>
      <w:r>
        <w:rPr>
          <w:rFonts w:hint="eastAsia" w:ascii="宋体" w:hAnsi="宋体" w:eastAsia="宋体"/>
          <w:sz w:val="24"/>
        </w:rPr>
        <w:t>2.1</w:t>
      </w:r>
      <w:r>
        <w:rPr>
          <w:rFonts w:ascii="宋体" w:hAnsi="宋体" w:eastAsia="宋体"/>
          <w:sz w:val="24"/>
        </w:rPr>
        <w:t>4</w:t>
      </w:r>
      <w:r>
        <w:rPr>
          <w:rFonts w:hint="eastAsia" w:ascii="宋体" w:hAnsi="宋体" w:eastAsia="宋体"/>
          <w:sz w:val="24"/>
        </w:rPr>
        <w:t>.1双方当事人不得擅自中止或者终止合同；</w:t>
      </w:r>
    </w:p>
    <w:p>
      <w:pPr>
        <w:spacing w:line="360" w:lineRule="auto"/>
        <w:ind w:firstLine="435"/>
        <w:rPr>
          <w:rFonts w:ascii="宋体" w:hAnsi="宋体" w:eastAsia="宋体"/>
          <w:sz w:val="24"/>
        </w:rPr>
      </w:pPr>
      <w:r>
        <w:rPr>
          <w:rFonts w:hint="eastAsia" w:ascii="宋体" w:hAnsi="宋体" w:eastAsia="宋体"/>
          <w:sz w:val="24"/>
        </w:rPr>
        <w:t>2.1</w:t>
      </w:r>
      <w:r>
        <w:rPr>
          <w:rFonts w:ascii="宋体" w:hAnsi="宋体" w:eastAsia="宋体"/>
          <w:sz w:val="24"/>
        </w:rPr>
        <w:t>4</w:t>
      </w:r>
      <w:r>
        <w:rPr>
          <w:rFonts w:hint="eastAsia" w:ascii="宋体" w:hAnsi="宋体" w:eastAsia="宋体"/>
          <w:sz w:val="24"/>
        </w:rPr>
        <w:t>.2合同继续履行将损害国家利益和社会公共利益的，双方当事人应当中止或者终止合同。有过错的一方应当承担赔偿责任，双方当事人都有过错的，各自承担相应的责任。</w:t>
      </w:r>
    </w:p>
    <w:p>
      <w:pPr>
        <w:spacing w:line="360" w:lineRule="auto"/>
        <w:ind w:firstLine="437"/>
        <w:outlineLvl w:val="3"/>
        <w:rPr>
          <w:rFonts w:ascii="宋体" w:hAnsi="宋体" w:eastAsia="宋体"/>
          <w:b/>
          <w:bCs/>
          <w:sz w:val="24"/>
          <w:lang w:val="zh-CN"/>
        </w:rPr>
      </w:pPr>
      <w:bookmarkStart w:id="127" w:name="_Toc1125"/>
      <w:bookmarkStart w:id="128" w:name="_Toc6596"/>
      <w:bookmarkStart w:id="129" w:name="_Toc14563"/>
      <w:r>
        <w:rPr>
          <w:rFonts w:hint="eastAsia" w:ascii="宋体" w:hAnsi="宋体" w:eastAsia="宋体"/>
          <w:b/>
          <w:bCs/>
          <w:sz w:val="24"/>
          <w:lang w:val="zh-CN"/>
        </w:rPr>
        <w:t>2.1</w:t>
      </w:r>
      <w:r>
        <w:rPr>
          <w:rFonts w:ascii="宋体" w:hAnsi="宋体" w:eastAsia="宋体"/>
          <w:b/>
          <w:bCs/>
          <w:sz w:val="24"/>
          <w:lang w:val="zh-CN"/>
        </w:rPr>
        <w:t>5</w:t>
      </w:r>
      <w:r>
        <w:rPr>
          <w:rFonts w:hint="eastAsia" w:ascii="宋体" w:hAnsi="宋体" w:eastAsia="宋体"/>
          <w:b/>
          <w:bCs/>
          <w:sz w:val="24"/>
          <w:lang w:val="zh-CN"/>
        </w:rPr>
        <w:t xml:space="preserve"> 检验和验收</w:t>
      </w:r>
      <w:bookmarkEnd w:id="127"/>
      <w:bookmarkEnd w:id="128"/>
      <w:bookmarkEnd w:id="129"/>
    </w:p>
    <w:p>
      <w:pPr>
        <w:spacing w:line="360" w:lineRule="auto"/>
        <w:ind w:firstLine="435"/>
        <w:rPr>
          <w:rFonts w:ascii="宋体" w:hAnsi="宋体" w:eastAsia="宋体"/>
          <w:sz w:val="24"/>
        </w:rPr>
      </w:pPr>
      <w:r>
        <w:rPr>
          <w:rFonts w:hint="eastAsia" w:ascii="宋体" w:hAnsi="宋体" w:eastAsia="宋体"/>
          <w:sz w:val="24"/>
        </w:rPr>
        <w:t>2.</w:t>
      </w:r>
      <w:r>
        <w:rPr>
          <w:rFonts w:ascii="宋体" w:hAnsi="宋体" w:eastAsia="宋体"/>
          <w:sz w:val="24"/>
        </w:rPr>
        <w:t>1</w:t>
      </w:r>
      <w:r>
        <w:rPr>
          <w:rFonts w:hint="eastAsia" w:ascii="宋体" w:hAnsi="宋体" w:eastAsia="宋体"/>
          <w:sz w:val="24"/>
        </w:rPr>
        <w:t>5</w:t>
      </w:r>
      <w:r>
        <w:rPr>
          <w:rFonts w:ascii="宋体" w:hAnsi="宋体" w:eastAsia="宋体"/>
          <w:sz w:val="24"/>
        </w:rPr>
        <w:t>.</w:t>
      </w:r>
      <w:r>
        <w:rPr>
          <w:rFonts w:hint="eastAsia" w:ascii="宋体" w:hAnsi="宋体" w:eastAsia="宋体"/>
          <w:sz w:val="24"/>
        </w:rPr>
        <w:t>1乙方按照</w:t>
      </w:r>
      <w:r>
        <w:rPr>
          <w:rFonts w:ascii="宋体" w:hAnsi="宋体" w:eastAsia="宋体"/>
          <w:b/>
          <w:i/>
          <w:sz w:val="24"/>
          <w:u w:val="single"/>
        </w:rPr>
        <w:t>合同专用条款</w:t>
      </w:r>
      <w:r>
        <w:rPr>
          <w:rFonts w:ascii="宋体" w:hAnsi="宋体" w:eastAsia="宋体"/>
          <w:sz w:val="24"/>
        </w:rPr>
        <w:t>的约定</w:t>
      </w:r>
      <w:r>
        <w:rPr>
          <w:rFonts w:hint="eastAsia" w:ascii="宋体" w:hAnsi="宋体" w:eastAsia="宋体"/>
          <w:sz w:val="24"/>
        </w:rPr>
        <w:t>，</w:t>
      </w:r>
      <w:r>
        <w:rPr>
          <w:rFonts w:ascii="宋体" w:hAnsi="宋体" w:eastAsia="宋体"/>
          <w:sz w:val="24"/>
        </w:rPr>
        <w:t>定期提交服务报告</w:t>
      </w:r>
      <w:r>
        <w:rPr>
          <w:rFonts w:hint="eastAsia" w:ascii="宋体" w:hAnsi="宋体" w:eastAsia="宋体"/>
          <w:sz w:val="24"/>
        </w:rPr>
        <w:t>，甲方按照</w:t>
      </w:r>
      <w:r>
        <w:rPr>
          <w:rFonts w:ascii="宋体" w:hAnsi="宋体" w:eastAsia="宋体"/>
          <w:b/>
          <w:i/>
          <w:sz w:val="24"/>
          <w:u w:val="single"/>
        </w:rPr>
        <w:t>合同专用条款</w:t>
      </w:r>
      <w:r>
        <w:rPr>
          <w:rFonts w:ascii="宋体" w:hAnsi="宋体" w:eastAsia="宋体"/>
          <w:sz w:val="24"/>
        </w:rPr>
        <w:t>的约定进行定期验收</w:t>
      </w:r>
      <w:r>
        <w:rPr>
          <w:rFonts w:hint="eastAsia" w:ascii="宋体" w:hAnsi="宋体" w:eastAsia="宋体"/>
          <w:sz w:val="24"/>
        </w:rPr>
        <w:t>；</w:t>
      </w:r>
    </w:p>
    <w:p>
      <w:pPr>
        <w:spacing w:line="360" w:lineRule="auto"/>
        <w:ind w:firstLine="435"/>
        <w:rPr>
          <w:rFonts w:ascii="宋体" w:hAnsi="宋体" w:eastAsia="宋体"/>
          <w:sz w:val="24"/>
        </w:rPr>
      </w:pPr>
      <w:r>
        <w:rPr>
          <w:rFonts w:hint="eastAsia" w:ascii="宋体" w:hAnsi="宋体" w:eastAsia="宋体"/>
          <w:sz w:val="24"/>
        </w:rPr>
        <w:t>2.15.2合同期满或者履行完毕后，甲方有权组织（包括依法邀请国家认可的质量检测机构参加）对乙方履约的验收，即：按照合同约定的标准，组织对乙方履约情况的验收，并出具验收书；向社会公众提供的公共服务项目，验收时应当邀请服务对象参与并出具意见，验收结果应当向社会公告；</w:t>
      </w:r>
    </w:p>
    <w:p>
      <w:pPr>
        <w:spacing w:line="360" w:lineRule="auto"/>
        <w:ind w:firstLine="435"/>
        <w:rPr>
          <w:rFonts w:ascii="宋体" w:hAnsi="宋体" w:eastAsia="宋体"/>
          <w:sz w:val="24"/>
        </w:rPr>
      </w:pPr>
      <w:r>
        <w:rPr>
          <w:rFonts w:hint="eastAsia" w:ascii="宋体" w:hAnsi="宋体" w:eastAsia="宋体"/>
          <w:sz w:val="24"/>
        </w:rPr>
        <w:t>2.15.3检验和验收标准、程序等具体内容以及前述验收书的效力详见</w:t>
      </w:r>
      <w:r>
        <w:rPr>
          <w:rFonts w:ascii="宋体" w:hAnsi="宋体" w:eastAsia="宋体"/>
          <w:b/>
          <w:i/>
          <w:sz w:val="24"/>
          <w:u w:val="single"/>
        </w:rPr>
        <w:t>合同专用条款</w:t>
      </w:r>
      <w:r>
        <w:rPr>
          <w:rFonts w:hint="eastAsia" w:ascii="宋体" w:hAnsi="宋体" w:eastAsia="宋体"/>
          <w:i/>
          <w:sz w:val="24"/>
        </w:rPr>
        <w:t>。</w:t>
      </w:r>
    </w:p>
    <w:bookmarkEnd w:id="99"/>
    <w:bookmarkEnd w:id="100"/>
    <w:bookmarkEnd w:id="101"/>
    <w:bookmarkEnd w:id="102"/>
    <w:p>
      <w:pPr>
        <w:spacing w:line="360" w:lineRule="auto"/>
        <w:ind w:firstLine="437"/>
        <w:outlineLvl w:val="3"/>
        <w:rPr>
          <w:rFonts w:ascii="宋体" w:hAnsi="宋体" w:eastAsia="宋体"/>
          <w:b/>
          <w:bCs/>
          <w:sz w:val="24"/>
        </w:rPr>
      </w:pPr>
      <w:bookmarkStart w:id="130" w:name="_Toc487900373"/>
      <w:bookmarkStart w:id="131" w:name="_Toc12773"/>
      <w:bookmarkStart w:id="132" w:name="_Toc279701263"/>
      <w:bookmarkStart w:id="133" w:name="_Toc18567"/>
      <w:bookmarkStart w:id="134" w:name="_Toc10330"/>
      <w:bookmarkStart w:id="135" w:name="_Toc259093692"/>
      <w:r>
        <w:rPr>
          <w:rFonts w:hint="eastAsia" w:ascii="宋体" w:hAnsi="宋体" w:eastAsia="宋体"/>
          <w:b/>
          <w:bCs/>
          <w:sz w:val="24"/>
        </w:rPr>
        <w:t>2.</w:t>
      </w:r>
      <w:r>
        <w:rPr>
          <w:rFonts w:ascii="宋体" w:hAnsi="宋体" w:eastAsia="宋体"/>
          <w:b/>
          <w:bCs/>
          <w:sz w:val="24"/>
        </w:rPr>
        <w:t>16</w:t>
      </w:r>
      <w:r>
        <w:rPr>
          <w:rFonts w:hint="eastAsia" w:ascii="宋体" w:hAnsi="宋体" w:eastAsia="宋体"/>
          <w:b/>
          <w:bCs/>
          <w:sz w:val="24"/>
        </w:rPr>
        <w:t xml:space="preserve"> </w:t>
      </w:r>
      <w:r>
        <w:rPr>
          <w:rFonts w:hint="eastAsia" w:ascii="宋体" w:hAnsi="宋体" w:eastAsia="宋体"/>
          <w:b/>
          <w:bCs/>
          <w:sz w:val="24"/>
          <w:lang w:val="zh-CN"/>
        </w:rPr>
        <w:t>合同使用的文字和</w:t>
      </w:r>
      <w:r>
        <w:rPr>
          <w:rFonts w:ascii="宋体" w:hAnsi="宋体" w:eastAsia="宋体"/>
          <w:b/>
          <w:bCs/>
          <w:sz w:val="24"/>
          <w:lang w:val="zh-CN"/>
        </w:rPr>
        <w:t>适用的法律</w:t>
      </w:r>
      <w:bookmarkEnd w:id="130"/>
      <w:bookmarkEnd w:id="131"/>
      <w:bookmarkEnd w:id="132"/>
      <w:bookmarkEnd w:id="133"/>
      <w:bookmarkEnd w:id="134"/>
      <w:bookmarkEnd w:id="135"/>
    </w:p>
    <w:p>
      <w:pPr>
        <w:spacing w:line="360" w:lineRule="auto"/>
        <w:ind w:firstLine="435"/>
        <w:rPr>
          <w:rFonts w:ascii="宋体" w:hAnsi="宋体" w:eastAsia="宋体"/>
          <w:sz w:val="24"/>
        </w:rPr>
      </w:pPr>
      <w:r>
        <w:rPr>
          <w:rFonts w:hint="eastAsia" w:ascii="宋体" w:hAnsi="宋体" w:eastAsia="宋体"/>
          <w:sz w:val="24"/>
        </w:rPr>
        <w:t>2.</w:t>
      </w:r>
      <w:r>
        <w:rPr>
          <w:rFonts w:ascii="宋体" w:hAnsi="宋体" w:eastAsia="宋体"/>
          <w:sz w:val="24"/>
        </w:rPr>
        <w:t>16.1合同使用汉语书就</w:t>
      </w:r>
      <w:r>
        <w:rPr>
          <w:rFonts w:hint="eastAsia" w:ascii="宋体" w:hAnsi="宋体" w:eastAsia="宋体"/>
          <w:sz w:val="24"/>
        </w:rPr>
        <w:t>、</w:t>
      </w:r>
      <w:r>
        <w:rPr>
          <w:rFonts w:ascii="宋体" w:hAnsi="宋体" w:eastAsia="宋体"/>
          <w:sz w:val="24"/>
        </w:rPr>
        <w:t>变更和解释</w:t>
      </w:r>
      <w:r>
        <w:rPr>
          <w:rFonts w:hint="eastAsia" w:ascii="宋体" w:hAnsi="宋体" w:eastAsia="宋体"/>
          <w:sz w:val="24"/>
        </w:rPr>
        <w:t>；</w:t>
      </w:r>
    </w:p>
    <w:p>
      <w:pPr>
        <w:spacing w:line="360" w:lineRule="auto"/>
        <w:ind w:firstLine="435"/>
        <w:rPr>
          <w:rFonts w:ascii="宋体" w:hAnsi="宋体" w:eastAsia="宋体"/>
          <w:sz w:val="24"/>
        </w:rPr>
      </w:pPr>
      <w:r>
        <w:rPr>
          <w:rFonts w:hint="eastAsia" w:ascii="宋体" w:hAnsi="宋体" w:eastAsia="宋体"/>
          <w:sz w:val="24"/>
        </w:rPr>
        <w:t>2.</w:t>
      </w:r>
      <w:r>
        <w:rPr>
          <w:rFonts w:ascii="宋体" w:hAnsi="宋体" w:eastAsia="宋体"/>
          <w:sz w:val="24"/>
        </w:rPr>
        <w:t>16</w:t>
      </w:r>
      <w:r>
        <w:rPr>
          <w:rFonts w:hint="eastAsia" w:ascii="宋体" w:hAnsi="宋体" w:eastAsia="宋体"/>
          <w:sz w:val="24"/>
        </w:rPr>
        <w:t>.2合同适用</w:t>
      </w:r>
      <w:r>
        <w:rPr>
          <w:rFonts w:ascii="宋体" w:hAnsi="宋体" w:eastAsia="宋体"/>
          <w:sz w:val="24"/>
        </w:rPr>
        <w:t>中华人民共和国法律。</w:t>
      </w:r>
    </w:p>
    <w:p>
      <w:pPr>
        <w:spacing w:line="360" w:lineRule="auto"/>
        <w:ind w:firstLine="437"/>
        <w:outlineLvl w:val="3"/>
        <w:rPr>
          <w:rFonts w:ascii="宋体" w:hAnsi="宋体" w:eastAsia="宋体"/>
          <w:b/>
          <w:sz w:val="24"/>
        </w:rPr>
      </w:pPr>
      <w:bookmarkStart w:id="136" w:name="_Toc16673"/>
      <w:bookmarkStart w:id="137" w:name="_Toc12004"/>
      <w:bookmarkStart w:id="138" w:name="_Toc259093693"/>
      <w:bookmarkStart w:id="139" w:name="_Toc279701264"/>
      <w:bookmarkStart w:id="140" w:name="_Toc3148"/>
      <w:bookmarkStart w:id="141" w:name="_Toc487900374"/>
      <w:r>
        <w:rPr>
          <w:rFonts w:hint="eastAsia" w:ascii="宋体" w:hAnsi="宋体" w:eastAsia="宋体"/>
          <w:b/>
          <w:bCs/>
          <w:sz w:val="24"/>
          <w:lang w:val="zh-CN"/>
        </w:rPr>
        <w:t>2.</w:t>
      </w:r>
      <w:r>
        <w:rPr>
          <w:rFonts w:ascii="宋体" w:hAnsi="宋体" w:eastAsia="宋体"/>
          <w:b/>
          <w:bCs/>
          <w:sz w:val="24"/>
          <w:lang w:val="zh-CN"/>
        </w:rPr>
        <w:t>17</w:t>
      </w:r>
      <w:r>
        <w:rPr>
          <w:rFonts w:hint="eastAsia" w:ascii="宋体" w:hAnsi="宋体" w:eastAsia="宋体"/>
          <w:b/>
          <w:bCs/>
          <w:sz w:val="24"/>
          <w:lang w:val="zh-CN"/>
        </w:rPr>
        <w:t xml:space="preserve"> </w:t>
      </w:r>
      <w:r>
        <w:rPr>
          <w:rFonts w:ascii="宋体" w:hAnsi="宋体" w:eastAsia="宋体"/>
          <w:b/>
          <w:bCs/>
          <w:sz w:val="24"/>
          <w:lang w:val="zh-CN"/>
        </w:rPr>
        <w:t>履约保证金</w:t>
      </w:r>
      <w:bookmarkEnd w:id="136"/>
      <w:bookmarkEnd w:id="137"/>
      <w:bookmarkEnd w:id="138"/>
      <w:bookmarkEnd w:id="139"/>
      <w:bookmarkEnd w:id="140"/>
    </w:p>
    <w:p>
      <w:pPr>
        <w:spacing w:line="360" w:lineRule="auto"/>
        <w:ind w:firstLine="435"/>
        <w:rPr>
          <w:rFonts w:ascii="宋体" w:hAnsi="宋体" w:eastAsia="宋体"/>
          <w:sz w:val="24"/>
        </w:rPr>
      </w:pPr>
      <w:r>
        <w:rPr>
          <w:rFonts w:hint="eastAsia" w:ascii="宋体" w:hAnsi="宋体" w:eastAsia="宋体"/>
          <w:sz w:val="24"/>
        </w:rPr>
        <w:t>2.</w:t>
      </w:r>
      <w:r>
        <w:rPr>
          <w:rFonts w:ascii="宋体" w:hAnsi="宋体" w:eastAsia="宋体"/>
          <w:sz w:val="24"/>
        </w:rPr>
        <w:t>17</w:t>
      </w:r>
      <w:r>
        <w:rPr>
          <w:rFonts w:hint="eastAsia" w:ascii="宋体" w:hAnsi="宋体" w:eastAsia="宋体"/>
          <w:sz w:val="24"/>
        </w:rPr>
        <w:t>.1采购文件要求乙方提交履约保证金的，乙方</w:t>
      </w:r>
      <w:r>
        <w:rPr>
          <w:rFonts w:ascii="宋体" w:hAnsi="宋体" w:eastAsia="宋体"/>
          <w:sz w:val="24"/>
        </w:rPr>
        <w:t>应按</w:t>
      </w:r>
      <w:r>
        <w:rPr>
          <w:rFonts w:ascii="宋体" w:hAnsi="宋体" w:eastAsia="宋体"/>
          <w:b/>
          <w:i/>
          <w:sz w:val="24"/>
          <w:u w:val="single"/>
        </w:rPr>
        <w:t>合同专用条款</w:t>
      </w:r>
      <w:r>
        <w:rPr>
          <w:rFonts w:ascii="宋体" w:hAnsi="宋体" w:eastAsia="宋体"/>
          <w:sz w:val="24"/>
        </w:rPr>
        <w:t>约定的方式</w:t>
      </w:r>
      <w:r>
        <w:rPr>
          <w:rFonts w:hint="eastAsia" w:ascii="宋体" w:hAnsi="宋体" w:eastAsia="宋体"/>
          <w:sz w:val="24"/>
        </w:rPr>
        <w:t>，以支票、汇票、本票或者金融机构、担保机构出具的保函等非现金形式，提交不超过合同价10%的履约保证金；</w:t>
      </w:r>
    </w:p>
    <w:p>
      <w:pPr>
        <w:spacing w:line="360" w:lineRule="auto"/>
        <w:ind w:firstLine="435"/>
        <w:rPr>
          <w:rFonts w:ascii="宋体" w:hAnsi="宋体" w:eastAsia="宋体"/>
          <w:sz w:val="24"/>
        </w:rPr>
      </w:pPr>
      <w:r>
        <w:rPr>
          <w:rFonts w:hint="eastAsia" w:ascii="宋体" w:hAnsi="宋体" w:eastAsia="宋体"/>
          <w:sz w:val="24"/>
        </w:rPr>
        <w:t>2.</w:t>
      </w:r>
      <w:r>
        <w:rPr>
          <w:rFonts w:ascii="宋体" w:hAnsi="宋体" w:eastAsia="宋体"/>
          <w:sz w:val="24"/>
        </w:rPr>
        <w:t>17.2履约保证金在</w:t>
      </w:r>
      <w:r>
        <w:rPr>
          <w:rFonts w:ascii="宋体" w:hAnsi="宋体" w:eastAsia="宋体"/>
          <w:b/>
          <w:i/>
          <w:sz w:val="24"/>
          <w:u w:val="single"/>
        </w:rPr>
        <w:t>合同专用条款</w:t>
      </w:r>
      <w:r>
        <w:rPr>
          <w:rFonts w:ascii="宋体" w:hAnsi="宋体" w:eastAsia="宋体"/>
          <w:sz w:val="24"/>
        </w:rPr>
        <w:t>约定期间内不予退还或者应完全有效</w:t>
      </w:r>
      <w:r>
        <w:rPr>
          <w:rFonts w:hint="eastAsia" w:ascii="宋体" w:hAnsi="宋体" w:eastAsia="宋体"/>
          <w:sz w:val="24"/>
        </w:rPr>
        <w:t>，前述约定期间届满</w:t>
      </w:r>
      <w:r>
        <w:rPr>
          <w:rFonts w:ascii="宋体" w:hAnsi="宋体" w:eastAsia="宋体"/>
          <w:sz w:val="24"/>
        </w:rPr>
        <w:t>之日起</w:t>
      </w:r>
      <w:r>
        <w:rPr>
          <w:rFonts w:hint="eastAsia" w:ascii="宋体" w:hAnsi="宋体" w:eastAsia="宋体"/>
          <w:sz w:val="24"/>
          <w:u w:val="single"/>
        </w:rPr>
        <w:t xml:space="preserve"> </w:t>
      </w:r>
      <w:r>
        <w:rPr>
          <w:rFonts w:ascii="宋体" w:hAnsi="宋体" w:eastAsia="宋体"/>
          <w:sz w:val="24"/>
          <w:u w:val="single"/>
        </w:rPr>
        <w:t xml:space="preserve"> </w:t>
      </w:r>
      <w:r>
        <w:rPr>
          <w:rFonts w:hint="eastAsia" w:ascii="宋体" w:hAnsi="宋体" w:eastAsia="宋体"/>
          <w:sz w:val="24"/>
          <w:u w:val="single"/>
        </w:rPr>
        <w:t xml:space="preserve"> </w:t>
      </w:r>
      <w:r>
        <w:rPr>
          <w:rFonts w:hint="eastAsia" w:ascii="宋体" w:hAnsi="宋体" w:eastAsia="宋体"/>
          <w:sz w:val="24"/>
        </w:rPr>
        <w:t>个</w:t>
      </w:r>
      <w:r>
        <w:rPr>
          <w:rFonts w:ascii="宋体" w:hAnsi="宋体" w:eastAsia="宋体"/>
          <w:sz w:val="24"/>
        </w:rPr>
        <w:t>工作日内，甲方应将履约保证金退还乙方</w:t>
      </w:r>
      <w:r>
        <w:rPr>
          <w:rFonts w:hint="eastAsia" w:ascii="宋体" w:hAnsi="宋体" w:eastAsia="宋体"/>
          <w:sz w:val="24"/>
        </w:rPr>
        <w:t>；</w:t>
      </w:r>
    </w:p>
    <w:p>
      <w:pPr>
        <w:spacing w:line="360" w:lineRule="auto"/>
        <w:ind w:firstLine="435"/>
        <w:rPr>
          <w:rFonts w:ascii="宋体" w:hAnsi="宋体" w:eastAsia="宋体"/>
          <w:sz w:val="24"/>
        </w:rPr>
      </w:pPr>
      <w:r>
        <w:rPr>
          <w:rFonts w:hint="eastAsia" w:ascii="宋体" w:hAnsi="宋体" w:eastAsia="宋体"/>
          <w:sz w:val="24"/>
        </w:rPr>
        <w:t>2.</w:t>
      </w:r>
      <w:r>
        <w:rPr>
          <w:rFonts w:ascii="宋体" w:hAnsi="宋体" w:eastAsia="宋体"/>
          <w:sz w:val="24"/>
        </w:rPr>
        <w:t>17</w:t>
      </w:r>
      <w:r>
        <w:rPr>
          <w:rFonts w:hint="eastAsia" w:ascii="宋体" w:hAnsi="宋体" w:eastAsia="宋体"/>
          <w:sz w:val="24"/>
        </w:rPr>
        <w:t>.3</w:t>
      </w:r>
      <w:r>
        <w:rPr>
          <w:rFonts w:ascii="宋体" w:hAnsi="宋体" w:eastAsia="宋体"/>
          <w:sz w:val="24"/>
        </w:rPr>
        <w:t>如果乙方不履行合同</w:t>
      </w:r>
      <w:r>
        <w:rPr>
          <w:rFonts w:hint="eastAsia" w:ascii="宋体" w:hAnsi="宋体" w:eastAsia="宋体"/>
          <w:sz w:val="24"/>
        </w:rPr>
        <w:t>，履约保证金不予退还；如果乙方</w:t>
      </w:r>
      <w:r>
        <w:rPr>
          <w:rFonts w:ascii="宋体" w:hAnsi="宋体" w:eastAsia="宋体"/>
          <w:sz w:val="24"/>
        </w:rPr>
        <w:t>未能按合同</w:t>
      </w:r>
      <w:r>
        <w:rPr>
          <w:rFonts w:hint="eastAsia" w:ascii="宋体" w:hAnsi="宋体" w:eastAsia="宋体"/>
          <w:sz w:val="24"/>
        </w:rPr>
        <w:t>约</w:t>
      </w:r>
      <w:r>
        <w:rPr>
          <w:rFonts w:ascii="宋体" w:hAnsi="宋体" w:eastAsia="宋体"/>
          <w:sz w:val="24"/>
        </w:rPr>
        <w:t>定全面履行义务，那么甲方有权从履约保证金中取得补偿或赔偿</w:t>
      </w:r>
      <w:r>
        <w:rPr>
          <w:rFonts w:hint="eastAsia" w:ascii="宋体" w:hAnsi="宋体" w:eastAsia="宋体"/>
          <w:sz w:val="24"/>
        </w:rPr>
        <w:t>，同时不影响甲方要求乙方承担合同约定的超过履约保证金的违约责任的权利。</w:t>
      </w:r>
    </w:p>
    <w:bookmarkEnd w:id="141"/>
    <w:p>
      <w:pPr>
        <w:spacing w:line="360" w:lineRule="auto"/>
        <w:ind w:firstLine="437"/>
        <w:outlineLvl w:val="3"/>
        <w:rPr>
          <w:rFonts w:ascii="宋体" w:hAnsi="宋体" w:eastAsia="宋体"/>
          <w:b/>
          <w:sz w:val="24"/>
        </w:rPr>
      </w:pPr>
      <w:bookmarkStart w:id="142" w:name="_Toc14001"/>
      <w:bookmarkStart w:id="143" w:name="_Toc6885"/>
      <w:bookmarkStart w:id="144" w:name="_Toc19890"/>
      <w:r>
        <w:rPr>
          <w:rFonts w:hint="eastAsia" w:ascii="宋体" w:hAnsi="宋体" w:eastAsia="宋体"/>
          <w:b/>
          <w:bCs/>
          <w:sz w:val="24"/>
          <w:lang w:val="zh-CN"/>
        </w:rPr>
        <w:t>2.</w:t>
      </w:r>
      <w:r>
        <w:rPr>
          <w:rFonts w:ascii="宋体" w:hAnsi="宋体" w:eastAsia="宋体"/>
          <w:b/>
          <w:bCs/>
          <w:sz w:val="24"/>
          <w:lang w:val="zh-CN"/>
        </w:rPr>
        <w:t>18</w:t>
      </w:r>
      <w:r>
        <w:rPr>
          <w:rFonts w:hint="eastAsia" w:ascii="宋体" w:hAnsi="宋体" w:eastAsia="宋体"/>
          <w:b/>
          <w:bCs/>
          <w:sz w:val="24"/>
          <w:lang w:val="zh-CN"/>
        </w:rPr>
        <w:t xml:space="preserve"> 合同份数</w:t>
      </w:r>
      <w:bookmarkEnd w:id="142"/>
      <w:bookmarkEnd w:id="143"/>
      <w:bookmarkEnd w:id="144"/>
    </w:p>
    <w:p>
      <w:pPr>
        <w:spacing w:line="360" w:lineRule="auto"/>
        <w:ind w:firstLine="435"/>
        <w:rPr>
          <w:rFonts w:ascii="宋体" w:hAnsi="宋体" w:eastAsia="宋体"/>
          <w:sz w:val="24"/>
        </w:rPr>
      </w:pPr>
      <w:r>
        <w:rPr>
          <w:rFonts w:ascii="宋体" w:hAnsi="宋体" w:eastAsia="宋体"/>
          <w:sz w:val="24"/>
        </w:rPr>
        <w:t>合同份数按</w:t>
      </w:r>
      <w:r>
        <w:rPr>
          <w:rFonts w:ascii="宋体" w:hAnsi="宋体" w:eastAsia="宋体"/>
          <w:b/>
          <w:i/>
          <w:sz w:val="24"/>
          <w:u w:val="single"/>
        </w:rPr>
        <w:t>合同专用条款</w:t>
      </w:r>
      <w:r>
        <w:rPr>
          <w:rFonts w:ascii="宋体" w:hAnsi="宋体" w:eastAsia="宋体"/>
          <w:sz w:val="24"/>
        </w:rPr>
        <w:t>规定</w:t>
      </w:r>
      <w:r>
        <w:rPr>
          <w:rFonts w:hint="eastAsia" w:ascii="宋体" w:hAnsi="宋体" w:eastAsia="宋体"/>
          <w:sz w:val="24"/>
        </w:rPr>
        <w:t>，</w:t>
      </w:r>
      <w:r>
        <w:rPr>
          <w:rFonts w:ascii="宋体" w:hAnsi="宋体" w:eastAsia="宋体"/>
          <w:sz w:val="24"/>
        </w:rPr>
        <w:t>每份均具有同等法律效力</w:t>
      </w:r>
      <w:r>
        <w:rPr>
          <w:rFonts w:hint="eastAsia" w:ascii="宋体" w:hAnsi="宋体" w:eastAsia="宋体"/>
          <w:sz w:val="24"/>
        </w:rPr>
        <w:t>。</w:t>
      </w:r>
    </w:p>
    <w:p>
      <w:pPr>
        <w:spacing w:line="360" w:lineRule="auto"/>
        <w:jc w:val="center"/>
        <w:outlineLvl w:val="2"/>
        <w:rPr>
          <w:rFonts w:ascii="宋体" w:hAnsi="宋体" w:eastAsia="宋体"/>
          <w:b/>
          <w:sz w:val="24"/>
        </w:rPr>
      </w:pPr>
      <w:r>
        <w:rPr>
          <w:rFonts w:ascii="宋体" w:hAnsi="宋体" w:eastAsia="宋体"/>
          <w:sz w:val="24"/>
        </w:rPr>
        <w:br w:type="page"/>
      </w:r>
      <w:bookmarkStart w:id="145" w:name="_Toc331685784"/>
      <w:r>
        <w:rPr>
          <w:rFonts w:hint="eastAsia" w:ascii="宋体" w:hAnsi="宋体" w:eastAsia="宋体"/>
          <w:b/>
          <w:sz w:val="24"/>
        </w:rPr>
        <w:t>第三部分</w:t>
      </w:r>
      <w:r>
        <w:rPr>
          <w:rFonts w:ascii="宋体" w:hAnsi="宋体" w:eastAsia="宋体"/>
          <w:b/>
          <w:sz w:val="24"/>
        </w:rPr>
        <w:t xml:space="preserve"> </w:t>
      </w:r>
      <w:r>
        <w:rPr>
          <w:rFonts w:hint="eastAsia" w:ascii="宋体" w:hAnsi="宋体" w:eastAsia="宋体"/>
          <w:b/>
          <w:sz w:val="24"/>
        </w:rPr>
        <w:t>合同专用条款</w:t>
      </w:r>
      <w:bookmarkEnd w:id="145"/>
    </w:p>
    <w:p>
      <w:pPr>
        <w:spacing w:line="360" w:lineRule="auto"/>
        <w:ind w:firstLine="435"/>
        <w:rPr>
          <w:rFonts w:ascii="宋体" w:hAnsi="宋体" w:eastAsia="宋体"/>
          <w:sz w:val="24"/>
        </w:rPr>
      </w:pPr>
      <w:r>
        <w:rPr>
          <w:rFonts w:hint="eastAsia" w:ascii="宋体" w:hAnsi="宋体" w:eastAsia="宋体"/>
          <w:sz w:val="24"/>
        </w:rPr>
        <w:t>本部分</w:t>
      </w:r>
      <w:r>
        <w:rPr>
          <w:rFonts w:ascii="宋体" w:hAnsi="宋体" w:eastAsia="宋体"/>
          <w:sz w:val="24"/>
        </w:rPr>
        <w:t>是对</w:t>
      </w:r>
      <w:r>
        <w:rPr>
          <w:rFonts w:hint="eastAsia" w:ascii="宋体" w:hAnsi="宋体" w:eastAsia="宋体"/>
          <w:sz w:val="24"/>
        </w:rPr>
        <w:t>前两</w:t>
      </w:r>
      <w:r>
        <w:rPr>
          <w:rFonts w:ascii="宋体" w:hAnsi="宋体" w:eastAsia="宋体"/>
          <w:sz w:val="24"/>
        </w:rPr>
        <w:t>部分的补充和修改</w:t>
      </w:r>
      <w:r>
        <w:rPr>
          <w:rFonts w:hint="eastAsia" w:ascii="宋体" w:hAnsi="宋体" w:eastAsia="宋体"/>
          <w:sz w:val="24"/>
        </w:rPr>
        <w:t>，</w:t>
      </w:r>
      <w:r>
        <w:rPr>
          <w:rFonts w:ascii="宋体" w:hAnsi="宋体" w:eastAsia="宋体"/>
          <w:sz w:val="24"/>
        </w:rPr>
        <w:t>如果</w:t>
      </w:r>
      <w:r>
        <w:rPr>
          <w:rFonts w:hint="eastAsia" w:ascii="宋体" w:hAnsi="宋体" w:eastAsia="宋体"/>
          <w:sz w:val="24"/>
        </w:rPr>
        <w:t>前两</w:t>
      </w:r>
      <w:r>
        <w:rPr>
          <w:rFonts w:ascii="宋体" w:hAnsi="宋体" w:eastAsia="宋体"/>
          <w:sz w:val="24"/>
        </w:rPr>
        <w:t>部分和本部分的约定不一致</w:t>
      </w:r>
      <w:r>
        <w:rPr>
          <w:rFonts w:hint="eastAsia" w:ascii="宋体" w:hAnsi="宋体" w:eastAsia="宋体"/>
          <w:sz w:val="24"/>
        </w:rPr>
        <w:t>，</w:t>
      </w:r>
      <w:r>
        <w:rPr>
          <w:rFonts w:ascii="宋体" w:hAnsi="宋体" w:eastAsia="宋体"/>
          <w:sz w:val="24"/>
        </w:rPr>
        <w:t>应以本部分的约定为准</w:t>
      </w:r>
      <w:r>
        <w:rPr>
          <w:rFonts w:hint="eastAsia" w:ascii="宋体" w:hAnsi="宋体" w:eastAsia="宋体"/>
          <w:sz w:val="24"/>
        </w:rPr>
        <w:t>。</w:t>
      </w:r>
      <w:r>
        <w:rPr>
          <w:rFonts w:ascii="宋体" w:hAnsi="宋体" w:eastAsia="宋体"/>
          <w:sz w:val="24"/>
        </w:rPr>
        <w:t>本部分的条款号应与</w:t>
      </w:r>
      <w:r>
        <w:rPr>
          <w:rFonts w:hint="eastAsia" w:ascii="宋体" w:hAnsi="宋体" w:eastAsia="宋体"/>
          <w:sz w:val="24"/>
        </w:rPr>
        <w:t>前两部分</w:t>
      </w:r>
      <w:r>
        <w:rPr>
          <w:rFonts w:ascii="宋体" w:hAnsi="宋体" w:eastAsia="宋体"/>
          <w:sz w:val="24"/>
        </w:rPr>
        <w:t>的条款号保持对应</w:t>
      </w:r>
      <w:r>
        <w:rPr>
          <w:rFonts w:hint="eastAsia" w:ascii="宋体" w:hAnsi="宋体" w:eastAsia="宋体"/>
          <w:sz w:val="24"/>
        </w:rPr>
        <w:t>；与前两部分</w:t>
      </w:r>
      <w:r>
        <w:rPr>
          <w:rFonts w:ascii="宋体" w:hAnsi="宋体" w:eastAsia="宋体"/>
          <w:sz w:val="24"/>
        </w:rPr>
        <w:t>无对应关系的内容可另行编制条款号</w:t>
      </w:r>
      <w:r>
        <w:rPr>
          <w:rFonts w:hint="eastAsia" w:ascii="宋体" w:hAnsi="宋体" w:eastAsia="宋体"/>
          <w:sz w:val="24"/>
        </w:rPr>
        <w:t>。</w:t>
      </w:r>
    </w:p>
    <w:tbl>
      <w:tblPr>
        <w:tblStyle w:val="23"/>
        <w:tblW w:w="5000" w:type="pct"/>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28" w:type="dxa"/>
          <w:bottom w:w="0" w:type="dxa"/>
          <w:right w:w="28" w:type="dxa"/>
        </w:tblCellMar>
      </w:tblPr>
      <w:tblGrid>
        <w:gridCol w:w="794"/>
        <w:gridCol w:w="7568"/>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91" w:hRule="atLeast"/>
          <w:jc w:val="center"/>
        </w:trPr>
        <w:tc>
          <w:tcPr>
            <w:tcW w:w="475" w:type="pct"/>
            <w:tcBorders>
              <w:left w:val="single" w:color="auto" w:sz="4" w:space="0"/>
            </w:tcBorders>
            <w:vAlign w:val="center"/>
          </w:tcPr>
          <w:p>
            <w:pPr>
              <w:jc w:val="center"/>
              <w:rPr>
                <w:rFonts w:ascii="宋体" w:hAnsi="宋体" w:eastAsia="宋体"/>
                <w:b/>
                <w:sz w:val="24"/>
              </w:rPr>
            </w:pPr>
            <w:r>
              <w:rPr>
                <w:rFonts w:ascii="宋体" w:hAnsi="宋体" w:eastAsia="宋体"/>
                <w:b/>
                <w:sz w:val="24"/>
              </w:rPr>
              <w:t>条款号</w:t>
            </w:r>
          </w:p>
        </w:tc>
        <w:tc>
          <w:tcPr>
            <w:tcW w:w="4525" w:type="pct"/>
            <w:vAlign w:val="center"/>
          </w:tcPr>
          <w:p>
            <w:pPr>
              <w:jc w:val="center"/>
              <w:rPr>
                <w:rFonts w:ascii="宋体" w:hAnsi="宋体" w:eastAsia="宋体"/>
                <w:b/>
                <w:sz w:val="24"/>
              </w:rPr>
            </w:pPr>
            <w:r>
              <w:rPr>
                <w:rFonts w:ascii="宋体" w:hAnsi="宋体" w:eastAsia="宋体"/>
                <w:b/>
                <w:sz w:val="24"/>
              </w:rPr>
              <w:t>约定内容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jc w:val="center"/>
        </w:trPr>
        <w:tc>
          <w:tcPr>
            <w:tcW w:w="475" w:type="pct"/>
            <w:tcBorders>
              <w:left w:val="single" w:color="auto" w:sz="4" w:space="0"/>
            </w:tcBorders>
            <w:vAlign w:val="center"/>
          </w:tcPr>
          <w:p>
            <w:pPr>
              <w:spacing w:line="560" w:lineRule="exact"/>
              <w:rPr>
                <w:rFonts w:ascii="宋体" w:hAnsi="宋体" w:eastAsia="宋体"/>
                <w:sz w:val="24"/>
              </w:rPr>
            </w:pPr>
          </w:p>
        </w:tc>
        <w:tc>
          <w:tcPr>
            <w:tcW w:w="4525" w:type="pct"/>
            <w:vAlign w:val="center"/>
          </w:tcPr>
          <w:p>
            <w:pPr>
              <w:spacing w:line="560" w:lineRule="exact"/>
              <w:rPr>
                <w:rFonts w:ascii="宋体" w:hAnsi="宋体" w:eastAsia="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jc w:val="center"/>
        </w:trPr>
        <w:tc>
          <w:tcPr>
            <w:tcW w:w="475" w:type="pct"/>
            <w:tcBorders>
              <w:left w:val="single" w:color="auto" w:sz="4" w:space="0"/>
            </w:tcBorders>
            <w:vAlign w:val="center"/>
          </w:tcPr>
          <w:p>
            <w:pPr>
              <w:spacing w:line="560" w:lineRule="exact"/>
              <w:rPr>
                <w:rFonts w:ascii="宋体" w:hAnsi="宋体" w:eastAsia="宋体"/>
                <w:sz w:val="24"/>
              </w:rPr>
            </w:pPr>
          </w:p>
        </w:tc>
        <w:tc>
          <w:tcPr>
            <w:tcW w:w="4525" w:type="pct"/>
            <w:vAlign w:val="center"/>
          </w:tcPr>
          <w:p>
            <w:pPr>
              <w:spacing w:line="560" w:lineRule="exact"/>
              <w:rPr>
                <w:rFonts w:ascii="宋体" w:hAnsi="宋体" w:eastAsia="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jc w:val="center"/>
        </w:trPr>
        <w:tc>
          <w:tcPr>
            <w:tcW w:w="475" w:type="pct"/>
            <w:tcBorders>
              <w:left w:val="single" w:color="auto" w:sz="4" w:space="0"/>
            </w:tcBorders>
            <w:vAlign w:val="center"/>
          </w:tcPr>
          <w:p>
            <w:pPr>
              <w:spacing w:line="560" w:lineRule="exact"/>
              <w:rPr>
                <w:rFonts w:ascii="宋体" w:hAnsi="宋体" w:eastAsia="宋体"/>
                <w:sz w:val="24"/>
              </w:rPr>
            </w:pPr>
          </w:p>
        </w:tc>
        <w:tc>
          <w:tcPr>
            <w:tcW w:w="4525" w:type="pct"/>
            <w:vAlign w:val="center"/>
          </w:tcPr>
          <w:p>
            <w:pPr>
              <w:spacing w:line="560" w:lineRule="exact"/>
              <w:rPr>
                <w:rFonts w:ascii="宋体" w:hAnsi="宋体" w:eastAsia="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352" w:hRule="atLeast"/>
          <w:jc w:val="center"/>
        </w:trPr>
        <w:tc>
          <w:tcPr>
            <w:tcW w:w="475" w:type="pct"/>
            <w:tcBorders>
              <w:left w:val="single" w:color="auto" w:sz="4" w:space="0"/>
            </w:tcBorders>
            <w:vAlign w:val="center"/>
          </w:tcPr>
          <w:p>
            <w:pPr>
              <w:spacing w:line="560" w:lineRule="exact"/>
              <w:rPr>
                <w:rFonts w:ascii="宋体" w:hAnsi="宋体" w:eastAsia="宋体"/>
                <w:sz w:val="24"/>
              </w:rPr>
            </w:pPr>
          </w:p>
        </w:tc>
        <w:tc>
          <w:tcPr>
            <w:tcW w:w="4525" w:type="pct"/>
            <w:vAlign w:val="center"/>
          </w:tcPr>
          <w:p>
            <w:pPr>
              <w:spacing w:line="560" w:lineRule="exact"/>
              <w:rPr>
                <w:rFonts w:ascii="宋体" w:hAnsi="宋体" w:eastAsia="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jc w:val="center"/>
        </w:trPr>
        <w:tc>
          <w:tcPr>
            <w:tcW w:w="475" w:type="pct"/>
            <w:tcBorders>
              <w:left w:val="single" w:color="auto" w:sz="4" w:space="0"/>
            </w:tcBorders>
            <w:vAlign w:val="center"/>
          </w:tcPr>
          <w:p>
            <w:pPr>
              <w:spacing w:line="560" w:lineRule="exact"/>
              <w:rPr>
                <w:rFonts w:ascii="宋体" w:hAnsi="宋体" w:eastAsia="宋体"/>
                <w:sz w:val="24"/>
              </w:rPr>
            </w:pPr>
          </w:p>
        </w:tc>
        <w:tc>
          <w:tcPr>
            <w:tcW w:w="4525" w:type="pct"/>
            <w:vAlign w:val="center"/>
          </w:tcPr>
          <w:p>
            <w:pPr>
              <w:spacing w:line="560" w:lineRule="exact"/>
              <w:rPr>
                <w:rFonts w:ascii="宋体" w:hAnsi="宋体" w:eastAsia="宋体"/>
                <w:sz w:val="24"/>
                <w:u w:val="singl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jc w:val="center"/>
        </w:trPr>
        <w:tc>
          <w:tcPr>
            <w:tcW w:w="475" w:type="pct"/>
            <w:tcBorders>
              <w:left w:val="single" w:color="auto" w:sz="4" w:space="0"/>
            </w:tcBorders>
            <w:vAlign w:val="center"/>
          </w:tcPr>
          <w:p>
            <w:pPr>
              <w:spacing w:line="560" w:lineRule="exact"/>
              <w:rPr>
                <w:rFonts w:ascii="宋体" w:hAnsi="宋体" w:eastAsia="宋体"/>
                <w:sz w:val="24"/>
              </w:rPr>
            </w:pPr>
          </w:p>
        </w:tc>
        <w:tc>
          <w:tcPr>
            <w:tcW w:w="4525" w:type="pct"/>
            <w:vAlign w:val="center"/>
          </w:tcPr>
          <w:p>
            <w:pPr>
              <w:spacing w:line="560" w:lineRule="exact"/>
              <w:rPr>
                <w:rFonts w:ascii="宋体" w:hAnsi="宋体" w:eastAsia="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352" w:hRule="atLeast"/>
          <w:jc w:val="center"/>
        </w:trPr>
        <w:tc>
          <w:tcPr>
            <w:tcW w:w="475" w:type="pct"/>
            <w:tcBorders>
              <w:left w:val="single" w:color="auto" w:sz="4" w:space="0"/>
            </w:tcBorders>
            <w:vAlign w:val="center"/>
          </w:tcPr>
          <w:p>
            <w:pPr>
              <w:spacing w:line="560" w:lineRule="exact"/>
              <w:rPr>
                <w:rFonts w:ascii="宋体" w:hAnsi="宋体" w:eastAsia="宋体"/>
                <w:sz w:val="24"/>
              </w:rPr>
            </w:pPr>
          </w:p>
        </w:tc>
        <w:tc>
          <w:tcPr>
            <w:tcW w:w="4525" w:type="pct"/>
            <w:vAlign w:val="center"/>
          </w:tcPr>
          <w:p>
            <w:pPr>
              <w:spacing w:line="560" w:lineRule="exact"/>
              <w:rPr>
                <w:rFonts w:ascii="宋体" w:hAnsi="宋体" w:eastAsia="宋体"/>
                <w:sz w:val="24"/>
                <w:u w:val="singl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jc w:val="center"/>
        </w:trPr>
        <w:tc>
          <w:tcPr>
            <w:tcW w:w="475" w:type="pct"/>
            <w:tcBorders>
              <w:left w:val="single" w:color="auto" w:sz="4" w:space="0"/>
            </w:tcBorders>
            <w:vAlign w:val="center"/>
          </w:tcPr>
          <w:p>
            <w:pPr>
              <w:spacing w:line="560" w:lineRule="exact"/>
              <w:rPr>
                <w:rFonts w:ascii="宋体" w:hAnsi="宋体" w:eastAsia="宋体"/>
                <w:sz w:val="24"/>
              </w:rPr>
            </w:pPr>
          </w:p>
        </w:tc>
        <w:tc>
          <w:tcPr>
            <w:tcW w:w="4525" w:type="pct"/>
            <w:vAlign w:val="center"/>
          </w:tcPr>
          <w:p>
            <w:pPr>
              <w:spacing w:line="560" w:lineRule="exact"/>
              <w:rPr>
                <w:rFonts w:ascii="宋体" w:hAnsi="宋体" w:eastAsia="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jc w:val="center"/>
        </w:trPr>
        <w:tc>
          <w:tcPr>
            <w:tcW w:w="475" w:type="pct"/>
            <w:tcBorders>
              <w:left w:val="single" w:color="auto" w:sz="4" w:space="0"/>
            </w:tcBorders>
            <w:vAlign w:val="center"/>
          </w:tcPr>
          <w:p>
            <w:pPr>
              <w:spacing w:line="560" w:lineRule="exact"/>
              <w:rPr>
                <w:rFonts w:ascii="宋体" w:hAnsi="宋体" w:eastAsia="宋体"/>
                <w:sz w:val="24"/>
              </w:rPr>
            </w:pPr>
          </w:p>
        </w:tc>
        <w:tc>
          <w:tcPr>
            <w:tcW w:w="4525" w:type="pct"/>
            <w:vAlign w:val="center"/>
          </w:tcPr>
          <w:p>
            <w:pPr>
              <w:spacing w:line="560" w:lineRule="exact"/>
              <w:rPr>
                <w:rFonts w:ascii="宋体" w:hAnsi="宋体" w:eastAsia="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jc w:val="center"/>
        </w:trPr>
        <w:tc>
          <w:tcPr>
            <w:tcW w:w="475" w:type="pct"/>
            <w:tcBorders>
              <w:left w:val="single" w:color="auto" w:sz="4" w:space="0"/>
            </w:tcBorders>
            <w:vAlign w:val="center"/>
          </w:tcPr>
          <w:p>
            <w:pPr>
              <w:spacing w:line="560" w:lineRule="exact"/>
              <w:rPr>
                <w:rFonts w:ascii="宋体" w:hAnsi="宋体" w:eastAsia="宋体"/>
                <w:sz w:val="24"/>
              </w:rPr>
            </w:pPr>
          </w:p>
        </w:tc>
        <w:tc>
          <w:tcPr>
            <w:tcW w:w="4525" w:type="pct"/>
            <w:vAlign w:val="center"/>
          </w:tcPr>
          <w:p>
            <w:pPr>
              <w:spacing w:line="560" w:lineRule="exact"/>
              <w:rPr>
                <w:rFonts w:ascii="宋体" w:hAnsi="宋体" w:eastAsia="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jc w:val="center"/>
        </w:trPr>
        <w:tc>
          <w:tcPr>
            <w:tcW w:w="475" w:type="pct"/>
            <w:tcBorders>
              <w:top w:val="single" w:color="auto" w:sz="6" w:space="0"/>
              <w:left w:val="single" w:color="auto" w:sz="4" w:space="0"/>
              <w:bottom w:val="single" w:color="auto" w:sz="6" w:space="0"/>
              <w:right w:val="single" w:color="auto" w:sz="6" w:space="0"/>
            </w:tcBorders>
            <w:vAlign w:val="center"/>
          </w:tcPr>
          <w:p>
            <w:pPr>
              <w:spacing w:line="560" w:lineRule="exact"/>
              <w:rPr>
                <w:rFonts w:ascii="宋体" w:hAnsi="宋体" w:eastAsia="宋体"/>
                <w:sz w:val="24"/>
              </w:rPr>
            </w:pPr>
          </w:p>
        </w:tc>
        <w:tc>
          <w:tcPr>
            <w:tcW w:w="4525" w:type="pct"/>
            <w:tcBorders>
              <w:top w:val="single" w:color="auto" w:sz="6" w:space="0"/>
              <w:left w:val="single" w:color="auto" w:sz="6" w:space="0"/>
              <w:bottom w:val="single" w:color="auto" w:sz="6" w:space="0"/>
              <w:right w:val="single" w:color="auto" w:sz="6" w:space="0"/>
            </w:tcBorders>
            <w:vAlign w:val="center"/>
          </w:tcPr>
          <w:p>
            <w:pPr>
              <w:spacing w:line="560" w:lineRule="exact"/>
              <w:rPr>
                <w:rFonts w:ascii="宋体" w:hAnsi="宋体" w:eastAsia="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65" w:hRule="atLeast"/>
          <w:jc w:val="center"/>
        </w:trPr>
        <w:tc>
          <w:tcPr>
            <w:tcW w:w="475" w:type="pct"/>
            <w:tcBorders>
              <w:top w:val="single" w:color="auto" w:sz="6" w:space="0"/>
              <w:left w:val="single" w:color="auto" w:sz="4" w:space="0"/>
              <w:bottom w:val="single" w:color="auto" w:sz="6" w:space="0"/>
              <w:right w:val="single" w:color="auto" w:sz="6" w:space="0"/>
            </w:tcBorders>
            <w:vAlign w:val="center"/>
          </w:tcPr>
          <w:p>
            <w:pPr>
              <w:spacing w:line="560" w:lineRule="exact"/>
              <w:rPr>
                <w:rFonts w:ascii="宋体" w:hAnsi="宋体" w:eastAsia="宋体"/>
                <w:sz w:val="24"/>
              </w:rPr>
            </w:pPr>
          </w:p>
        </w:tc>
        <w:tc>
          <w:tcPr>
            <w:tcW w:w="4525" w:type="pct"/>
            <w:tcBorders>
              <w:top w:val="single" w:color="auto" w:sz="6" w:space="0"/>
              <w:left w:val="single" w:color="auto" w:sz="6" w:space="0"/>
              <w:bottom w:val="single" w:color="auto" w:sz="6" w:space="0"/>
              <w:right w:val="single" w:color="auto" w:sz="6" w:space="0"/>
            </w:tcBorders>
            <w:vAlign w:val="center"/>
          </w:tcPr>
          <w:p>
            <w:pPr>
              <w:spacing w:line="560" w:lineRule="exact"/>
              <w:rPr>
                <w:rFonts w:ascii="宋体" w:hAnsi="宋体" w:eastAsia="宋体"/>
                <w:sz w:val="24"/>
              </w:rPr>
            </w:pPr>
          </w:p>
        </w:tc>
      </w:tr>
    </w:tbl>
    <w:p>
      <w:pPr>
        <w:widowControl/>
        <w:jc w:val="left"/>
        <w:rPr>
          <w:rFonts w:asciiTheme="minorEastAsia" w:hAnsiTheme="minorEastAsia" w:eastAsiaTheme="minorEastAsia"/>
          <w:sz w:val="24"/>
        </w:rPr>
      </w:pPr>
      <w:r>
        <w:rPr>
          <w:rFonts w:asciiTheme="minorEastAsia" w:hAnsiTheme="minorEastAsia" w:eastAsiaTheme="minorEastAsia"/>
          <w:sz w:val="24"/>
        </w:rPr>
        <w:br w:type="page"/>
      </w:r>
    </w:p>
    <w:p>
      <w:pPr>
        <w:spacing w:line="360" w:lineRule="auto"/>
        <w:jc w:val="center"/>
        <w:outlineLvl w:val="1"/>
        <w:rPr>
          <w:rFonts w:asciiTheme="minorEastAsia" w:hAnsiTheme="minorEastAsia" w:eastAsiaTheme="minorEastAsia"/>
          <w:b/>
          <w:sz w:val="28"/>
        </w:rPr>
      </w:pPr>
      <w:bookmarkStart w:id="146" w:name="_Toc31609"/>
      <w:r>
        <w:rPr>
          <w:rFonts w:hint="eastAsia" w:asciiTheme="minorEastAsia" w:hAnsiTheme="minorEastAsia" w:eastAsiaTheme="minorEastAsia"/>
          <w:b/>
          <w:sz w:val="28"/>
        </w:rPr>
        <w:t>第六章  响应文件格式</w:t>
      </w:r>
      <w:bookmarkEnd w:id="146"/>
    </w:p>
    <w:p>
      <w:pPr>
        <w:spacing w:line="900" w:lineRule="exact"/>
        <w:jc w:val="center"/>
        <w:rPr>
          <w:rFonts w:asciiTheme="minorEastAsia" w:hAnsiTheme="minorEastAsia" w:eastAsiaTheme="minorEastAsia"/>
          <w:b/>
          <w:sz w:val="160"/>
          <w:szCs w:val="24"/>
        </w:rPr>
      </w:pPr>
      <w:r>
        <w:rPr>
          <w:rFonts w:hint="eastAsia" w:asciiTheme="minorEastAsia" w:hAnsiTheme="minorEastAsia" w:eastAsiaTheme="minorEastAsia"/>
          <w:b/>
          <w:sz w:val="44"/>
          <w:szCs w:val="24"/>
          <w:lang w:eastAsia="zh-CN"/>
        </w:rPr>
        <w:t>巢湖市出租汽车充电站建设项目设计（二次）</w:t>
      </w:r>
    </w:p>
    <w:p>
      <w:pPr>
        <w:spacing w:line="900" w:lineRule="exact"/>
        <w:jc w:val="center"/>
        <w:rPr>
          <w:rFonts w:hint="eastAsia" w:asciiTheme="minorEastAsia" w:hAnsiTheme="minorEastAsia" w:eastAsiaTheme="minorEastAsia"/>
          <w:b/>
          <w:sz w:val="72"/>
        </w:rPr>
      </w:pPr>
    </w:p>
    <w:p>
      <w:pPr>
        <w:spacing w:line="900" w:lineRule="exact"/>
        <w:jc w:val="center"/>
        <w:rPr>
          <w:rFonts w:asciiTheme="minorEastAsia" w:hAnsiTheme="minorEastAsia" w:eastAsiaTheme="minorEastAsia"/>
          <w:b/>
          <w:sz w:val="72"/>
        </w:rPr>
      </w:pPr>
      <w:r>
        <w:rPr>
          <w:rFonts w:hint="eastAsia" w:asciiTheme="minorEastAsia" w:hAnsiTheme="minorEastAsia" w:eastAsiaTheme="minorEastAsia"/>
          <w:b/>
          <w:sz w:val="72"/>
        </w:rPr>
        <w:t>响</w:t>
      </w:r>
    </w:p>
    <w:p>
      <w:pPr>
        <w:spacing w:line="900" w:lineRule="exact"/>
        <w:jc w:val="center"/>
        <w:rPr>
          <w:rFonts w:asciiTheme="minorEastAsia" w:hAnsiTheme="minorEastAsia" w:eastAsiaTheme="minorEastAsia"/>
          <w:b/>
          <w:sz w:val="72"/>
        </w:rPr>
      </w:pPr>
    </w:p>
    <w:p>
      <w:pPr>
        <w:spacing w:line="900" w:lineRule="exact"/>
        <w:jc w:val="center"/>
        <w:rPr>
          <w:rFonts w:asciiTheme="minorEastAsia" w:hAnsiTheme="minorEastAsia" w:eastAsiaTheme="minorEastAsia"/>
          <w:b/>
          <w:sz w:val="72"/>
        </w:rPr>
      </w:pPr>
      <w:r>
        <w:rPr>
          <w:rFonts w:hint="eastAsia" w:asciiTheme="minorEastAsia" w:hAnsiTheme="minorEastAsia" w:eastAsiaTheme="minorEastAsia"/>
          <w:b/>
          <w:sz w:val="72"/>
        </w:rPr>
        <w:t>应</w:t>
      </w:r>
    </w:p>
    <w:p>
      <w:pPr>
        <w:spacing w:line="900" w:lineRule="exact"/>
        <w:jc w:val="center"/>
        <w:rPr>
          <w:rFonts w:asciiTheme="minorEastAsia" w:hAnsiTheme="minorEastAsia" w:eastAsiaTheme="minorEastAsia"/>
          <w:b/>
          <w:sz w:val="72"/>
        </w:rPr>
      </w:pPr>
    </w:p>
    <w:p>
      <w:pPr>
        <w:spacing w:line="900" w:lineRule="exact"/>
        <w:jc w:val="center"/>
        <w:rPr>
          <w:rFonts w:asciiTheme="minorEastAsia" w:hAnsiTheme="minorEastAsia" w:eastAsiaTheme="minorEastAsia"/>
          <w:b/>
          <w:sz w:val="72"/>
        </w:rPr>
      </w:pPr>
      <w:r>
        <w:rPr>
          <w:rFonts w:hint="eastAsia" w:asciiTheme="minorEastAsia" w:hAnsiTheme="minorEastAsia" w:eastAsiaTheme="minorEastAsia"/>
          <w:b/>
          <w:sz w:val="72"/>
        </w:rPr>
        <w:t>文</w:t>
      </w:r>
    </w:p>
    <w:p>
      <w:pPr>
        <w:spacing w:line="900" w:lineRule="exact"/>
        <w:jc w:val="center"/>
        <w:rPr>
          <w:rFonts w:asciiTheme="minorEastAsia" w:hAnsiTheme="minorEastAsia" w:eastAsiaTheme="minorEastAsia"/>
          <w:b/>
          <w:sz w:val="72"/>
        </w:rPr>
      </w:pPr>
    </w:p>
    <w:p>
      <w:pPr>
        <w:jc w:val="center"/>
        <w:rPr>
          <w:rFonts w:asciiTheme="minorEastAsia" w:hAnsiTheme="minorEastAsia" w:eastAsiaTheme="minorEastAsia"/>
          <w:b/>
          <w:sz w:val="72"/>
        </w:rPr>
      </w:pPr>
      <w:r>
        <w:rPr>
          <w:rFonts w:hint="eastAsia" w:asciiTheme="minorEastAsia" w:hAnsiTheme="minorEastAsia" w:eastAsiaTheme="minorEastAsia"/>
          <w:b/>
          <w:sz w:val="72"/>
        </w:rPr>
        <w:t>件</w:t>
      </w:r>
    </w:p>
    <w:p>
      <w:pPr>
        <w:spacing w:after="156" w:afterLines="50"/>
        <w:jc w:val="center"/>
        <w:rPr>
          <w:rFonts w:asciiTheme="minorEastAsia" w:hAnsiTheme="minorEastAsia" w:eastAsiaTheme="minorEastAsia"/>
          <w:b/>
          <w:sz w:val="72"/>
        </w:rPr>
      </w:pPr>
    </w:p>
    <w:p>
      <w:pPr>
        <w:spacing w:after="156" w:afterLines="50" w:line="500" w:lineRule="exact"/>
        <w:jc w:val="center"/>
        <w:rPr>
          <w:rFonts w:asciiTheme="minorEastAsia" w:hAnsiTheme="minorEastAsia" w:eastAsiaTheme="minorEastAsia"/>
          <w:b/>
          <w:sz w:val="28"/>
          <w:szCs w:val="28"/>
        </w:rPr>
      </w:pPr>
    </w:p>
    <w:p>
      <w:pPr>
        <w:spacing w:after="156" w:afterLines="50" w:line="500" w:lineRule="exact"/>
        <w:ind w:firstLine="2522" w:firstLineChars="785"/>
        <w:rPr>
          <w:rFonts w:asciiTheme="minorEastAsia" w:hAnsiTheme="minorEastAsia" w:eastAsiaTheme="minorEastAsia"/>
          <w:b/>
          <w:sz w:val="32"/>
          <w:u w:val="single"/>
        </w:rPr>
      </w:pPr>
      <w:r>
        <w:rPr>
          <w:rFonts w:hint="eastAsia" w:asciiTheme="minorEastAsia" w:hAnsiTheme="minorEastAsia" w:eastAsiaTheme="minorEastAsia"/>
          <w:b/>
          <w:sz w:val="32"/>
        </w:rPr>
        <w:t>供应商：</w:t>
      </w:r>
      <w:r>
        <w:rPr>
          <w:rFonts w:hint="eastAsia" w:asciiTheme="minorEastAsia" w:hAnsiTheme="minorEastAsia" w:eastAsiaTheme="minorEastAsia"/>
          <w:b/>
          <w:sz w:val="32"/>
          <w:u w:val="single"/>
        </w:rPr>
        <w:t xml:space="preserve">               </w:t>
      </w:r>
    </w:p>
    <w:p>
      <w:pPr>
        <w:spacing w:after="156" w:afterLines="50" w:line="500" w:lineRule="exact"/>
        <w:jc w:val="center"/>
        <w:rPr>
          <w:rFonts w:asciiTheme="minorEastAsia" w:hAnsiTheme="minorEastAsia" w:eastAsiaTheme="minorEastAsia"/>
          <w:b/>
          <w:sz w:val="32"/>
        </w:rPr>
      </w:pPr>
      <w:r>
        <w:rPr>
          <w:rFonts w:hint="eastAsia" w:asciiTheme="minorEastAsia" w:hAnsiTheme="minorEastAsia" w:eastAsiaTheme="minorEastAsia"/>
          <w:b/>
          <w:sz w:val="32"/>
          <w:u w:val="single"/>
        </w:rPr>
        <w:t xml:space="preserve">    </w:t>
      </w:r>
      <w:r>
        <w:rPr>
          <w:rFonts w:hint="eastAsia" w:asciiTheme="minorEastAsia" w:hAnsiTheme="minorEastAsia" w:eastAsiaTheme="minorEastAsia"/>
          <w:b/>
          <w:sz w:val="32"/>
        </w:rPr>
        <w:t>年</w:t>
      </w:r>
      <w:r>
        <w:rPr>
          <w:rFonts w:hint="eastAsia" w:asciiTheme="minorEastAsia" w:hAnsiTheme="minorEastAsia" w:eastAsiaTheme="minorEastAsia"/>
          <w:b/>
          <w:sz w:val="32"/>
          <w:u w:val="single"/>
        </w:rPr>
        <w:t xml:space="preserve">  </w:t>
      </w:r>
      <w:r>
        <w:rPr>
          <w:rFonts w:hint="eastAsia" w:asciiTheme="minorEastAsia" w:hAnsiTheme="minorEastAsia" w:eastAsiaTheme="minorEastAsia"/>
          <w:b/>
          <w:sz w:val="32"/>
        </w:rPr>
        <w:t>月</w:t>
      </w:r>
      <w:r>
        <w:rPr>
          <w:rFonts w:hint="eastAsia" w:asciiTheme="minorEastAsia" w:hAnsiTheme="minorEastAsia" w:eastAsiaTheme="minorEastAsia"/>
          <w:b/>
          <w:sz w:val="32"/>
          <w:u w:val="single"/>
        </w:rPr>
        <w:t xml:space="preserve">  </w:t>
      </w:r>
      <w:r>
        <w:rPr>
          <w:rFonts w:hint="eastAsia" w:asciiTheme="minorEastAsia" w:hAnsiTheme="minorEastAsia" w:eastAsiaTheme="minorEastAsia"/>
          <w:b/>
          <w:sz w:val="32"/>
        </w:rPr>
        <w:t>日</w:t>
      </w:r>
    </w:p>
    <w:p>
      <w:pPr>
        <w:widowControl/>
        <w:jc w:val="left"/>
        <w:rPr>
          <w:rFonts w:asciiTheme="minorEastAsia" w:hAnsiTheme="minorEastAsia" w:eastAsiaTheme="minorEastAsia"/>
          <w:b/>
          <w:sz w:val="28"/>
        </w:rPr>
      </w:pPr>
      <w:r>
        <w:rPr>
          <w:rFonts w:asciiTheme="minorEastAsia" w:hAnsiTheme="minorEastAsia" w:eastAsiaTheme="minorEastAsia"/>
          <w:b/>
          <w:sz w:val="28"/>
        </w:rPr>
        <w:br w:type="page"/>
      </w:r>
    </w:p>
    <w:p>
      <w:pPr>
        <w:spacing w:line="360" w:lineRule="auto"/>
        <w:jc w:val="center"/>
        <w:outlineLvl w:val="2"/>
        <w:rPr>
          <w:rFonts w:asciiTheme="minorEastAsia" w:hAnsiTheme="minorEastAsia" w:eastAsiaTheme="minorEastAsia"/>
          <w:b/>
          <w:sz w:val="24"/>
        </w:rPr>
      </w:pPr>
      <w:bookmarkStart w:id="147" w:name="_Toc461053086"/>
      <w:bookmarkStart w:id="148" w:name="_Toc461056631"/>
      <w:bookmarkStart w:id="149" w:name="_Toc520983587"/>
      <w:r>
        <w:rPr>
          <w:rFonts w:hint="eastAsia" w:asciiTheme="minorEastAsia" w:hAnsiTheme="minorEastAsia" w:eastAsiaTheme="minorEastAsia"/>
          <w:b/>
          <w:sz w:val="24"/>
        </w:rPr>
        <w:t>一</w:t>
      </w:r>
      <w:bookmarkEnd w:id="147"/>
      <w:bookmarkEnd w:id="148"/>
      <w:r>
        <w:rPr>
          <w:rFonts w:hint="eastAsia" w:asciiTheme="minorEastAsia" w:hAnsiTheme="minorEastAsia" w:eastAsiaTheme="minorEastAsia"/>
          <w:b/>
          <w:sz w:val="24"/>
        </w:rPr>
        <w:t>、报价表格式</w:t>
      </w:r>
      <w:bookmarkEnd w:id="149"/>
    </w:p>
    <w:p>
      <w:pPr>
        <w:spacing w:before="156" w:beforeLines="50" w:after="156" w:afterLines="50" w:line="360" w:lineRule="auto"/>
        <w:jc w:val="left"/>
        <w:rPr>
          <w:rFonts w:ascii="宋体" w:hAnsi="宋体" w:eastAsia="宋体"/>
          <w:b/>
          <w:sz w:val="24"/>
          <w:szCs w:val="28"/>
        </w:rPr>
      </w:pPr>
      <w:r>
        <w:rPr>
          <w:rFonts w:hint="eastAsia" w:ascii="宋体" w:hAnsi="宋体" w:eastAsia="宋体"/>
          <w:b/>
          <w:sz w:val="24"/>
          <w:szCs w:val="28"/>
        </w:rPr>
        <w:t>1-1 报价表</w:t>
      </w:r>
    </w:p>
    <w:p>
      <w:pPr>
        <w:snapToGrid w:val="0"/>
        <w:spacing w:line="360" w:lineRule="auto"/>
        <w:jc w:val="left"/>
        <w:rPr>
          <w:rFonts w:ascii="宋体" w:hAnsi="宋体" w:eastAsia="宋体"/>
          <w:b/>
          <w:sz w:val="24"/>
          <w:szCs w:val="28"/>
        </w:rPr>
      </w:pPr>
      <w:r>
        <w:rPr>
          <w:rFonts w:hint="eastAsia" w:ascii="宋体" w:hAnsi="宋体" w:eastAsia="宋体"/>
          <w:b/>
          <w:sz w:val="24"/>
          <w:szCs w:val="28"/>
        </w:rPr>
        <w:t>项目名称：</w:t>
      </w:r>
      <w:r>
        <w:rPr>
          <w:rFonts w:hint="eastAsia" w:ascii="宋体" w:hAnsi="宋体" w:eastAsia="宋体"/>
          <w:b/>
          <w:sz w:val="24"/>
          <w:szCs w:val="28"/>
          <w:u w:val="single"/>
        </w:rPr>
        <w:t xml:space="preserve">  </w:t>
      </w:r>
      <w:r>
        <w:rPr>
          <w:rFonts w:hint="eastAsia" w:ascii="宋体" w:hAnsi="宋体" w:eastAsia="宋体"/>
          <w:b/>
          <w:sz w:val="24"/>
          <w:szCs w:val="28"/>
          <w:u w:val="single"/>
          <w:lang w:eastAsia="zh-CN"/>
        </w:rPr>
        <w:t>巢湖市出租汽车充电站建设项目设计（二次）</w:t>
      </w:r>
      <w:r>
        <w:rPr>
          <w:rFonts w:hint="eastAsia" w:ascii="宋体" w:hAnsi="宋体" w:eastAsia="宋体"/>
          <w:b/>
          <w:sz w:val="24"/>
          <w:szCs w:val="28"/>
          <w:u w:val="single"/>
        </w:rPr>
        <w:t xml:space="preserve">       </w:t>
      </w:r>
    </w:p>
    <w:p>
      <w:pPr>
        <w:snapToGrid w:val="0"/>
        <w:spacing w:after="156" w:afterLines="50" w:line="360" w:lineRule="auto"/>
        <w:jc w:val="left"/>
        <w:rPr>
          <w:rFonts w:ascii="宋体" w:hAnsi="宋体" w:eastAsia="宋体"/>
          <w:b/>
          <w:bCs/>
          <w:sz w:val="24"/>
          <w:szCs w:val="28"/>
          <w:u w:val="single"/>
        </w:rPr>
      </w:pPr>
      <w:r>
        <w:rPr>
          <w:rFonts w:hint="eastAsia" w:ascii="宋体" w:hAnsi="宋体" w:eastAsia="宋体"/>
          <w:b/>
          <w:sz w:val="24"/>
          <w:szCs w:val="28"/>
        </w:rPr>
        <w:t>项目编号：</w:t>
      </w:r>
      <w:r>
        <w:rPr>
          <w:rFonts w:hint="eastAsia" w:ascii="宋体" w:hAnsi="宋体" w:eastAsia="宋体"/>
          <w:b/>
          <w:sz w:val="24"/>
          <w:szCs w:val="28"/>
          <w:u w:val="single"/>
        </w:rPr>
        <w:t xml:space="preserve">  </w:t>
      </w:r>
      <w:r>
        <w:rPr>
          <w:rFonts w:hint="eastAsia" w:ascii="宋体" w:hAnsi="宋体" w:eastAsia="宋体"/>
          <w:b/>
          <w:sz w:val="24"/>
          <w:szCs w:val="28"/>
          <w:u w:val="single"/>
          <w:lang w:eastAsia="zh-CN"/>
        </w:rPr>
        <w:t>2024AHTS0017</w:t>
      </w:r>
      <w:r>
        <w:rPr>
          <w:rFonts w:hint="eastAsia" w:ascii="宋体" w:hAnsi="宋体" w:eastAsia="宋体"/>
          <w:b/>
          <w:sz w:val="24"/>
          <w:szCs w:val="28"/>
          <w:u w:val="single"/>
        </w:rPr>
        <w:t xml:space="preserve">       </w:t>
      </w:r>
    </w:p>
    <w:tbl>
      <w:tblPr>
        <w:tblStyle w:val="2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59"/>
        <w:gridCol w:w="60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jc w:val="center"/>
        </w:trPr>
        <w:tc>
          <w:tcPr>
            <w:tcW w:w="1443"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b/>
                <w:sz w:val="24"/>
              </w:rPr>
            </w:pPr>
            <w:r>
              <w:rPr>
                <w:rFonts w:hint="eastAsia" w:ascii="宋体" w:hAnsi="宋体" w:eastAsia="宋体"/>
                <w:b/>
                <w:sz w:val="24"/>
              </w:rPr>
              <w:t>供应商名称</w:t>
            </w:r>
          </w:p>
        </w:tc>
        <w:tc>
          <w:tcPr>
            <w:tcW w:w="3557" w:type="pct"/>
            <w:tcBorders>
              <w:left w:val="single" w:color="auto" w:sz="4" w:space="0"/>
            </w:tcBorders>
          </w:tcPr>
          <w:p>
            <w:pPr>
              <w:spacing w:line="360" w:lineRule="auto"/>
              <w:rPr>
                <w:rFonts w:ascii="宋体" w:hAnsi="宋体" w:eastAsia="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5" w:hRule="atLeast"/>
          <w:jc w:val="center"/>
        </w:trPr>
        <w:tc>
          <w:tcPr>
            <w:tcW w:w="1443" w:type="pc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宋体"/>
                <w:b/>
                <w:sz w:val="24"/>
              </w:rPr>
            </w:pPr>
            <w:r>
              <w:rPr>
                <w:rFonts w:hint="eastAsia" w:ascii="宋体" w:hAnsi="宋体" w:eastAsia="宋体"/>
                <w:b/>
                <w:sz w:val="24"/>
              </w:rPr>
              <w:t>磋商范围</w:t>
            </w:r>
          </w:p>
        </w:tc>
        <w:tc>
          <w:tcPr>
            <w:tcW w:w="3557" w:type="pct"/>
            <w:tcBorders>
              <w:left w:val="single" w:color="auto" w:sz="4" w:space="0"/>
            </w:tcBorders>
            <w:vAlign w:val="center"/>
          </w:tcPr>
          <w:p>
            <w:pPr>
              <w:widowControl/>
              <w:spacing w:line="360" w:lineRule="exact"/>
              <w:rPr>
                <w:rFonts w:ascii="宋体" w:hAnsi="宋体" w:eastAsia="宋体"/>
                <w:b/>
                <w:sz w:val="24"/>
              </w:rPr>
            </w:pPr>
            <w:r>
              <w:rPr>
                <w:rFonts w:hint="eastAsia" w:asciiTheme="minorEastAsia" w:hAnsiTheme="minorEastAsia" w:eastAsiaTheme="minorEastAsia"/>
                <w:sz w:val="24"/>
                <w:szCs w:val="28"/>
              </w:rPr>
              <w:t>全部 / 第</w:t>
            </w:r>
            <w:r>
              <w:rPr>
                <w:rFonts w:hint="eastAsia" w:asciiTheme="minorEastAsia" w:hAnsiTheme="minorEastAsia" w:eastAsiaTheme="minorEastAsia"/>
                <w:sz w:val="24"/>
                <w:szCs w:val="28"/>
                <w:u w:val="single"/>
              </w:rPr>
              <w:t xml:space="preserve">   </w:t>
            </w:r>
            <w:r>
              <w:rPr>
                <w:rFonts w:hint="eastAsia" w:asciiTheme="minorEastAsia" w:hAnsiTheme="minorEastAsia" w:eastAsiaTheme="minorEastAsia"/>
                <w:sz w:val="24"/>
                <w:szCs w:val="28"/>
              </w:rPr>
              <w:t>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1" w:hRule="atLeast"/>
          <w:jc w:val="center"/>
        </w:trPr>
        <w:tc>
          <w:tcPr>
            <w:tcW w:w="1443" w:type="pct"/>
            <w:tcBorders>
              <w:top w:val="single" w:color="auto" w:sz="4" w:space="0"/>
            </w:tcBorders>
            <w:vAlign w:val="center"/>
          </w:tcPr>
          <w:p>
            <w:pPr>
              <w:spacing w:line="360" w:lineRule="auto"/>
              <w:jc w:val="center"/>
              <w:rPr>
                <w:rFonts w:ascii="宋体" w:hAnsi="宋体" w:eastAsia="宋体"/>
                <w:b/>
                <w:sz w:val="24"/>
              </w:rPr>
            </w:pPr>
            <w:r>
              <w:rPr>
                <w:rFonts w:hint="eastAsia" w:ascii="宋体" w:hAnsi="宋体" w:eastAsia="宋体"/>
                <w:b/>
                <w:sz w:val="24"/>
              </w:rPr>
              <w:t>报价</w:t>
            </w:r>
          </w:p>
          <w:p>
            <w:pPr>
              <w:spacing w:line="360" w:lineRule="auto"/>
              <w:jc w:val="center"/>
              <w:rPr>
                <w:rFonts w:ascii="宋体" w:hAnsi="宋体" w:eastAsia="宋体"/>
                <w:b/>
                <w:sz w:val="24"/>
              </w:rPr>
            </w:pPr>
            <w:r>
              <w:rPr>
                <w:rFonts w:hint="eastAsia" w:ascii="宋体" w:hAnsi="宋体" w:eastAsia="宋体"/>
                <w:b/>
                <w:sz w:val="24"/>
              </w:rPr>
              <w:t>（详见备注说明）</w:t>
            </w:r>
          </w:p>
        </w:tc>
        <w:tc>
          <w:tcPr>
            <w:tcW w:w="3557" w:type="pct"/>
            <w:vAlign w:val="center"/>
          </w:tcPr>
          <w:p>
            <w:pPr>
              <w:snapToGrid w:val="0"/>
              <w:spacing w:line="360" w:lineRule="auto"/>
              <w:rPr>
                <w:rFonts w:ascii="宋体" w:hAnsi="宋体" w:eastAsia="宋体"/>
                <w:sz w:val="24"/>
                <w:szCs w:val="28"/>
              </w:rPr>
            </w:pPr>
          </w:p>
          <w:p>
            <w:pPr>
              <w:snapToGrid w:val="0"/>
              <w:spacing w:line="360" w:lineRule="auto"/>
              <w:rPr>
                <w:rFonts w:ascii="宋体" w:hAnsi="宋体" w:eastAsia="宋体"/>
                <w:bCs/>
                <w:sz w:val="24"/>
                <w:u w:val="single"/>
              </w:rPr>
            </w:pPr>
            <w:r>
              <w:rPr>
                <w:rFonts w:hint="eastAsia" w:ascii="宋体" w:hAnsi="宋体" w:eastAsia="宋体"/>
                <w:bCs/>
                <w:sz w:val="24"/>
              </w:rPr>
              <w:t>人民币大写：</w:t>
            </w:r>
            <w:r>
              <w:rPr>
                <w:rFonts w:hint="eastAsia" w:ascii="宋体" w:hAnsi="宋体" w:eastAsia="宋体"/>
                <w:bCs/>
                <w:sz w:val="24"/>
                <w:u w:val="single"/>
              </w:rPr>
              <w:t xml:space="preserve">                        </w:t>
            </w:r>
          </w:p>
          <w:p>
            <w:pPr>
              <w:snapToGrid w:val="0"/>
              <w:spacing w:line="360" w:lineRule="auto"/>
              <w:rPr>
                <w:rFonts w:ascii="宋体" w:hAnsi="宋体" w:eastAsia="宋体"/>
                <w:bCs/>
                <w:sz w:val="24"/>
                <w:u w:val="single"/>
              </w:rPr>
            </w:pPr>
            <w:r>
              <w:rPr>
                <w:rFonts w:hint="eastAsia" w:ascii="宋体" w:hAnsi="宋体" w:eastAsia="宋体"/>
                <w:bCs/>
                <w:sz w:val="24"/>
              </w:rPr>
              <w:t>人民币</w:t>
            </w:r>
            <w:r>
              <w:rPr>
                <w:rFonts w:hint="eastAsia" w:ascii="宋体" w:hAnsi="宋体" w:eastAsia="宋体"/>
                <w:bCs/>
                <w:sz w:val="24"/>
                <w:lang w:val="en-US" w:eastAsia="zh-CN"/>
              </w:rPr>
              <w:t>小</w:t>
            </w:r>
            <w:r>
              <w:rPr>
                <w:rFonts w:hint="eastAsia" w:ascii="宋体" w:hAnsi="宋体" w:eastAsia="宋体"/>
                <w:bCs/>
                <w:sz w:val="24"/>
              </w:rPr>
              <w:t>写：</w:t>
            </w:r>
            <w:r>
              <w:rPr>
                <w:rFonts w:hint="eastAsia" w:ascii="宋体" w:hAnsi="宋体" w:eastAsia="宋体"/>
                <w:bCs/>
                <w:sz w:val="24"/>
                <w:u w:val="single"/>
              </w:rPr>
              <w:t xml:space="preserve">                        </w:t>
            </w:r>
          </w:p>
          <w:p>
            <w:pPr>
              <w:snapToGrid w:val="0"/>
              <w:spacing w:line="360" w:lineRule="auto"/>
              <w:rPr>
                <w:rFonts w:ascii="宋体" w:hAnsi="宋体" w:eastAsia="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7" w:hRule="atLeast"/>
          <w:jc w:val="center"/>
        </w:trPr>
        <w:tc>
          <w:tcPr>
            <w:tcW w:w="1443" w:type="pct"/>
            <w:vAlign w:val="center"/>
          </w:tcPr>
          <w:p>
            <w:pPr>
              <w:spacing w:line="360" w:lineRule="auto"/>
              <w:jc w:val="center"/>
              <w:rPr>
                <w:rFonts w:ascii="宋体" w:hAnsi="宋体" w:eastAsia="宋体"/>
                <w:b/>
                <w:sz w:val="24"/>
              </w:rPr>
            </w:pPr>
            <w:r>
              <w:rPr>
                <w:rFonts w:hint="eastAsia" w:ascii="宋体" w:hAnsi="宋体" w:eastAsia="宋体"/>
                <w:b/>
                <w:sz w:val="24"/>
              </w:rPr>
              <w:t>备注说明</w:t>
            </w:r>
          </w:p>
        </w:tc>
        <w:tc>
          <w:tcPr>
            <w:tcW w:w="3557" w:type="pct"/>
          </w:tcPr>
          <w:p>
            <w:pPr>
              <w:spacing w:line="360" w:lineRule="auto"/>
              <w:rPr>
                <w:rFonts w:ascii="宋体" w:hAnsi="宋体" w:eastAsia="宋体"/>
                <w:b/>
                <w:sz w:val="24"/>
              </w:rPr>
            </w:pPr>
          </w:p>
        </w:tc>
      </w:tr>
    </w:tbl>
    <w:p>
      <w:pPr>
        <w:spacing w:line="440" w:lineRule="exact"/>
        <w:ind w:firstLine="5520" w:firstLineChars="2300"/>
        <w:rPr>
          <w:rFonts w:ascii="宋体" w:hAnsi="宋体" w:eastAsia="宋体"/>
          <w:sz w:val="24"/>
          <w:szCs w:val="24"/>
        </w:rPr>
      </w:pPr>
      <w:r>
        <w:rPr>
          <w:rFonts w:hint="eastAsia" w:ascii="宋体" w:hAnsi="宋体" w:eastAsia="宋体"/>
          <w:sz w:val="24"/>
          <w:szCs w:val="24"/>
        </w:rPr>
        <w:t>供应商</w:t>
      </w:r>
      <w:r>
        <w:rPr>
          <w:rFonts w:hint="eastAsia" w:ascii="宋体" w:hAnsi="宋体" w:eastAsia="宋体"/>
          <w:sz w:val="24"/>
          <w:szCs w:val="24"/>
          <w:lang w:eastAsia="zh-CN"/>
        </w:rPr>
        <w:t>公章</w:t>
      </w:r>
      <w:r>
        <w:rPr>
          <w:rFonts w:hint="eastAsia" w:ascii="宋体" w:hAnsi="宋体" w:eastAsia="宋体"/>
          <w:sz w:val="24"/>
          <w:szCs w:val="24"/>
        </w:rPr>
        <w:t xml:space="preserve">：     </w:t>
      </w:r>
      <w:r>
        <w:rPr>
          <w:rFonts w:ascii="宋体" w:hAnsi="宋体" w:eastAsia="宋体"/>
          <w:sz w:val="24"/>
          <w:szCs w:val="24"/>
        </w:rPr>
        <w:t xml:space="preserve">    </w:t>
      </w:r>
      <w:r>
        <w:rPr>
          <w:rFonts w:hint="eastAsia" w:ascii="宋体" w:hAnsi="宋体" w:eastAsia="宋体"/>
          <w:sz w:val="24"/>
          <w:szCs w:val="24"/>
        </w:rPr>
        <w:t xml:space="preserve">    </w:t>
      </w:r>
    </w:p>
    <w:p>
      <w:pPr>
        <w:spacing w:line="440" w:lineRule="exact"/>
        <w:ind w:firstLine="5520" w:firstLineChars="2300"/>
        <w:rPr>
          <w:rFonts w:ascii="宋体" w:hAnsi="宋体" w:eastAsia="宋体"/>
          <w:sz w:val="24"/>
          <w:szCs w:val="24"/>
        </w:rPr>
      </w:pPr>
      <w:r>
        <w:rPr>
          <w:rFonts w:hint="eastAsia" w:ascii="宋体" w:hAnsi="宋体" w:eastAsia="宋体"/>
          <w:sz w:val="24"/>
          <w:szCs w:val="24"/>
        </w:rPr>
        <w:t xml:space="preserve">日     </w:t>
      </w:r>
      <w:r>
        <w:rPr>
          <w:rFonts w:ascii="宋体" w:hAnsi="宋体" w:eastAsia="宋体"/>
          <w:sz w:val="24"/>
          <w:szCs w:val="24"/>
        </w:rPr>
        <w:t xml:space="preserve"> </w:t>
      </w:r>
      <w:r>
        <w:rPr>
          <w:rFonts w:hint="eastAsia" w:ascii="宋体" w:hAnsi="宋体" w:eastAsia="宋体"/>
          <w:sz w:val="24"/>
          <w:szCs w:val="24"/>
        </w:rPr>
        <w:t xml:space="preserve">期：             </w:t>
      </w:r>
    </w:p>
    <w:p>
      <w:pPr>
        <w:adjustRightInd w:val="0"/>
        <w:snapToGrid w:val="0"/>
        <w:spacing w:line="360" w:lineRule="auto"/>
        <w:rPr>
          <w:rFonts w:ascii="宋体" w:hAnsi="宋体" w:eastAsia="宋体"/>
          <w:b/>
          <w:bCs/>
          <w:sz w:val="24"/>
          <w:szCs w:val="28"/>
        </w:rPr>
      </w:pPr>
      <w:r>
        <w:rPr>
          <w:rFonts w:hint="eastAsia" w:ascii="宋体" w:hAnsi="宋体" w:eastAsia="宋体"/>
          <w:b/>
          <w:bCs/>
          <w:sz w:val="24"/>
          <w:szCs w:val="28"/>
        </w:rPr>
        <w:t>注：</w:t>
      </w:r>
    </w:p>
    <w:p>
      <w:pPr>
        <w:adjustRightInd w:val="0"/>
        <w:snapToGrid w:val="0"/>
        <w:spacing w:line="360" w:lineRule="auto"/>
        <w:ind w:firstLine="482" w:firstLineChars="200"/>
        <w:rPr>
          <w:rFonts w:ascii="宋体" w:hAnsi="宋体" w:eastAsia="宋体"/>
          <w:sz w:val="24"/>
        </w:rPr>
      </w:pPr>
      <w:r>
        <w:rPr>
          <w:rFonts w:hint="eastAsia" w:ascii="宋体" w:hAnsi="宋体" w:eastAsia="宋体"/>
          <w:b/>
          <w:bCs/>
          <w:sz w:val="24"/>
          <w:szCs w:val="28"/>
        </w:rPr>
        <w:t>1.本表内容根据磋商文件要求包括了服务及其配套的设计、采购、制造、检测、试验、运输、保险、仓储、税费以及现场落地、安装及安装耗损、调试、验收、培训、技术服务（包括技术资料、图纸的提供）质保期内的售后服务保障等所有费用。</w:t>
      </w:r>
    </w:p>
    <w:p>
      <w:pPr>
        <w:adjustRightInd w:val="0"/>
        <w:snapToGrid w:val="0"/>
        <w:spacing w:line="360" w:lineRule="auto"/>
        <w:ind w:firstLine="482" w:firstLineChars="200"/>
        <w:rPr>
          <w:rFonts w:ascii="宋体" w:hAnsi="宋体" w:eastAsia="宋体"/>
          <w:b/>
          <w:bCs/>
          <w:sz w:val="24"/>
          <w:szCs w:val="28"/>
        </w:rPr>
      </w:pPr>
      <w:r>
        <w:rPr>
          <w:rFonts w:hint="eastAsia" w:ascii="宋体" w:hAnsi="宋体" w:eastAsia="宋体"/>
          <w:b/>
          <w:bCs/>
          <w:sz w:val="24"/>
          <w:szCs w:val="28"/>
        </w:rPr>
        <w:t>2.特殊事项在备注中注明。</w:t>
      </w:r>
    </w:p>
    <w:p>
      <w:pPr>
        <w:adjustRightInd w:val="0"/>
        <w:snapToGrid w:val="0"/>
        <w:spacing w:line="360" w:lineRule="auto"/>
        <w:ind w:firstLine="482" w:firstLineChars="200"/>
        <w:rPr>
          <w:rFonts w:ascii="宋体" w:hAnsi="宋体" w:eastAsia="宋体"/>
          <w:b/>
          <w:bCs/>
          <w:sz w:val="24"/>
          <w:szCs w:val="28"/>
        </w:rPr>
      </w:pPr>
      <w:r>
        <w:rPr>
          <w:rFonts w:hint="eastAsia" w:ascii="宋体" w:hAnsi="宋体" w:eastAsia="宋体"/>
          <w:b/>
          <w:bCs/>
          <w:sz w:val="24"/>
          <w:szCs w:val="28"/>
        </w:rPr>
        <w:t>3.供应商应根据其响应文件中报价表的内容填写唱标信息，唱标信息不作为评审的依据。唱标信息与报价表不一致的，</w:t>
      </w:r>
      <w:r>
        <w:rPr>
          <w:rFonts w:ascii="宋体" w:hAnsi="宋体" w:eastAsia="宋体"/>
          <w:b/>
          <w:bCs/>
          <w:sz w:val="24"/>
          <w:szCs w:val="28"/>
        </w:rPr>
        <w:t>以</w:t>
      </w:r>
      <w:r>
        <w:rPr>
          <w:rFonts w:hint="eastAsia" w:ascii="宋体" w:hAnsi="宋体" w:eastAsia="宋体"/>
          <w:b/>
          <w:bCs/>
          <w:sz w:val="24"/>
          <w:szCs w:val="28"/>
        </w:rPr>
        <w:t>报价表为准。</w:t>
      </w:r>
    </w:p>
    <w:p>
      <w:pPr>
        <w:adjustRightInd w:val="0"/>
        <w:snapToGrid w:val="0"/>
        <w:spacing w:line="360" w:lineRule="auto"/>
        <w:ind w:firstLine="482" w:firstLineChars="200"/>
        <w:rPr>
          <w:rFonts w:hint="eastAsia" w:ascii="宋体" w:hAnsi="宋体" w:eastAsia="宋体"/>
          <w:b/>
          <w:bCs/>
          <w:sz w:val="24"/>
          <w:szCs w:val="28"/>
        </w:rPr>
      </w:pPr>
      <w:r>
        <w:rPr>
          <w:rFonts w:hint="eastAsia" w:ascii="宋体" w:hAnsi="宋体" w:eastAsia="宋体"/>
          <w:b/>
          <w:bCs/>
          <w:sz w:val="24"/>
          <w:szCs w:val="28"/>
        </w:rPr>
        <w:t xml:space="preserve">4.报价表中大写金额与小写金额不一致的，以大写金额为准。 </w:t>
      </w:r>
    </w:p>
    <w:p>
      <w:pPr>
        <w:widowControl/>
        <w:jc w:val="left"/>
        <w:rPr>
          <w:rFonts w:ascii="宋体" w:hAnsi="宋体" w:eastAsia="宋体"/>
          <w:b/>
          <w:bCs/>
          <w:sz w:val="24"/>
          <w:szCs w:val="28"/>
        </w:rPr>
      </w:pPr>
      <w:r>
        <w:rPr>
          <w:rFonts w:ascii="宋体" w:hAnsi="宋体" w:eastAsia="宋体"/>
          <w:b/>
          <w:bCs/>
          <w:sz w:val="24"/>
          <w:szCs w:val="28"/>
        </w:rPr>
        <w:br w:type="page"/>
      </w:r>
    </w:p>
    <w:p>
      <w:pPr>
        <w:spacing w:line="360" w:lineRule="auto"/>
        <w:jc w:val="center"/>
        <w:outlineLvl w:val="2"/>
        <w:rPr>
          <w:rFonts w:asciiTheme="minorEastAsia" w:hAnsiTheme="minorEastAsia" w:eastAsiaTheme="minorEastAsia"/>
          <w:b/>
          <w:sz w:val="24"/>
        </w:rPr>
      </w:pPr>
      <w:bookmarkStart w:id="150" w:name="_Toc461056632"/>
      <w:bookmarkStart w:id="151" w:name="_Toc461053087"/>
      <w:bookmarkStart w:id="152" w:name="_Toc520983588"/>
      <w:r>
        <w:rPr>
          <w:rFonts w:hint="eastAsia" w:asciiTheme="minorEastAsia" w:hAnsiTheme="minorEastAsia" w:eastAsiaTheme="minorEastAsia"/>
          <w:b/>
          <w:sz w:val="24"/>
        </w:rPr>
        <w:t>二</w:t>
      </w:r>
      <w:bookmarkEnd w:id="150"/>
      <w:bookmarkEnd w:id="151"/>
      <w:r>
        <w:rPr>
          <w:rFonts w:hint="eastAsia" w:asciiTheme="minorEastAsia" w:hAnsiTheme="minorEastAsia" w:eastAsiaTheme="minorEastAsia"/>
          <w:b/>
          <w:sz w:val="24"/>
        </w:rPr>
        <w:t>、最后承诺报价表</w:t>
      </w:r>
      <w:bookmarkEnd w:id="152"/>
    </w:p>
    <w:p>
      <w:pPr>
        <w:spacing w:before="156" w:beforeLines="50" w:after="156" w:afterLines="50" w:line="360" w:lineRule="auto"/>
        <w:ind w:firstLine="236" w:firstLineChars="98"/>
        <w:jc w:val="center"/>
        <w:rPr>
          <w:rFonts w:ascii="宋体" w:hAnsi="宋体" w:eastAsia="宋体"/>
          <w:b/>
          <w:sz w:val="24"/>
          <w:szCs w:val="28"/>
        </w:rPr>
      </w:pPr>
      <w:r>
        <w:rPr>
          <w:rFonts w:hint="eastAsia" w:ascii="宋体" w:hAnsi="宋体" w:eastAsia="宋体"/>
          <w:b/>
          <w:sz w:val="24"/>
          <w:szCs w:val="28"/>
        </w:rPr>
        <w:t>（</w:t>
      </w:r>
      <w:r>
        <w:rPr>
          <w:rFonts w:hint="eastAsia" w:ascii="宋体" w:hAnsi="宋体" w:eastAsia="宋体"/>
          <w:b/>
          <w:sz w:val="24"/>
          <w:szCs w:val="28"/>
          <w:lang w:eastAsia="zh-CN"/>
        </w:rPr>
        <w:t>巢湖市出租汽车充电站建设项目设计（二次）</w:t>
      </w:r>
      <w:r>
        <w:rPr>
          <w:rFonts w:hint="eastAsia" w:ascii="宋体" w:hAnsi="宋体" w:eastAsia="宋体"/>
          <w:b/>
          <w:sz w:val="24"/>
          <w:szCs w:val="28"/>
        </w:rPr>
        <w:t>第</w:t>
      </w:r>
      <w:r>
        <w:rPr>
          <w:rFonts w:hint="eastAsia" w:ascii="宋体" w:hAnsi="宋体" w:eastAsia="宋体"/>
          <w:b/>
          <w:sz w:val="24"/>
          <w:szCs w:val="28"/>
          <w:u w:val="single"/>
        </w:rPr>
        <w:t xml:space="preserve">   </w:t>
      </w:r>
      <w:r>
        <w:rPr>
          <w:rFonts w:hint="eastAsia" w:ascii="宋体" w:hAnsi="宋体" w:eastAsia="宋体"/>
          <w:b/>
          <w:sz w:val="24"/>
          <w:szCs w:val="28"/>
        </w:rPr>
        <w:t>次报价书）</w:t>
      </w:r>
    </w:p>
    <w:p>
      <w:pPr>
        <w:snapToGrid w:val="0"/>
        <w:spacing w:line="360" w:lineRule="auto"/>
        <w:jc w:val="left"/>
        <w:rPr>
          <w:rFonts w:ascii="宋体" w:hAnsi="宋体" w:eastAsia="宋体"/>
          <w:b/>
          <w:sz w:val="24"/>
          <w:szCs w:val="28"/>
        </w:rPr>
      </w:pPr>
      <w:r>
        <w:rPr>
          <w:rFonts w:hint="eastAsia" w:ascii="宋体" w:hAnsi="宋体" w:eastAsia="宋体"/>
          <w:b/>
          <w:sz w:val="24"/>
          <w:szCs w:val="28"/>
        </w:rPr>
        <w:t>项目名称：</w:t>
      </w:r>
      <w:r>
        <w:rPr>
          <w:rFonts w:hint="eastAsia" w:ascii="宋体" w:hAnsi="宋体" w:eastAsia="宋体"/>
          <w:b/>
          <w:sz w:val="24"/>
          <w:szCs w:val="28"/>
          <w:u w:val="single"/>
        </w:rPr>
        <w:t xml:space="preserve">  </w:t>
      </w:r>
      <w:r>
        <w:rPr>
          <w:rFonts w:hint="eastAsia" w:ascii="宋体" w:hAnsi="宋体" w:eastAsia="宋体"/>
          <w:b/>
          <w:sz w:val="24"/>
          <w:szCs w:val="28"/>
          <w:u w:val="single"/>
          <w:lang w:eastAsia="zh-CN"/>
        </w:rPr>
        <w:t>巢湖市出租汽车充电站建设项目设计（二次）</w:t>
      </w:r>
      <w:r>
        <w:rPr>
          <w:rFonts w:hint="eastAsia" w:ascii="宋体" w:hAnsi="宋体" w:eastAsia="宋体"/>
          <w:b/>
          <w:sz w:val="24"/>
          <w:szCs w:val="28"/>
          <w:u w:val="single"/>
        </w:rPr>
        <w:t xml:space="preserve">     </w:t>
      </w:r>
    </w:p>
    <w:p>
      <w:pPr>
        <w:snapToGrid w:val="0"/>
        <w:spacing w:after="156" w:afterLines="50" w:line="360" w:lineRule="auto"/>
        <w:jc w:val="left"/>
        <w:rPr>
          <w:rFonts w:ascii="宋体" w:hAnsi="宋体" w:eastAsia="宋体"/>
          <w:b/>
          <w:bCs/>
          <w:sz w:val="24"/>
          <w:szCs w:val="28"/>
        </w:rPr>
      </w:pPr>
      <w:r>
        <w:rPr>
          <w:rFonts w:hint="eastAsia" w:ascii="宋体" w:hAnsi="宋体" w:eastAsia="宋体"/>
          <w:b/>
          <w:sz w:val="24"/>
          <w:szCs w:val="28"/>
        </w:rPr>
        <w:t>项目编号：</w:t>
      </w:r>
      <w:r>
        <w:rPr>
          <w:rFonts w:hint="eastAsia" w:ascii="宋体" w:hAnsi="宋体" w:eastAsia="宋体"/>
          <w:b/>
          <w:sz w:val="24"/>
          <w:szCs w:val="28"/>
          <w:u w:val="single"/>
        </w:rPr>
        <w:t xml:space="preserve">  </w:t>
      </w:r>
      <w:r>
        <w:rPr>
          <w:rFonts w:hint="eastAsia" w:ascii="宋体" w:hAnsi="宋体" w:eastAsia="宋体"/>
          <w:b/>
          <w:sz w:val="24"/>
          <w:szCs w:val="28"/>
          <w:u w:val="single"/>
          <w:lang w:eastAsia="zh-CN"/>
        </w:rPr>
        <w:t>2024AHTS0017</w:t>
      </w:r>
      <w:r>
        <w:rPr>
          <w:rFonts w:hint="eastAsia" w:ascii="宋体" w:hAnsi="宋体" w:eastAsia="宋体"/>
          <w:b/>
          <w:sz w:val="24"/>
          <w:szCs w:val="28"/>
          <w:u w:val="single"/>
        </w:rPr>
        <w:t xml:space="preserve">     </w:t>
      </w:r>
    </w:p>
    <w:tbl>
      <w:tblPr>
        <w:tblStyle w:val="2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59"/>
        <w:gridCol w:w="60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jc w:val="center"/>
        </w:trPr>
        <w:tc>
          <w:tcPr>
            <w:tcW w:w="1443"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b/>
                <w:sz w:val="24"/>
              </w:rPr>
            </w:pPr>
            <w:r>
              <w:rPr>
                <w:rFonts w:hint="eastAsia" w:ascii="宋体" w:hAnsi="宋体" w:eastAsia="宋体"/>
                <w:b/>
                <w:sz w:val="24"/>
              </w:rPr>
              <w:t>供应商名称</w:t>
            </w:r>
          </w:p>
        </w:tc>
        <w:tc>
          <w:tcPr>
            <w:tcW w:w="3557" w:type="pct"/>
            <w:tcBorders>
              <w:left w:val="single" w:color="auto" w:sz="4" w:space="0"/>
            </w:tcBorders>
          </w:tcPr>
          <w:p>
            <w:pPr>
              <w:spacing w:line="360" w:lineRule="auto"/>
              <w:rPr>
                <w:rFonts w:ascii="宋体" w:hAnsi="宋体" w:eastAsia="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5" w:hRule="atLeast"/>
          <w:jc w:val="center"/>
        </w:trPr>
        <w:tc>
          <w:tcPr>
            <w:tcW w:w="1443" w:type="pc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宋体"/>
                <w:b/>
                <w:sz w:val="24"/>
              </w:rPr>
            </w:pPr>
            <w:r>
              <w:rPr>
                <w:rFonts w:hint="eastAsia" w:ascii="宋体" w:hAnsi="宋体" w:eastAsia="宋体"/>
                <w:b/>
                <w:bCs/>
                <w:sz w:val="24"/>
                <w:szCs w:val="28"/>
              </w:rPr>
              <w:t>磋商</w:t>
            </w:r>
            <w:r>
              <w:rPr>
                <w:rFonts w:hint="eastAsia" w:ascii="宋体" w:hAnsi="宋体" w:eastAsia="宋体"/>
                <w:b/>
                <w:sz w:val="24"/>
              </w:rPr>
              <w:t>范围</w:t>
            </w:r>
          </w:p>
        </w:tc>
        <w:tc>
          <w:tcPr>
            <w:tcW w:w="3557" w:type="pct"/>
            <w:tcBorders>
              <w:left w:val="single" w:color="auto" w:sz="4" w:space="0"/>
            </w:tcBorders>
            <w:vAlign w:val="center"/>
          </w:tcPr>
          <w:p>
            <w:pPr>
              <w:widowControl/>
              <w:spacing w:line="360" w:lineRule="exact"/>
              <w:rPr>
                <w:rFonts w:ascii="宋体" w:hAnsi="宋体" w:eastAsia="宋体"/>
                <w:b/>
                <w:sz w:val="24"/>
              </w:rPr>
            </w:pPr>
            <w:r>
              <w:rPr>
                <w:rFonts w:hint="eastAsia" w:asciiTheme="minorEastAsia" w:hAnsiTheme="minorEastAsia" w:eastAsiaTheme="minorEastAsia"/>
                <w:sz w:val="24"/>
                <w:szCs w:val="28"/>
              </w:rPr>
              <w:t>全部 / 第</w:t>
            </w:r>
            <w:r>
              <w:rPr>
                <w:rFonts w:hint="eastAsia" w:asciiTheme="minorEastAsia" w:hAnsiTheme="minorEastAsia" w:eastAsiaTheme="minorEastAsia"/>
                <w:sz w:val="24"/>
                <w:szCs w:val="28"/>
                <w:u w:val="single"/>
              </w:rPr>
              <w:t xml:space="preserve">   </w:t>
            </w:r>
            <w:r>
              <w:rPr>
                <w:rFonts w:hint="eastAsia" w:asciiTheme="minorEastAsia" w:hAnsiTheme="minorEastAsia" w:eastAsiaTheme="minorEastAsia"/>
                <w:sz w:val="24"/>
                <w:szCs w:val="28"/>
              </w:rPr>
              <w:t>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1" w:hRule="atLeast"/>
          <w:jc w:val="center"/>
        </w:trPr>
        <w:tc>
          <w:tcPr>
            <w:tcW w:w="1443" w:type="pct"/>
            <w:tcBorders>
              <w:top w:val="single" w:color="auto" w:sz="4" w:space="0"/>
            </w:tcBorders>
            <w:vAlign w:val="center"/>
          </w:tcPr>
          <w:p>
            <w:pPr>
              <w:spacing w:line="360" w:lineRule="auto"/>
              <w:jc w:val="center"/>
              <w:rPr>
                <w:rFonts w:ascii="宋体" w:hAnsi="宋体" w:eastAsia="宋体"/>
                <w:b/>
                <w:sz w:val="24"/>
              </w:rPr>
            </w:pPr>
            <w:r>
              <w:rPr>
                <w:rFonts w:hint="eastAsia" w:ascii="宋体" w:hAnsi="宋体" w:eastAsia="宋体"/>
                <w:b/>
                <w:bCs/>
                <w:sz w:val="24"/>
                <w:szCs w:val="28"/>
              </w:rPr>
              <w:t>最后报价</w:t>
            </w:r>
          </w:p>
          <w:p>
            <w:pPr>
              <w:spacing w:line="360" w:lineRule="auto"/>
              <w:jc w:val="center"/>
              <w:rPr>
                <w:rFonts w:ascii="宋体" w:hAnsi="宋体" w:eastAsia="宋体"/>
                <w:b/>
                <w:sz w:val="24"/>
              </w:rPr>
            </w:pPr>
            <w:r>
              <w:rPr>
                <w:rFonts w:hint="eastAsia" w:ascii="宋体" w:hAnsi="宋体" w:eastAsia="宋体"/>
                <w:b/>
                <w:sz w:val="24"/>
              </w:rPr>
              <w:t>（详见备注说明）</w:t>
            </w:r>
          </w:p>
        </w:tc>
        <w:tc>
          <w:tcPr>
            <w:tcW w:w="3557" w:type="pct"/>
            <w:vAlign w:val="center"/>
          </w:tcPr>
          <w:p>
            <w:pPr>
              <w:snapToGrid w:val="0"/>
              <w:spacing w:line="360" w:lineRule="auto"/>
              <w:rPr>
                <w:rFonts w:ascii="宋体" w:hAnsi="宋体" w:eastAsia="宋体"/>
                <w:sz w:val="24"/>
                <w:szCs w:val="28"/>
              </w:rPr>
            </w:pPr>
          </w:p>
          <w:p>
            <w:pPr>
              <w:snapToGrid w:val="0"/>
              <w:spacing w:line="360" w:lineRule="auto"/>
              <w:rPr>
                <w:rFonts w:ascii="宋体" w:hAnsi="宋体" w:eastAsia="宋体"/>
                <w:bCs/>
                <w:sz w:val="24"/>
                <w:u w:val="single"/>
              </w:rPr>
            </w:pPr>
            <w:r>
              <w:rPr>
                <w:rFonts w:hint="eastAsia" w:ascii="宋体" w:hAnsi="宋体" w:eastAsia="宋体"/>
                <w:bCs/>
                <w:sz w:val="24"/>
              </w:rPr>
              <w:t>人民币大写：</w:t>
            </w:r>
            <w:r>
              <w:rPr>
                <w:rFonts w:hint="eastAsia" w:ascii="宋体" w:hAnsi="宋体" w:eastAsia="宋体"/>
                <w:bCs/>
                <w:sz w:val="24"/>
                <w:u w:val="single"/>
              </w:rPr>
              <w:t xml:space="preserve">                        </w:t>
            </w:r>
          </w:p>
          <w:p>
            <w:pPr>
              <w:snapToGrid w:val="0"/>
              <w:spacing w:line="360" w:lineRule="auto"/>
              <w:rPr>
                <w:rFonts w:ascii="宋体" w:hAnsi="宋体" w:eastAsia="宋体"/>
                <w:bCs/>
                <w:sz w:val="24"/>
                <w:u w:val="single"/>
              </w:rPr>
            </w:pPr>
            <w:r>
              <w:rPr>
                <w:rFonts w:hint="eastAsia" w:ascii="宋体" w:hAnsi="宋体" w:eastAsia="宋体"/>
                <w:bCs/>
                <w:sz w:val="24"/>
              </w:rPr>
              <w:t>人民币</w:t>
            </w:r>
            <w:r>
              <w:rPr>
                <w:rFonts w:hint="eastAsia" w:ascii="宋体" w:hAnsi="宋体" w:eastAsia="宋体"/>
                <w:bCs/>
                <w:sz w:val="24"/>
                <w:lang w:val="en-US" w:eastAsia="zh-CN"/>
              </w:rPr>
              <w:t>小</w:t>
            </w:r>
            <w:r>
              <w:rPr>
                <w:rFonts w:hint="eastAsia" w:ascii="宋体" w:hAnsi="宋体" w:eastAsia="宋体"/>
                <w:bCs/>
                <w:sz w:val="24"/>
              </w:rPr>
              <w:t>写：</w:t>
            </w:r>
            <w:r>
              <w:rPr>
                <w:rFonts w:hint="eastAsia" w:ascii="宋体" w:hAnsi="宋体" w:eastAsia="宋体"/>
                <w:bCs/>
                <w:sz w:val="24"/>
                <w:u w:val="single"/>
              </w:rPr>
              <w:t xml:space="preserve">                        </w:t>
            </w:r>
          </w:p>
          <w:p>
            <w:pPr>
              <w:snapToGrid w:val="0"/>
              <w:spacing w:line="360" w:lineRule="auto"/>
              <w:rPr>
                <w:rFonts w:ascii="宋体" w:hAnsi="宋体" w:eastAsia="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4" w:hRule="atLeast"/>
          <w:jc w:val="center"/>
        </w:trPr>
        <w:tc>
          <w:tcPr>
            <w:tcW w:w="1443" w:type="pct"/>
            <w:vAlign w:val="center"/>
          </w:tcPr>
          <w:p>
            <w:pPr>
              <w:spacing w:line="360" w:lineRule="auto"/>
              <w:jc w:val="center"/>
              <w:rPr>
                <w:rFonts w:ascii="宋体" w:hAnsi="宋体" w:eastAsia="宋体"/>
                <w:b/>
                <w:sz w:val="24"/>
              </w:rPr>
            </w:pPr>
            <w:r>
              <w:rPr>
                <w:rFonts w:hint="eastAsia" w:ascii="宋体" w:hAnsi="宋体" w:eastAsia="宋体"/>
                <w:b/>
                <w:sz w:val="24"/>
              </w:rPr>
              <w:t>备注说明</w:t>
            </w:r>
          </w:p>
        </w:tc>
        <w:tc>
          <w:tcPr>
            <w:tcW w:w="3557" w:type="pct"/>
          </w:tcPr>
          <w:p>
            <w:pPr>
              <w:spacing w:line="360" w:lineRule="auto"/>
              <w:rPr>
                <w:rFonts w:ascii="宋体" w:hAnsi="宋体" w:eastAsia="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8" w:hRule="atLeast"/>
          <w:jc w:val="center"/>
        </w:trPr>
        <w:tc>
          <w:tcPr>
            <w:tcW w:w="1443" w:type="pct"/>
            <w:vAlign w:val="center"/>
          </w:tcPr>
          <w:p>
            <w:pPr>
              <w:spacing w:line="360" w:lineRule="auto"/>
              <w:jc w:val="center"/>
              <w:rPr>
                <w:rFonts w:ascii="宋体" w:hAnsi="宋体" w:eastAsia="宋体"/>
                <w:b/>
                <w:sz w:val="24"/>
              </w:rPr>
            </w:pPr>
            <w:r>
              <w:rPr>
                <w:rFonts w:hint="eastAsia" w:ascii="宋体" w:hAnsi="宋体" w:eastAsia="宋体"/>
                <w:b/>
                <w:bCs/>
                <w:sz w:val="24"/>
                <w:szCs w:val="28"/>
              </w:rPr>
              <w:t>磋商小组</w:t>
            </w:r>
            <w:r>
              <w:rPr>
                <w:rFonts w:ascii="宋体" w:hAnsi="宋体" w:eastAsia="宋体"/>
                <w:b/>
                <w:bCs/>
                <w:sz w:val="24"/>
                <w:szCs w:val="28"/>
              </w:rPr>
              <w:t>签字</w:t>
            </w:r>
          </w:p>
        </w:tc>
        <w:tc>
          <w:tcPr>
            <w:tcW w:w="3557" w:type="pct"/>
          </w:tcPr>
          <w:p>
            <w:pPr>
              <w:spacing w:line="360" w:lineRule="auto"/>
              <w:rPr>
                <w:rFonts w:ascii="宋体" w:hAnsi="宋体" w:eastAsia="宋体"/>
                <w:b/>
                <w:sz w:val="24"/>
              </w:rPr>
            </w:pPr>
          </w:p>
        </w:tc>
      </w:tr>
    </w:tbl>
    <w:p>
      <w:pPr>
        <w:spacing w:line="360" w:lineRule="auto"/>
        <w:ind w:firstLine="1680" w:firstLineChars="700"/>
        <w:jc w:val="left"/>
        <w:rPr>
          <w:rFonts w:ascii="宋体" w:hAnsi="宋体" w:eastAsia="宋体"/>
          <w:sz w:val="24"/>
        </w:rPr>
      </w:pPr>
      <w:r>
        <w:rPr>
          <w:rFonts w:hint="eastAsia" w:ascii="宋体" w:hAnsi="宋体" w:eastAsia="宋体"/>
          <w:sz w:val="24"/>
        </w:rPr>
        <w:t xml:space="preserve">                            供应商公章或授权代表签字：</w:t>
      </w:r>
    </w:p>
    <w:p>
      <w:pPr>
        <w:spacing w:line="360" w:lineRule="auto"/>
        <w:ind w:firstLine="5040" w:firstLineChars="2100"/>
        <w:jc w:val="left"/>
        <w:rPr>
          <w:rFonts w:ascii="宋体" w:hAnsi="宋体" w:eastAsia="宋体"/>
          <w:sz w:val="24"/>
          <w:u w:val="single"/>
        </w:rPr>
      </w:pPr>
      <w:r>
        <w:rPr>
          <w:rFonts w:hint="eastAsia" w:ascii="宋体" w:hAnsi="宋体" w:eastAsia="宋体"/>
          <w:sz w:val="24"/>
        </w:rPr>
        <w:t xml:space="preserve">日      期：                    </w:t>
      </w:r>
    </w:p>
    <w:p>
      <w:pPr>
        <w:spacing w:line="360" w:lineRule="auto"/>
        <w:jc w:val="left"/>
        <w:rPr>
          <w:rFonts w:hint="eastAsia" w:ascii="宋体" w:hAnsi="宋体" w:eastAsia="宋体"/>
          <w:b/>
          <w:bCs/>
          <w:color w:val="FF0000"/>
          <w:sz w:val="24"/>
        </w:rPr>
      </w:pPr>
      <w:r>
        <w:rPr>
          <w:rFonts w:hint="eastAsia" w:ascii="宋体" w:hAnsi="宋体" w:eastAsia="宋体"/>
          <w:b/>
          <w:bCs/>
          <w:color w:val="FF0000"/>
          <w:sz w:val="24"/>
        </w:rPr>
        <w:t>注：</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jc w:val="left"/>
        <w:textAlignment w:val="auto"/>
        <w:rPr>
          <w:rFonts w:ascii="宋体" w:hAnsi="宋体" w:eastAsia="宋体"/>
          <w:bCs/>
          <w:sz w:val="24"/>
        </w:rPr>
      </w:pPr>
      <w:r>
        <w:rPr>
          <w:rFonts w:hint="eastAsia" w:ascii="宋体" w:hAnsi="宋体" w:eastAsia="宋体"/>
          <w:b/>
          <w:bCs/>
          <w:color w:val="FF0000"/>
          <w:sz w:val="24"/>
          <w:lang w:val="en-US" w:eastAsia="zh-CN"/>
        </w:rPr>
        <w:t>1.</w:t>
      </w:r>
      <w:r>
        <w:rPr>
          <w:rFonts w:hint="eastAsia" w:ascii="宋体" w:hAnsi="宋体" w:eastAsia="宋体"/>
          <w:b/>
          <w:bCs/>
          <w:color w:val="FF0000"/>
          <w:sz w:val="24"/>
        </w:rPr>
        <w:t>本页《报价表》由供应商在</w:t>
      </w:r>
      <w:r>
        <w:rPr>
          <w:rFonts w:hint="eastAsia" w:ascii="宋体" w:hAnsi="宋体" w:eastAsia="宋体"/>
          <w:b/>
          <w:bCs/>
          <w:color w:val="FF0000"/>
          <w:sz w:val="24"/>
          <w:szCs w:val="28"/>
        </w:rPr>
        <w:t>磋商</w:t>
      </w:r>
      <w:r>
        <w:rPr>
          <w:rFonts w:hint="eastAsia" w:ascii="宋体" w:hAnsi="宋体" w:eastAsia="宋体"/>
          <w:b/>
          <w:bCs/>
          <w:color w:val="FF0000"/>
          <w:sz w:val="24"/>
        </w:rPr>
        <w:t>现场依</w:t>
      </w:r>
      <w:r>
        <w:rPr>
          <w:rFonts w:hint="eastAsia" w:ascii="宋体" w:hAnsi="宋体" w:eastAsia="宋体"/>
          <w:b/>
          <w:bCs/>
          <w:color w:val="FF0000"/>
          <w:sz w:val="24"/>
          <w:szCs w:val="28"/>
        </w:rPr>
        <w:t>磋商</w:t>
      </w:r>
      <w:r>
        <w:rPr>
          <w:rFonts w:hint="eastAsia" w:ascii="宋体" w:hAnsi="宋体" w:eastAsia="宋体"/>
          <w:b/>
          <w:bCs/>
          <w:color w:val="FF0000"/>
          <w:sz w:val="24"/>
        </w:rPr>
        <w:t>情况填写，请带至</w:t>
      </w:r>
      <w:r>
        <w:rPr>
          <w:rFonts w:hint="eastAsia" w:ascii="宋体" w:hAnsi="宋体" w:eastAsia="宋体"/>
          <w:b/>
          <w:bCs/>
          <w:color w:val="FF0000"/>
          <w:sz w:val="24"/>
          <w:szCs w:val="28"/>
        </w:rPr>
        <w:t>磋商</w:t>
      </w:r>
      <w:r>
        <w:rPr>
          <w:rFonts w:hint="eastAsia" w:ascii="宋体" w:hAnsi="宋体" w:eastAsia="宋体"/>
          <w:b/>
          <w:bCs/>
          <w:color w:val="FF0000"/>
          <w:sz w:val="24"/>
        </w:rPr>
        <w:t>现场备填。</w:t>
      </w:r>
      <w:r>
        <w:rPr>
          <w:rFonts w:hint="eastAsia" w:ascii="宋体" w:hAnsi="宋体" w:eastAsia="宋体"/>
          <w:sz w:val="24"/>
        </w:rPr>
        <w:t>考虑磋商报价的方便，供应商在填写最后承诺报价后，（第一次报价-最后承诺报价）除以第一次报价后得出的优惠率视同为需求表中全部分项设备、工程量或服务的优惠浮动值（特定分项优惠除外），而不考虑措施项目清单和规费税金清单的金额改变。</w:t>
      </w:r>
      <w:r>
        <w:rPr>
          <w:rFonts w:hint="eastAsia" w:ascii="宋体" w:hAnsi="宋体" w:eastAsia="宋体"/>
          <w:bCs/>
          <w:sz w:val="24"/>
        </w:rPr>
        <w:t>此优惠率调整原则适用于合同内价格的计算及项目增减、变更时价格的计算。</w:t>
      </w:r>
    </w:p>
    <w:p>
      <w:pPr>
        <w:keepNext w:val="0"/>
        <w:keepLines w:val="0"/>
        <w:pageBreakBefore w:val="0"/>
        <w:widowControl/>
        <w:kinsoku/>
        <w:wordWrap/>
        <w:overflowPunct/>
        <w:topLinePunct w:val="0"/>
        <w:autoSpaceDE/>
        <w:autoSpaceDN/>
        <w:bidi w:val="0"/>
        <w:adjustRightInd/>
        <w:snapToGrid/>
        <w:ind w:firstLine="480" w:firstLineChars="200"/>
        <w:jc w:val="left"/>
        <w:textAlignment w:val="auto"/>
        <w:rPr>
          <w:rFonts w:ascii="宋体" w:hAnsi="宋体" w:eastAsia="宋体"/>
          <w:bCs/>
          <w:sz w:val="24"/>
        </w:rPr>
      </w:pPr>
      <w:r>
        <w:rPr>
          <w:rFonts w:hint="eastAsia" w:ascii="宋体" w:hAnsi="宋体" w:eastAsia="宋体"/>
          <w:bCs/>
          <w:sz w:val="24"/>
          <w:lang w:val="en-US" w:eastAsia="zh-CN"/>
        </w:rPr>
        <w:t>2</w:t>
      </w:r>
      <w:r>
        <w:rPr>
          <w:rFonts w:hint="eastAsia" w:ascii="宋体" w:hAnsi="宋体" w:eastAsia="宋体"/>
          <w:bCs/>
          <w:sz w:val="24"/>
        </w:rPr>
        <w:t xml:space="preserve">.报价表中大写金额与小写金额不一致的，以大写金额为准。 </w:t>
      </w:r>
      <w:r>
        <w:rPr>
          <w:rFonts w:ascii="宋体" w:hAnsi="宋体" w:eastAsia="宋体"/>
          <w:bCs/>
          <w:sz w:val="24"/>
        </w:rPr>
        <w:br w:type="page"/>
      </w:r>
    </w:p>
    <w:p>
      <w:pPr>
        <w:spacing w:line="360" w:lineRule="auto"/>
        <w:jc w:val="center"/>
        <w:outlineLvl w:val="2"/>
        <w:rPr>
          <w:rFonts w:asciiTheme="minorEastAsia" w:hAnsiTheme="minorEastAsia" w:eastAsiaTheme="minorEastAsia"/>
          <w:b/>
          <w:sz w:val="24"/>
        </w:rPr>
      </w:pPr>
      <w:bookmarkStart w:id="153" w:name="_Toc520983591"/>
      <w:r>
        <w:rPr>
          <w:rFonts w:hint="eastAsia" w:asciiTheme="minorEastAsia" w:hAnsiTheme="minorEastAsia" w:eastAsiaTheme="minorEastAsia"/>
          <w:b/>
          <w:sz w:val="24"/>
        </w:rPr>
        <w:t>三、磋商响应函</w:t>
      </w:r>
      <w:bookmarkEnd w:id="153"/>
    </w:p>
    <w:p>
      <w:pPr>
        <w:pStyle w:val="11"/>
        <w:spacing w:line="360" w:lineRule="auto"/>
        <w:rPr>
          <w:rFonts w:hint="eastAsia" w:ascii="宋体" w:hAnsi="宋体" w:eastAsia="宋体"/>
          <w:sz w:val="24"/>
          <w:lang w:eastAsia="zh-CN"/>
        </w:rPr>
      </w:pPr>
      <w:r>
        <w:rPr>
          <w:rFonts w:hint="eastAsia" w:ascii="宋体" w:hAnsi="宋体"/>
          <w:sz w:val="24"/>
        </w:rPr>
        <w:t>致：</w:t>
      </w:r>
      <w:r>
        <w:rPr>
          <w:rFonts w:hint="eastAsia" w:ascii="宋体" w:hAnsi="宋体"/>
          <w:sz w:val="24"/>
          <w:lang w:eastAsia="zh-CN"/>
        </w:rPr>
        <w:t>巢湖市公共交通有限公司</w:t>
      </w:r>
    </w:p>
    <w:p>
      <w:pPr>
        <w:pStyle w:val="11"/>
        <w:spacing w:line="360" w:lineRule="auto"/>
        <w:ind w:firstLine="472" w:firstLineChars="196"/>
        <w:rPr>
          <w:rFonts w:hint="eastAsia" w:ascii="宋体" w:hAnsi="宋体" w:eastAsia="宋体"/>
          <w:sz w:val="24"/>
          <w:lang w:eastAsia="zh-CN"/>
        </w:rPr>
      </w:pPr>
      <w:r>
        <w:rPr>
          <w:rFonts w:hint="eastAsia" w:ascii="宋体" w:hAnsi="宋体"/>
          <w:sz w:val="24"/>
          <w:szCs w:val="24"/>
          <w:lang w:eastAsia="zh-CN"/>
        </w:rPr>
        <w:t>安徽天顺工程造价咨询有限公司</w:t>
      </w:r>
    </w:p>
    <w:p>
      <w:pPr>
        <w:spacing w:line="360" w:lineRule="auto"/>
        <w:ind w:firstLine="480" w:firstLineChars="200"/>
        <w:rPr>
          <w:rFonts w:ascii="宋体" w:hAnsi="宋体" w:eastAsia="宋体"/>
          <w:dstrike/>
          <w:sz w:val="24"/>
        </w:rPr>
      </w:pPr>
      <w:r>
        <w:rPr>
          <w:rFonts w:hint="eastAsia" w:ascii="宋体" w:hAnsi="宋体" w:eastAsia="宋体"/>
          <w:sz w:val="24"/>
        </w:rPr>
        <w:t>根据贵方的竞争性</w:t>
      </w:r>
      <w:r>
        <w:rPr>
          <w:rFonts w:hint="eastAsia" w:ascii="宋体" w:hAnsi="宋体" w:eastAsia="宋体"/>
          <w:sz w:val="24"/>
          <w:lang w:eastAsia="zh-CN"/>
        </w:rPr>
        <w:t>磋商公告</w:t>
      </w:r>
      <w:r>
        <w:rPr>
          <w:rFonts w:hint="eastAsia" w:ascii="宋体" w:hAnsi="宋体" w:eastAsia="宋体"/>
          <w:sz w:val="24"/>
        </w:rPr>
        <w:t>公告，我方兹宣布同意如下：</w:t>
      </w:r>
    </w:p>
    <w:p>
      <w:pPr>
        <w:spacing w:line="360" w:lineRule="auto"/>
        <w:ind w:firstLine="480" w:firstLineChars="200"/>
        <w:rPr>
          <w:rFonts w:ascii="宋体" w:hAnsi="宋体" w:eastAsia="宋体"/>
          <w:sz w:val="24"/>
        </w:rPr>
      </w:pPr>
      <w:r>
        <w:rPr>
          <w:rFonts w:hint="eastAsia" w:ascii="宋体" w:hAnsi="宋体" w:eastAsia="宋体"/>
          <w:sz w:val="24"/>
        </w:rPr>
        <w:t>1.如我公司成交，我公司承诺愿意按磋商文件规定缴纳履约保证金和成交服务费。按本次磋商文件规定及最后报价承诺供货及安装。</w:t>
      </w:r>
    </w:p>
    <w:p>
      <w:pPr>
        <w:spacing w:line="360" w:lineRule="auto"/>
        <w:ind w:firstLine="480" w:firstLineChars="200"/>
        <w:rPr>
          <w:rFonts w:ascii="宋体" w:hAnsi="宋体" w:eastAsia="宋体"/>
          <w:sz w:val="24"/>
        </w:rPr>
      </w:pPr>
      <w:r>
        <w:rPr>
          <w:rFonts w:hint="eastAsia" w:ascii="宋体" w:hAnsi="宋体" w:eastAsia="宋体"/>
          <w:sz w:val="24"/>
        </w:rPr>
        <w:t>2.我方根据本次磋商文件的规定，严格履行合同的责任和义务</w:t>
      </w:r>
      <w:r>
        <w:rPr>
          <w:rFonts w:ascii="宋体" w:hAnsi="宋体" w:eastAsia="宋体"/>
          <w:sz w:val="24"/>
        </w:rPr>
        <w:t>,</w:t>
      </w:r>
      <w:r>
        <w:rPr>
          <w:rFonts w:hint="eastAsia" w:ascii="宋体" w:hAnsi="宋体" w:eastAsia="宋体"/>
          <w:sz w:val="24"/>
        </w:rPr>
        <w:t>并保证于买方要求的日期内完成服务，并通过买方验收。</w:t>
      </w:r>
    </w:p>
    <w:p>
      <w:pPr>
        <w:spacing w:line="360" w:lineRule="auto"/>
        <w:ind w:firstLine="480" w:firstLineChars="200"/>
        <w:rPr>
          <w:rFonts w:ascii="宋体" w:hAnsi="宋体" w:eastAsia="宋体"/>
          <w:sz w:val="24"/>
        </w:rPr>
      </w:pPr>
      <w:r>
        <w:rPr>
          <w:rFonts w:hint="eastAsia" w:ascii="宋体" w:hAnsi="宋体" w:eastAsia="宋体"/>
          <w:sz w:val="24"/>
        </w:rPr>
        <w:t>3.我方承诺报价低于</w:t>
      </w:r>
      <w:r>
        <w:rPr>
          <w:rFonts w:ascii="宋体" w:hAnsi="宋体" w:eastAsia="宋体"/>
          <w:sz w:val="24"/>
        </w:rPr>
        <w:t>同类</w:t>
      </w:r>
      <w:r>
        <w:rPr>
          <w:rFonts w:hint="eastAsia" w:ascii="宋体" w:hAnsi="宋体" w:eastAsia="宋体"/>
          <w:sz w:val="24"/>
        </w:rPr>
        <w:t>货物和</w:t>
      </w:r>
      <w:r>
        <w:rPr>
          <w:rFonts w:ascii="宋体" w:hAnsi="宋体" w:eastAsia="宋体"/>
          <w:sz w:val="24"/>
        </w:rPr>
        <w:t>服务的市场平均价格。</w:t>
      </w:r>
    </w:p>
    <w:p>
      <w:pPr>
        <w:spacing w:line="360" w:lineRule="auto"/>
        <w:ind w:firstLine="480" w:firstLineChars="200"/>
        <w:rPr>
          <w:rFonts w:ascii="宋体" w:hAnsi="宋体" w:eastAsia="宋体"/>
          <w:sz w:val="24"/>
        </w:rPr>
      </w:pPr>
      <w:r>
        <w:rPr>
          <w:rFonts w:hint="eastAsia" w:ascii="宋体" w:hAnsi="宋体" w:eastAsia="宋体"/>
          <w:sz w:val="24"/>
        </w:rPr>
        <w:t>4.我方已详细审核本次磋商文件，包括磋商文件附件、参考资料、磋商文件修改书或图纸（如有），我方正式认可并遵守本次磋商文件，并对磋商文件各项条款、规定及要求均无异议。我方知道必须放弃提出含糊不清或误解问题的权利。</w:t>
      </w:r>
    </w:p>
    <w:p>
      <w:pPr>
        <w:spacing w:line="360" w:lineRule="auto"/>
        <w:ind w:firstLine="480" w:firstLineChars="200"/>
        <w:rPr>
          <w:rFonts w:ascii="宋体" w:hAnsi="宋体" w:eastAsia="宋体"/>
          <w:sz w:val="24"/>
        </w:rPr>
      </w:pPr>
      <w:r>
        <w:rPr>
          <w:rFonts w:hint="eastAsia" w:ascii="宋体" w:hAnsi="宋体" w:eastAsia="宋体"/>
          <w:sz w:val="24"/>
        </w:rPr>
        <w:t>5.我方同意从供应商须知规定的磋商日期起遵循本磋商文件，并在供应商须知规定的磋商有效期之前均具有约束力。</w:t>
      </w:r>
    </w:p>
    <w:p>
      <w:pPr>
        <w:spacing w:line="360" w:lineRule="auto"/>
        <w:ind w:firstLine="480" w:firstLineChars="200"/>
        <w:rPr>
          <w:rFonts w:ascii="宋体" w:hAnsi="宋体" w:eastAsia="宋体"/>
          <w:sz w:val="24"/>
        </w:rPr>
      </w:pPr>
      <w:r>
        <w:rPr>
          <w:rFonts w:hint="eastAsia" w:ascii="宋体" w:hAnsi="宋体" w:eastAsia="宋体"/>
          <w:sz w:val="24"/>
        </w:rPr>
        <w:t>6.我方承诺如磋商保证金未在磋商文件规定时间前到达贵方指定的账户，我方磋商无效，由此产生的一切后果由我方承担</w:t>
      </w:r>
      <w:r>
        <w:rPr>
          <w:rFonts w:hint="eastAsia" w:asciiTheme="minorEastAsia" w:hAnsiTheme="minorEastAsia" w:eastAsiaTheme="minorEastAsia"/>
          <w:bCs/>
          <w:sz w:val="24"/>
          <w:lang w:val="zh-CN"/>
        </w:rPr>
        <w:t>，且承诺磋商保证金转出账户真实有效</w:t>
      </w:r>
      <w:r>
        <w:rPr>
          <w:rFonts w:hint="eastAsia" w:ascii="宋体" w:hAnsi="宋体" w:eastAsia="宋体"/>
          <w:sz w:val="24"/>
        </w:rPr>
        <w:t>。</w:t>
      </w:r>
    </w:p>
    <w:p>
      <w:pPr>
        <w:spacing w:line="360" w:lineRule="auto"/>
        <w:ind w:firstLine="480" w:firstLineChars="200"/>
        <w:rPr>
          <w:rFonts w:ascii="宋体" w:hAnsi="宋体" w:eastAsia="宋体"/>
          <w:sz w:val="24"/>
        </w:rPr>
      </w:pPr>
      <w:r>
        <w:rPr>
          <w:rFonts w:hint="eastAsia" w:ascii="宋体" w:hAnsi="宋体" w:eastAsia="宋体"/>
          <w:sz w:val="24"/>
        </w:rPr>
        <w:t>7.我方同意按贵方要求在磋商现场规定时间内向贵方提供与其磋商有关的任何证据或补充资料，否则，我方的响应文件可被贵方拒绝。</w:t>
      </w:r>
    </w:p>
    <w:p>
      <w:pPr>
        <w:spacing w:line="360" w:lineRule="auto"/>
        <w:ind w:firstLine="480" w:firstLineChars="200"/>
        <w:rPr>
          <w:rFonts w:ascii="宋体" w:hAnsi="宋体" w:eastAsia="宋体"/>
          <w:sz w:val="24"/>
        </w:rPr>
      </w:pPr>
      <w:r>
        <w:rPr>
          <w:rFonts w:hint="eastAsia" w:ascii="宋体" w:hAnsi="宋体" w:eastAsia="宋体"/>
          <w:sz w:val="24"/>
        </w:rPr>
        <w:t>8.我方完全理解贵方不一定接受最低报价的磋商。</w:t>
      </w:r>
    </w:p>
    <w:p>
      <w:pPr>
        <w:spacing w:line="360" w:lineRule="auto"/>
        <w:ind w:firstLine="480" w:firstLineChars="200"/>
        <w:rPr>
          <w:rFonts w:ascii="宋体" w:hAnsi="宋体" w:eastAsia="宋体"/>
          <w:sz w:val="24"/>
        </w:rPr>
      </w:pPr>
      <w:r>
        <w:rPr>
          <w:rFonts w:hint="eastAsia" w:ascii="宋体" w:hAnsi="宋体" w:eastAsia="宋体"/>
          <w:sz w:val="24"/>
        </w:rPr>
        <w:t>9.我方同意磋商文件规定的付款方式、服务期限。</w:t>
      </w:r>
    </w:p>
    <w:p>
      <w:pPr>
        <w:spacing w:line="360" w:lineRule="auto"/>
        <w:ind w:firstLine="480" w:firstLineChars="200"/>
        <w:rPr>
          <w:rFonts w:ascii="宋体" w:hAnsi="宋体" w:eastAsia="宋体"/>
          <w:sz w:val="24"/>
        </w:rPr>
      </w:pPr>
      <w:r>
        <w:rPr>
          <w:rFonts w:hint="eastAsia" w:ascii="宋体" w:hAnsi="宋体" w:eastAsia="宋体"/>
          <w:sz w:val="24"/>
        </w:rPr>
        <w:t>10.我方对响应文件中所提供资料、文件、证书及证件的真实性和有效性负责。</w:t>
      </w:r>
    </w:p>
    <w:p>
      <w:pPr>
        <w:spacing w:line="360" w:lineRule="auto"/>
        <w:ind w:firstLine="480" w:firstLineChars="200"/>
        <w:rPr>
          <w:rFonts w:ascii="宋体" w:hAnsi="宋体" w:eastAsia="宋体"/>
          <w:sz w:val="24"/>
        </w:rPr>
      </w:pPr>
      <w:r>
        <w:rPr>
          <w:rFonts w:hint="eastAsia" w:ascii="宋体" w:hAnsi="宋体" w:eastAsia="宋体"/>
          <w:sz w:val="24"/>
        </w:rPr>
        <w:t>11.与本磋商有关的通讯地址：</w:t>
      </w:r>
      <w:r>
        <w:rPr>
          <w:rFonts w:hint="eastAsia" w:ascii="宋体" w:hAnsi="宋体" w:eastAsia="宋体"/>
          <w:sz w:val="24"/>
          <w:u w:val="single"/>
        </w:rPr>
        <w:t xml:space="preserve">                          </w:t>
      </w:r>
    </w:p>
    <w:p>
      <w:pPr>
        <w:spacing w:line="360" w:lineRule="auto"/>
        <w:ind w:firstLine="480" w:firstLineChars="200"/>
        <w:rPr>
          <w:rFonts w:ascii="宋体" w:hAnsi="宋体" w:eastAsia="宋体"/>
          <w:sz w:val="24"/>
        </w:rPr>
      </w:pPr>
      <w:r>
        <w:rPr>
          <w:rFonts w:hint="eastAsia" w:ascii="宋体" w:hAnsi="宋体" w:eastAsia="宋体"/>
          <w:sz w:val="24"/>
        </w:rPr>
        <w:t>供应商</w:t>
      </w:r>
      <w:r>
        <w:rPr>
          <w:rFonts w:hint="eastAsia" w:ascii="宋体" w:hAnsi="宋体" w:eastAsia="宋体"/>
          <w:sz w:val="24"/>
          <w:lang w:eastAsia="zh-CN"/>
        </w:rPr>
        <w:t>公章</w:t>
      </w:r>
      <w:r>
        <w:rPr>
          <w:rFonts w:hint="eastAsia" w:ascii="宋体" w:hAnsi="宋体" w:eastAsia="宋体"/>
          <w:sz w:val="24"/>
        </w:rPr>
        <w:t>：</w:t>
      </w:r>
      <w:r>
        <w:rPr>
          <w:rFonts w:hint="eastAsia" w:ascii="宋体" w:hAnsi="宋体" w:eastAsia="宋体"/>
          <w:sz w:val="24"/>
          <w:u w:val="single"/>
        </w:rPr>
        <w:t xml:space="preserve">                   </w:t>
      </w:r>
      <w:r>
        <w:rPr>
          <w:rFonts w:hint="eastAsia" w:ascii="宋体" w:hAnsi="宋体" w:eastAsia="宋体"/>
          <w:sz w:val="24"/>
        </w:rPr>
        <w:t xml:space="preserve">   </w:t>
      </w:r>
    </w:p>
    <w:p>
      <w:pPr>
        <w:spacing w:line="360" w:lineRule="auto"/>
        <w:ind w:firstLine="480" w:firstLineChars="200"/>
        <w:rPr>
          <w:rFonts w:ascii="宋体" w:hAnsi="宋体" w:eastAsia="宋体"/>
          <w:sz w:val="24"/>
          <w:u w:val="single"/>
        </w:rPr>
      </w:pPr>
      <w:r>
        <w:rPr>
          <w:rFonts w:hint="eastAsia" w:ascii="宋体" w:hAnsi="宋体" w:eastAsia="宋体"/>
          <w:sz w:val="24"/>
        </w:rPr>
        <w:t>日    期：</w:t>
      </w:r>
      <w:r>
        <w:rPr>
          <w:rFonts w:hint="eastAsia" w:ascii="宋体" w:hAnsi="宋体" w:eastAsia="宋体"/>
          <w:sz w:val="24"/>
          <w:u w:val="single"/>
        </w:rPr>
        <w:t xml:space="preserve">                      </w:t>
      </w:r>
    </w:p>
    <w:p>
      <w:pPr>
        <w:spacing w:line="360" w:lineRule="auto"/>
        <w:ind w:firstLine="480" w:firstLineChars="200"/>
        <w:rPr>
          <w:rFonts w:ascii="宋体" w:hAnsi="宋体" w:eastAsia="宋体"/>
          <w:sz w:val="24"/>
          <w:u w:val="single"/>
        </w:rPr>
      </w:pPr>
    </w:p>
    <w:p>
      <w:pPr>
        <w:spacing w:line="360" w:lineRule="auto"/>
        <w:ind w:firstLine="480" w:firstLineChars="200"/>
        <w:rPr>
          <w:rFonts w:ascii="宋体" w:hAnsi="宋体" w:eastAsia="宋体"/>
          <w:sz w:val="24"/>
          <w:u w:val="single"/>
        </w:rPr>
      </w:pPr>
    </w:p>
    <w:p>
      <w:pPr>
        <w:spacing w:line="360" w:lineRule="auto"/>
        <w:ind w:firstLine="480" w:firstLineChars="200"/>
        <w:rPr>
          <w:rFonts w:ascii="宋体" w:hAnsi="宋体" w:eastAsia="宋体"/>
          <w:sz w:val="24"/>
          <w:u w:val="single"/>
        </w:rPr>
      </w:pPr>
    </w:p>
    <w:p>
      <w:pPr>
        <w:spacing w:line="360" w:lineRule="auto"/>
        <w:jc w:val="center"/>
        <w:outlineLvl w:val="2"/>
        <w:rPr>
          <w:rFonts w:asciiTheme="minorEastAsia" w:hAnsiTheme="minorEastAsia" w:eastAsiaTheme="minorEastAsia"/>
          <w:b/>
          <w:sz w:val="24"/>
        </w:rPr>
      </w:pPr>
      <w:r>
        <w:rPr>
          <w:rFonts w:hint="eastAsia" w:asciiTheme="minorEastAsia" w:hAnsiTheme="minorEastAsia" w:eastAsiaTheme="minorEastAsia"/>
          <w:b/>
          <w:sz w:val="24"/>
        </w:rPr>
        <w:t>四、无重大违法记录声明函、无不良信用记录声明函</w:t>
      </w:r>
    </w:p>
    <w:p>
      <w:pPr>
        <w:spacing w:line="360" w:lineRule="auto"/>
        <w:jc w:val="center"/>
        <w:rPr>
          <w:rFonts w:ascii="宋体" w:hAnsi="宋体" w:eastAsia="宋体"/>
          <w:b/>
          <w:i/>
          <w:sz w:val="24"/>
        </w:rPr>
      </w:pPr>
      <w:r>
        <w:rPr>
          <w:rFonts w:ascii="宋体" w:hAnsi="宋体" w:eastAsia="宋体"/>
          <w:b/>
          <w:i/>
          <w:sz w:val="24"/>
        </w:rPr>
        <w:t>(</w:t>
      </w:r>
      <w:r>
        <w:rPr>
          <w:rFonts w:hint="eastAsia" w:ascii="宋体" w:hAnsi="宋体" w:eastAsia="宋体"/>
          <w:b/>
          <w:i/>
          <w:sz w:val="24"/>
        </w:rPr>
        <w:t>联合体参加磋商的，联合体双方均须提供）</w:t>
      </w:r>
    </w:p>
    <w:p>
      <w:pPr>
        <w:spacing w:line="440" w:lineRule="exact"/>
        <w:ind w:firstLine="435"/>
        <w:rPr>
          <w:rFonts w:ascii="宋体" w:hAnsi="宋体" w:eastAsia="宋体"/>
          <w:sz w:val="24"/>
          <w:szCs w:val="24"/>
        </w:rPr>
      </w:pPr>
      <w:r>
        <w:rPr>
          <w:rFonts w:hint="eastAsia" w:ascii="宋体" w:hAnsi="宋体" w:eastAsia="宋体"/>
          <w:sz w:val="24"/>
          <w:szCs w:val="24"/>
        </w:rPr>
        <w:t>1.本单位郑重声明，根据《中华人民共和国政府采购法》及《中华人民共和国政府采购法实施条例》的规定，参加政府采购活动前三年内，本单位在经营活动中没有重大违法记录，没有因违法经营受到刑事处罚或者责令停产停业、吊销许可证或者执照、较大数额罚款等行政处罚，且未在被禁止参加政府采购活动的处罚期限内。</w:t>
      </w:r>
    </w:p>
    <w:p>
      <w:pPr>
        <w:spacing w:line="440" w:lineRule="exact"/>
        <w:ind w:firstLine="435"/>
        <w:rPr>
          <w:rFonts w:asciiTheme="minorEastAsia" w:hAnsiTheme="minorEastAsia" w:eastAsiaTheme="minorEastAsia"/>
          <w:sz w:val="24"/>
          <w:szCs w:val="24"/>
        </w:rPr>
      </w:pPr>
      <w:r>
        <w:rPr>
          <w:rFonts w:hint="eastAsia" w:ascii="宋体" w:hAnsi="宋体" w:eastAsia="宋体"/>
          <w:sz w:val="24"/>
          <w:szCs w:val="24"/>
        </w:rPr>
        <w:t>2</w:t>
      </w:r>
      <w:r>
        <w:rPr>
          <w:rFonts w:hint="eastAsia" w:asciiTheme="minorEastAsia" w:hAnsiTheme="minorEastAsia" w:eastAsiaTheme="minorEastAsia"/>
          <w:sz w:val="24"/>
          <w:szCs w:val="24"/>
        </w:rPr>
        <w:t>.本单位郑重声明，我单位无以下不良信用记录情形：</w:t>
      </w:r>
    </w:p>
    <w:p>
      <w:pPr>
        <w:spacing w:line="440" w:lineRule="exact"/>
        <w:ind w:firstLine="435"/>
        <w:rPr>
          <w:rFonts w:asciiTheme="minorEastAsia" w:hAnsiTheme="minorEastAsia" w:eastAsiaTheme="minorEastAsia"/>
          <w:sz w:val="24"/>
          <w:szCs w:val="24"/>
        </w:rPr>
      </w:pPr>
      <w:r>
        <w:rPr>
          <w:rFonts w:hint="eastAsia" w:asciiTheme="minorEastAsia" w:hAnsiTheme="minorEastAsia" w:eastAsiaTheme="minorEastAsia"/>
          <w:sz w:val="24"/>
          <w:szCs w:val="24"/>
        </w:rPr>
        <w:t>（1）被人民法院列入失信被执行人；</w:t>
      </w:r>
    </w:p>
    <w:p>
      <w:pPr>
        <w:spacing w:line="440" w:lineRule="exact"/>
        <w:ind w:firstLine="435"/>
        <w:rPr>
          <w:rFonts w:asciiTheme="minorEastAsia" w:hAnsiTheme="minorEastAsia" w:eastAsiaTheme="minorEastAsia"/>
          <w:sz w:val="24"/>
          <w:szCs w:val="24"/>
        </w:rPr>
      </w:pPr>
      <w:r>
        <w:rPr>
          <w:rFonts w:hint="eastAsia" w:asciiTheme="minorEastAsia" w:hAnsiTheme="minorEastAsia" w:eastAsiaTheme="minorEastAsia"/>
          <w:sz w:val="24"/>
          <w:szCs w:val="24"/>
        </w:rPr>
        <w:t>（2）单位、法定代表人或拟派项目经理（项目负责人）被人民检察院列入行贿犯罪档案；</w:t>
      </w:r>
    </w:p>
    <w:p>
      <w:pPr>
        <w:spacing w:line="440" w:lineRule="exact"/>
        <w:ind w:firstLine="435"/>
        <w:rPr>
          <w:rFonts w:asciiTheme="minorEastAsia" w:hAnsiTheme="minorEastAsia" w:eastAsiaTheme="minorEastAsia"/>
          <w:sz w:val="24"/>
          <w:szCs w:val="24"/>
        </w:rPr>
      </w:pPr>
      <w:r>
        <w:rPr>
          <w:rFonts w:hint="eastAsia" w:asciiTheme="minorEastAsia" w:hAnsiTheme="minorEastAsia" w:eastAsiaTheme="minorEastAsia"/>
          <w:sz w:val="24"/>
          <w:szCs w:val="24"/>
        </w:rPr>
        <w:t>（3）被工商行政管理部门列入企业经营异常名录；</w:t>
      </w:r>
    </w:p>
    <w:p>
      <w:pPr>
        <w:spacing w:line="440" w:lineRule="exact"/>
        <w:ind w:firstLine="435"/>
        <w:rPr>
          <w:rFonts w:asciiTheme="minorEastAsia" w:hAnsiTheme="minorEastAsia" w:eastAsiaTheme="minorEastAsia"/>
          <w:sz w:val="24"/>
          <w:szCs w:val="24"/>
        </w:rPr>
      </w:pPr>
      <w:r>
        <w:rPr>
          <w:rFonts w:hint="eastAsia" w:asciiTheme="minorEastAsia" w:hAnsiTheme="minorEastAsia" w:eastAsiaTheme="minorEastAsia"/>
          <w:sz w:val="24"/>
          <w:szCs w:val="24"/>
        </w:rPr>
        <w:t>（4）被税务部门列入重大税收违法案件当事人名单；</w:t>
      </w:r>
    </w:p>
    <w:p>
      <w:pPr>
        <w:spacing w:line="440" w:lineRule="exact"/>
        <w:ind w:firstLine="435"/>
        <w:rPr>
          <w:rFonts w:hint="eastAsia" w:ascii="宋体" w:hAnsi="宋体" w:eastAsia="宋体"/>
          <w:sz w:val="24"/>
          <w:szCs w:val="24"/>
        </w:rPr>
      </w:pPr>
      <w:r>
        <w:rPr>
          <w:rFonts w:hint="eastAsia" w:asciiTheme="minorEastAsia" w:hAnsiTheme="minorEastAsia" w:eastAsiaTheme="minorEastAsia"/>
          <w:sz w:val="24"/>
          <w:szCs w:val="24"/>
        </w:rPr>
        <w:t>（5）被政府采购监管部门列入政府采购严重违法失信行为记录</w:t>
      </w:r>
      <w:r>
        <w:rPr>
          <w:rFonts w:hint="eastAsia" w:ascii="宋体" w:hAnsi="宋体" w:eastAsia="宋体"/>
          <w:sz w:val="24"/>
          <w:szCs w:val="24"/>
        </w:rPr>
        <w:t>名单。</w:t>
      </w:r>
    </w:p>
    <w:p>
      <w:pPr>
        <w:spacing w:line="440" w:lineRule="exact"/>
        <w:ind w:firstLine="435"/>
        <w:rPr>
          <w:rFonts w:hint="eastAsia" w:ascii="宋体" w:hAnsi="宋体" w:eastAsia="宋体"/>
          <w:sz w:val="24"/>
          <w:szCs w:val="24"/>
          <w:u w:val="none"/>
        </w:rPr>
      </w:pPr>
      <w:r>
        <w:rPr>
          <w:rFonts w:hint="eastAsia" w:ascii="宋体" w:hAnsi="宋体" w:eastAsia="宋体"/>
          <w:sz w:val="24"/>
          <w:szCs w:val="24"/>
          <w:u w:val="none"/>
        </w:rPr>
        <w:t xml:space="preserve">3.本公司郑重声明，符合下列情形之一： </w:t>
      </w:r>
    </w:p>
    <w:p>
      <w:pPr>
        <w:spacing w:line="440" w:lineRule="exact"/>
        <w:ind w:firstLine="435"/>
        <w:rPr>
          <w:rFonts w:hint="eastAsia" w:ascii="宋体" w:hAnsi="宋体" w:eastAsia="宋体"/>
          <w:sz w:val="24"/>
          <w:szCs w:val="24"/>
          <w:u w:val="none"/>
        </w:rPr>
      </w:pPr>
      <w:r>
        <w:rPr>
          <w:rFonts w:hint="eastAsia" w:ascii="宋体" w:hAnsi="宋体" w:eastAsia="宋体"/>
          <w:sz w:val="24"/>
          <w:szCs w:val="24"/>
          <w:u w:val="none"/>
        </w:rPr>
        <w:t>未被合肥市及其所辖县（市）、区（开发区）公共资源交易监督管理部门记不良行为记录的；或被记不良行为记录（以公布日期为准），但同时符合下列情形的：</w:t>
      </w:r>
    </w:p>
    <w:p>
      <w:pPr>
        <w:spacing w:line="440" w:lineRule="exact"/>
        <w:ind w:firstLine="435"/>
        <w:rPr>
          <w:rFonts w:hint="eastAsia" w:ascii="宋体" w:hAnsi="宋体" w:eastAsia="宋体"/>
          <w:sz w:val="24"/>
          <w:szCs w:val="24"/>
          <w:u w:val="none"/>
        </w:rPr>
      </w:pPr>
      <w:r>
        <w:rPr>
          <w:rFonts w:hint="eastAsia" w:ascii="宋体" w:hAnsi="宋体" w:eastAsia="宋体"/>
          <w:sz w:val="24"/>
          <w:szCs w:val="24"/>
          <w:u w:val="none"/>
        </w:rPr>
        <w:t>（1）开标日前（含当日）6个月内记分累计未满10分的；</w:t>
      </w:r>
    </w:p>
    <w:p>
      <w:pPr>
        <w:spacing w:line="440" w:lineRule="exact"/>
        <w:ind w:firstLine="435"/>
        <w:rPr>
          <w:rFonts w:hint="eastAsia" w:ascii="宋体" w:hAnsi="宋体" w:eastAsia="宋体"/>
          <w:sz w:val="24"/>
          <w:szCs w:val="24"/>
          <w:u w:val="none"/>
        </w:rPr>
      </w:pPr>
      <w:r>
        <w:rPr>
          <w:rFonts w:hint="eastAsia" w:ascii="宋体" w:hAnsi="宋体" w:eastAsia="宋体"/>
          <w:sz w:val="24"/>
          <w:szCs w:val="24"/>
          <w:u w:val="none"/>
        </w:rPr>
        <w:t>（2）开标日前（含当日）12个月内记分累计未满15分的；</w:t>
      </w:r>
    </w:p>
    <w:p>
      <w:pPr>
        <w:spacing w:line="440" w:lineRule="exact"/>
        <w:ind w:firstLine="435"/>
        <w:rPr>
          <w:rFonts w:hint="eastAsia" w:ascii="宋体" w:hAnsi="宋体" w:eastAsia="宋体"/>
          <w:sz w:val="24"/>
          <w:szCs w:val="24"/>
          <w:u w:val="none"/>
        </w:rPr>
      </w:pPr>
      <w:r>
        <w:rPr>
          <w:rFonts w:hint="eastAsia" w:ascii="宋体" w:hAnsi="宋体" w:eastAsia="宋体"/>
          <w:sz w:val="24"/>
          <w:szCs w:val="24"/>
          <w:u w:val="none"/>
        </w:rPr>
        <w:t>（3）开标日前（含当日）18个月内记分累计未满20分的；</w:t>
      </w:r>
    </w:p>
    <w:p>
      <w:pPr>
        <w:spacing w:line="440" w:lineRule="exact"/>
        <w:ind w:firstLine="435"/>
        <w:rPr>
          <w:rFonts w:hint="eastAsia" w:ascii="宋体" w:hAnsi="宋体" w:eastAsia="宋体"/>
          <w:sz w:val="24"/>
          <w:szCs w:val="24"/>
          <w:u w:val="none"/>
        </w:rPr>
      </w:pPr>
      <w:r>
        <w:rPr>
          <w:rFonts w:hint="eastAsia" w:ascii="宋体" w:hAnsi="宋体" w:eastAsia="宋体"/>
          <w:sz w:val="24"/>
          <w:szCs w:val="24"/>
          <w:u w:val="none"/>
        </w:rPr>
        <w:t>（4）开标日前（含当日）24个月内记分累计未满25分的。</w:t>
      </w:r>
    </w:p>
    <w:p>
      <w:pPr>
        <w:spacing w:line="440" w:lineRule="exact"/>
        <w:ind w:firstLine="435"/>
        <w:rPr>
          <w:rFonts w:hint="eastAsia" w:ascii="宋体" w:hAnsi="宋体" w:eastAsia="宋体"/>
          <w:sz w:val="24"/>
          <w:szCs w:val="24"/>
        </w:rPr>
      </w:pPr>
      <w:r>
        <w:rPr>
          <w:rFonts w:hint="eastAsia" w:ascii="宋体" w:hAnsi="宋体" w:eastAsia="宋体"/>
          <w:b/>
          <w:bCs/>
          <w:sz w:val="24"/>
          <w:szCs w:val="24"/>
        </w:rPr>
        <w:t>我公司已就上述不良信用行为按照磋商文件中供应商须知规定进行了查询。</w:t>
      </w:r>
      <w:r>
        <w:rPr>
          <w:rFonts w:hint="eastAsia" w:ascii="宋体" w:hAnsi="宋体" w:eastAsia="宋体"/>
          <w:sz w:val="24"/>
          <w:szCs w:val="24"/>
        </w:rPr>
        <w:t>我公司承诺：合同签订前，若我公司具有不良信用记录情形，贵方可取消我公司成交资格或者不授予合同，所有责任由我公司自行承担。同时，我公司愿意无条件接受监管部门的调查处理。</w:t>
      </w:r>
    </w:p>
    <w:p>
      <w:pPr>
        <w:spacing w:line="440" w:lineRule="exact"/>
        <w:ind w:firstLine="435"/>
        <w:rPr>
          <w:rFonts w:ascii="宋体" w:hAnsi="宋体" w:eastAsia="宋体"/>
          <w:sz w:val="24"/>
          <w:szCs w:val="24"/>
        </w:rPr>
      </w:pPr>
    </w:p>
    <w:p>
      <w:pPr>
        <w:spacing w:line="440" w:lineRule="exact"/>
        <w:ind w:firstLine="435"/>
        <w:rPr>
          <w:rFonts w:ascii="宋体" w:hAnsi="宋体" w:eastAsia="宋体"/>
          <w:sz w:val="24"/>
          <w:szCs w:val="24"/>
        </w:rPr>
      </w:pPr>
      <w:r>
        <w:rPr>
          <w:rFonts w:hint="eastAsia" w:ascii="宋体" w:hAnsi="宋体" w:eastAsia="宋体"/>
          <w:sz w:val="24"/>
          <w:szCs w:val="24"/>
        </w:rPr>
        <w:t>本单位对</w:t>
      </w:r>
      <w:r>
        <w:rPr>
          <w:rFonts w:hint="eastAsia" w:asciiTheme="minorEastAsia" w:hAnsiTheme="minorEastAsia" w:eastAsiaTheme="minorEastAsia"/>
          <w:sz w:val="24"/>
          <w:szCs w:val="24"/>
        </w:rPr>
        <w:t>上述</w:t>
      </w:r>
      <w:r>
        <w:rPr>
          <w:rFonts w:hint="eastAsia" w:ascii="宋体" w:hAnsi="宋体" w:eastAsia="宋体"/>
          <w:sz w:val="24"/>
          <w:szCs w:val="24"/>
        </w:rPr>
        <w:t>声明的真实性负责。如有虚假，将依法承担相应责任。</w:t>
      </w:r>
    </w:p>
    <w:p>
      <w:pPr>
        <w:spacing w:line="440" w:lineRule="exact"/>
        <w:ind w:firstLine="4800" w:firstLineChars="2000"/>
        <w:rPr>
          <w:rFonts w:ascii="宋体" w:hAnsi="宋体" w:eastAsia="宋体"/>
          <w:sz w:val="24"/>
          <w:szCs w:val="24"/>
          <w:u w:val="single"/>
        </w:rPr>
      </w:pPr>
      <w:r>
        <w:rPr>
          <w:rFonts w:hint="eastAsia" w:ascii="宋体" w:hAnsi="宋体" w:eastAsia="宋体"/>
          <w:sz w:val="24"/>
          <w:szCs w:val="24"/>
        </w:rPr>
        <w:t>供应商</w:t>
      </w:r>
      <w:r>
        <w:rPr>
          <w:rFonts w:hint="eastAsia" w:ascii="宋体" w:hAnsi="宋体" w:eastAsia="宋体"/>
          <w:sz w:val="24"/>
          <w:szCs w:val="24"/>
          <w:lang w:eastAsia="zh-CN"/>
        </w:rPr>
        <w:t>公章</w:t>
      </w:r>
      <w:r>
        <w:rPr>
          <w:rFonts w:hint="eastAsia" w:ascii="宋体" w:hAnsi="宋体" w:eastAsia="宋体"/>
          <w:sz w:val="24"/>
          <w:szCs w:val="24"/>
        </w:rPr>
        <w:t>：</w:t>
      </w:r>
      <w:r>
        <w:rPr>
          <w:rFonts w:hint="eastAsia" w:ascii="宋体" w:hAnsi="宋体" w:eastAsia="宋体"/>
          <w:sz w:val="24"/>
          <w:szCs w:val="24"/>
          <w:u w:val="single"/>
        </w:rPr>
        <w:t xml:space="preserve">     </w:t>
      </w:r>
      <w:r>
        <w:rPr>
          <w:rFonts w:ascii="宋体" w:hAnsi="宋体" w:eastAsia="宋体"/>
          <w:sz w:val="24"/>
          <w:szCs w:val="24"/>
          <w:u w:val="single"/>
        </w:rPr>
        <w:t xml:space="preserve">    </w:t>
      </w:r>
      <w:r>
        <w:rPr>
          <w:rFonts w:hint="eastAsia" w:ascii="宋体" w:hAnsi="宋体" w:eastAsia="宋体"/>
          <w:sz w:val="24"/>
          <w:szCs w:val="24"/>
          <w:u w:val="single"/>
        </w:rPr>
        <w:t xml:space="preserve">    </w:t>
      </w:r>
    </w:p>
    <w:p>
      <w:pPr>
        <w:spacing w:line="440" w:lineRule="exact"/>
        <w:ind w:firstLine="4800" w:firstLineChars="2000"/>
        <w:rPr>
          <w:rFonts w:ascii="宋体" w:hAnsi="宋体" w:eastAsia="宋体"/>
          <w:sz w:val="24"/>
          <w:szCs w:val="24"/>
          <w:u w:val="single"/>
        </w:rPr>
      </w:pPr>
      <w:r>
        <w:rPr>
          <w:rFonts w:hint="eastAsia" w:ascii="宋体" w:hAnsi="宋体" w:eastAsia="宋体"/>
          <w:sz w:val="24"/>
          <w:szCs w:val="24"/>
        </w:rPr>
        <w:t xml:space="preserve">日     </w:t>
      </w:r>
      <w:r>
        <w:rPr>
          <w:rFonts w:ascii="宋体" w:hAnsi="宋体" w:eastAsia="宋体"/>
          <w:sz w:val="24"/>
          <w:szCs w:val="24"/>
        </w:rPr>
        <w:t xml:space="preserve"> </w:t>
      </w:r>
      <w:r>
        <w:rPr>
          <w:rFonts w:hint="eastAsia" w:ascii="宋体" w:hAnsi="宋体" w:eastAsia="宋体"/>
          <w:sz w:val="24"/>
          <w:szCs w:val="24"/>
        </w:rPr>
        <w:t>期：</w:t>
      </w:r>
      <w:r>
        <w:rPr>
          <w:rFonts w:hint="eastAsia" w:ascii="宋体" w:hAnsi="宋体" w:eastAsia="宋体"/>
          <w:sz w:val="24"/>
          <w:szCs w:val="24"/>
          <w:u w:val="single"/>
        </w:rPr>
        <w:t xml:space="preserve">             </w:t>
      </w:r>
    </w:p>
    <w:p>
      <w:pPr>
        <w:widowControl/>
        <w:jc w:val="left"/>
        <w:rPr>
          <w:rFonts w:ascii="宋体" w:hAnsi="宋体" w:eastAsia="宋体"/>
          <w:sz w:val="24"/>
          <w:u w:val="single"/>
        </w:rPr>
      </w:pPr>
      <w:r>
        <w:rPr>
          <w:rFonts w:ascii="宋体" w:hAnsi="宋体" w:eastAsia="宋体"/>
          <w:sz w:val="24"/>
          <w:u w:val="single"/>
        </w:rPr>
        <w:br w:type="page"/>
      </w:r>
    </w:p>
    <w:p>
      <w:pPr>
        <w:spacing w:line="360" w:lineRule="auto"/>
        <w:jc w:val="center"/>
        <w:outlineLvl w:val="2"/>
        <w:rPr>
          <w:rFonts w:asciiTheme="minorEastAsia" w:hAnsiTheme="minorEastAsia" w:eastAsiaTheme="minorEastAsia"/>
          <w:b/>
          <w:sz w:val="24"/>
        </w:rPr>
      </w:pPr>
      <w:bookmarkStart w:id="154" w:name="_Toc121626298"/>
      <w:bookmarkStart w:id="155" w:name="_Toc520983594"/>
      <w:bookmarkStart w:id="156" w:name="_Toc204594911"/>
      <w:bookmarkStart w:id="157" w:name="_Toc516969106"/>
      <w:r>
        <w:rPr>
          <w:rFonts w:hint="eastAsia" w:asciiTheme="minorEastAsia" w:hAnsiTheme="minorEastAsia" w:eastAsiaTheme="minorEastAsia"/>
          <w:b/>
          <w:sz w:val="24"/>
        </w:rPr>
        <w:t>五、授权书</w:t>
      </w:r>
      <w:bookmarkEnd w:id="154"/>
      <w:bookmarkEnd w:id="155"/>
      <w:bookmarkEnd w:id="156"/>
      <w:bookmarkEnd w:id="157"/>
    </w:p>
    <w:p>
      <w:pPr>
        <w:spacing w:line="360" w:lineRule="auto"/>
        <w:jc w:val="center"/>
        <w:rPr>
          <w:rFonts w:asciiTheme="minorEastAsia" w:hAnsiTheme="minorEastAsia" w:eastAsiaTheme="minorEastAsia"/>
          <w:b/>
          <w:sz w:val="24"/>
        </w:rPr>
      </w:pPr>
    </w:p>
    <w:p>
      <w:pPr>
        <w:pStyle w:val="10"/>
        <w:snapToGrid w:val="0"/>
        <w:spacing w:line="360" w:lineRule="auto"/>
        <w:ind w:firstLine="480" w:firstLineChars="200"/>
        <w:jc w:val="left"/>
        <w:rPr>
          <w:rFonts w:hAnsi="宋体" w:eastAsia="宋体"/>
          <w:sz w:val="24"/>
          <w:szCs w:val="28"/>
        </w:rPr>
      </w:pPr>
      <w:r>
        <w:rPr>
          <w:rFonts w:hint="eastAsia" w:hAnsi="宋体" w:eastAsia="宋体"/>
          <w:sz w:val="24"/>
          <w:szCs w:val="28"/>
        </w:rPr>
        <w:t>本授权书声明：</w:t>
      </w:r>
      <w:r>
        <w:rPr>
          <w:rFonts w:hint="eastAsia" w:hAnsi="宋体" w:eastAsia="宋体"/>
          <w:sz w:val="24"/>
          <w:szCs w:val="28"/>
          <w:u w:val="single"/>
        </w:rPr>
        <w:t xml:space="preserve">           </w:t>
      </w:r>
      <w:r>
        <w:rPr>
          <w:rFonts w:hint="eastAsia" w:hAnsi="宋体" w:eastAsia="宋体"/>
          <w:sz w:val="24"/>
          <w:szCs w:val="28"/>
        </w:rPr>
        <w:t>（供应商名称）授权</w:t>
      </w:r>
      <w:r>
        <w:rPr>
          <w:rFonts w:hint="eastAsia" w:hAnsi="宋体" w:eastAsia="宋体"/>
          <w:sz w:val="24"/>
          <w:szCs w:val="28"/>
          <w:u w:val="single"/>
        </w:rPr>
        <w:t xml:space="preserve">       </w:t>
      </w:r>
      <w:r>
        <w:rPr>
          <w:rFonts w:hint="eastAsia" w:hAnsi="宋体" w:eastAsia="宋体"/>
          <w:sz w:val="24"/>
          <w:szCs w:val="28"/>
        </w:rPr>
        <w:t>（供应商授权代表姓名、职务）代表我方参加本项目</w:t>
      </w:r>
      <w:r>
        <w:rPr>
          <w:rFonts w:hint="eastAsia" w:hAnsi="宋体" w:eastAsia="宋体"/>
          <w:bCs/>
          <w:sz w:val="24"/>
          <w:szCs w:val="28"/>
        </w:rPr>
        <w:t>采购活动</w:t>
      </w:r>
      <w:r>
        <w:rPr>
          <w:rFonts w:hint="eastAsia" w:hAnsi="宋体" w:eastAsia="宋体"/>
          <w:sz w:val="24"/>
          <w:szCs w:val="28"/>
        </w:rPr>
        <w:t>，全权代表我方处理磋商过程的一切事宜，包括但不限于：提交响应文件、参与磋商、签约等。供应商授权代表在采购活动过程中所签署的一切文件和处理与之有关的一切事务，本公司均予以认可并对此承担责任。供应商授权代表无转委托权。特此授权。</w:t>
      </w:r>
    </w:p>
    <w:p>
      <w:pPr>
        <w:pStyle w:val="10"/>
        <w:snapToGrid w:val="0"/>
        <w:spacing w:line="360" w:lineRule="auto"/>
        <w:ind w:firstLine="480" w:firstLineChars="200"/>
        <w:jc w:val="left"/>
        <w:rPr>
          <w:rFonts w:hAnsi="宋体" w:eastAsia="宋体"/>
          <w:sz w:val="24"/>
          <w:szCs w:val="28"/>
        </w:rPr>
      </w:pPr>
      <w:r>
        <w:rPr>
          <w:rFonts w:hint="eastAsia" w:hAnsi="宋体" w:eastAsia="宋体"/>
          <w:sz w:val="24"/>
          <w:szCs w:val="28"/>
        </w:rPr>
        <w:t>本授权书自出具之日起生效。</w:t>
      </w:r>
    </w:p>
    <w:p>
      <w:pPr>
        <w:pStyle w:val="10"/>
        <w:snapToGrid w:val="0"/>
        <w:spacing w:line="360" w:lineRule="auto"/>
        <w:ind w:firstLine="480" w:firstLineChars="200"/>
        <w:jc w:val="left"/>
        <w:rPr>
          <w:rFonts w:hAnsi="宋体" w:eastAsia="宋体"/>
          <w:sz w:val="24"/>
        </w:rPr>
      </w:pPr>
      <w:r>
        <w:rPr>
          <w:rFonts w:hint="eastAsia" w:hAnsi="宋体" w:eastAsia="宋体"/>
          <w:sz w:val="24"/>
          <w:szCs w:val="28"/>
        </w:rPr>
        <w:t>授权代表</w:t>
      </w:r>
      <w:r>
        <w:rPr>
          <w:rFonts w:hint="eastAsia" w:hAnsi="宋体" w:eastAsia="宋体"/>
          <w:sz w:val="24"/>
        </w:rPr>
        <w:t>身份证明扫描件或影印件：</w:t>
      </w:r>
    </w:p>
    <w:p>
      <w:pPr>
        <w:pStyle w:val="10"/>
        <w:snapToGrid w:val="0"/>
        <w:spacing w:line="360" w:lineRule="auto"/>
        <w:ind w:firstLine="480" w:firstLineChars="200"/>
        <w:jc w:val="left"/>
        <w:rPr>
          <w:rFonts w:hAnsi="宋体" w:eastAsia="宋体"/>
          <w:sz w:val="24"/>
        </w:rPr>
      </w:pPr>
    </w:p>
    <w:p>
      <w:pPr>
        <w:pStyle w:val="10"/>
        <w:snapToGrid w:val="0"/>
        <w:spacing w:line="360" w:lineRule="auto"/>
        <w:ind w:firstLine="480" w:firstLineChars="200"/>
        <w:jc w:val="left"/>
        <w:rPr>
          <w:rFonts w:hAnsi="宋体" w:eastAsia="宋体"/>
          <w:sz w:val="24"/>
        </w:rPr>
      </w:pPr>
    </w:p>
    <w:p>
      <w:pPr>
        <w:pStyle w:val="10"/>
        <w:snapToGrid w:val="0"/>
        <w:spacing w:line="360" w:lineRule="auto"/>
        <w:ind w:firstLine="480" w:firstLineChars="200"/>
        <w:jc w:val="left"/>
        <w:rPr>
          <w:rFonts w:hAnsi="宋体" w:eastAsia="宋体"/>
          <w:sz w:val="24"/>
        </w:rPr>
      </w:pPr>
    </w:p>
    <w:p>
      <w:pPr>
        <w:pStyle w:val="10"/>
        <w:snapToGrid w:val="0"/>
        <w:spacing w:line="360" w:lineRule="auto"/>
        <w:ind w:firstLine="480" w:firstLineChars="200"/>
        <w:jc w:val="left"/>
        <w:rPr>
          <w:rFonts w:hAnsi="宋体" w:eastAsia="宋体"/>
          <w:sz w:val="24"/>
        </w:rPr>
      </w:pPr>
    </w:p>
    <w:p>
      <w:pPr>
        <w:pStyle w:val="10"/>
        <w:snapToGrid w:val="0"/>
        <w:spacing w:line="360" w:lineRule="auto"/>
        <w:ind w:firstLine="480" w:firstLineChars="200"/>
        <w:jc w:val="left"/>
        <w:rPr>
          <w:rFonts w:hAnsi="宋体" w:eastAsia="宋体"/>
          <w:sz w:val="24"/>
          <w:szCs w:val="28"/>
          <w:u w:val="single"/>
        </w:rPr>
      </w:pPr>
      <w:r>
        <w:rPr>
          <w:rFonts w:hint="eastAsia" w:hAnsi="宋体" w:eastAsia="宋体"/>
          <w:sz w:val="24"/>
          <w:szCs w:val="28"/>
        </w:rPr>
        <w:t>授权代表联系方式：</w:t>
      </w:r>
      <w:r>
        <w:rPr>
          <w:rFonts w:hint="eastAsia" w:hAnsi="宋体" w:eastAsia="宋体"/>
          <w:sz w:val="24"/>
          <w:szCs w:val="28"/>
          <w:u w:val="single"/>
        </w:rPr>
        <w:t xml:space="preserve">          （请填写手机号码）</w:t>
      </w:r>
    </w:p>
    <w:p>
      <w:pPr>
        <w:pStyle w:val="10"/>
        <w:snapToGrid w:val="0"/>
        <w:spacing w:line="360" w:lineRule="auto"/>
        <w:ind w:firstLine="480" w:firstLineChars="200"/>
        <w:jc w:val="left"/>
        <w:rPr>
          <w:rFonts w:hAnsi="宋体" w:eastAsia="宋体"/>
          <w:sz w:val="24"/>
          <w:szCs w:val="28"/>
        </w:rPr>
      </w:pPr>
    </w:p>
    <w:p>
      <w:pPr>
        <w:spacing w:line="360" w:lineRule="auto"/>
        <w:ind w:firstLine="360" w:firstLineChars="150"/>
        <w:rPr>
          <w:rFonts w:ascii="宋体" w:hAnsi="宋体" w:eastAsia="宋体"/>
          <w:sz w:val="24"/>
          <w:szCs w:val="28"/>
        </w:rPr>
      </w:pPr>
      <w:r>
        <w:rPr>
          <w:rFonts w:hint="eastAsia" w:ascii="宋体" w:hAnsi="宋体" w:eastAsia="宋体"/>
          <w:sz w:val="24"/>
          <w:szCs w:val="28"/>
        </w:rPr>
        <w:t>特此声明。</w:t>
      </w:r>
    </w:p>
    <w:p>
      <w:pPr>
        <w:spacing w:line="360" w:lineRule="auto"/>
        <w:rPr>
          <w:rFonts w:ascii="宋体" w:hAnsi="宋体" w:eastAsia="宋体"/>
          <w:sz w:val="24"/>
          <w:szCs w:val="28"/>
        </w:rPr>
      </w:pPr>
    </w:p>
    <w:p>
      <w:pPr>
        <w:spacing w:line="360" w:lineRule="auto"/>
        <w:rPr>
          <w:rFonts w:ascii="宋体" w:hAnsi="宋体" w:eastAsia="宋体"/>
          <w:bCs/>
          <w:sz w:val="24"/>
          <w:szCs w:val="28"/>
        </w:rPr>
      </w:pPr>
      <w:r>
        <w:rPr>
          <w:rFonts w:hint="eastAsia" w:ascii="宋体" w:hAnsi="宋体" w:eastAsia="宋体"/>
          <w:bCs/>
          <w:sz w:val="24"/>
          <w:szCs w:val="28"/>
        </w:rPr>
        <w:t>供应商</w:t>
      </w:r>
      <w:r>
        <w:rPr>
          <w:rFonts w:hint="eastAsia" w:ascii="宋体" w:hAnsi="宋体" w:eastAsia="宋体"/>
          <w:bCs/>
          <w:sz w:val="24"/>
          <w:szCs w:val="28"/>
          <w:lang w:eastAsia="zh-CN"/>
        </w:rPr>
        <w:t>公章</w:t>
      </w:r>
      <w:r>
        <w:rPr>
          <w:rFonts w:hint="eastAsia" w:ascii="宋体" w:hAnsi="宋体" w:eastAsia="宋体"/>
          <w:bCs/>
          <w:sz w:val="24"/>
          <w:szCs w:val="28"/>
        </w:rPr>
        <w:t>：</w:t>
      </w:r>
      <w:r>
        <w:rPr>
          <w:rFonts w:hint="eastAsia" w:ascii="宋体" w:hAnsi="宋体" w:eastAsia="宋体"/>
          <w:bCs/>
          <w:sz w:val="24"/>
          <w:szCs w:val="28"/>
          <w:u w:val="single"/>
        </w:rPr>
        <w:t xml:space="preserve">                    </w:t>
      </w:r>
    </w:p>
    <w:p>
      <w:pPr>
        <w:spacing w:line="360" w:lineRule="auto"/>
        <w:rPr>
          <w:rFonts w:ascii="宋体" w:hAnsi="宋体" w:eastAsia="宋体"/>
          <w:sz w:val="24"/>
          <w:szCs w:val="28"/>
        </w:rPr>
      </w:pPr>
      <w:r>
        <w:rPr>
          <w:rFonts w:hint="eastAsia" w:ascii="宋体" w:hAnsi="宋体" w:eastAsia="宋体"/>
          <w:sz w:val="24"/>
          <w:szCs w:val="28"/>
        </w:rPr>
        <w:t>日      期：</w:t>
      </w:r>
      <w:r>
        <w:rPr>
          <w:rFonts w:hint="eastAsia" w:ascii="宋体" w:hAnsi="宋体" w:eastAsia="宋体"/>
          <w:sz w:val="24"/>
          <w:szCs w:val="28"/>
          <w:u w:val="single"/>
        </w:rPr>
        <w:t xml:space="preserve">                    </w:t>
      </w:r>
    </w:p>
    <w:p>
      <w:pPr>
        <w:spacing w:line="360" w:lineRule="auto"/>
        <w:rPr>
          <w:rFonts w:ascii="宋体" w:hAnsi="宋体" w:eastAsia="宋体"/>
          <w:sz w:val="24"/>
          <w:szCs w:val="28"/>
        </w:rPr>
      </w:pPr>
    </w:p>
    <w:p>
      <w:pPr>
        <w:spacing w:line="360" w:lineRule="auto"/>
        <w:rPr>
          <w:rFonts w:ascii="宋体" w:hAnsi="宋体" w:eastAsia="宋体"/>
          <w:sz w:val="24"/>
          <w:szCs w:val="28"/>
        </w:rPr>
      </w:pPr>
    </w:p>
    <w:p>
      <w:pPr>
        <w:pStyle w:val="10"/>
        <w:snapToGrid w:val="0"/>
        <w:spacing w:line="360" w:lineRule="auto"/>
        <w:jc w:val="left"/>
        <w:rPr>
          <w:rFonts w:hAnsi="宋体" w:eastAsia="宋体"/>
          <w:sz w:val="24"/>
          <w:szCs w:val="28"/>
        </w:rPr>
      </w:pPr>
      <w:r>
        <w:rPr>
          <w:rFonts w:hint="eastAsia" w:hAnsi="宋体" w:eastAsia="宋体"/>
          <w:sz w:val="24"/>
          <w:szCs w:val="28"/>
        </w:rPr>
        <w:t>注：</w:t>
      </w:r>
    </w:p>
    <w:p>
      <w:pPr>
        <w:pStyle w:val="10"/>
        <w:snapToGrid w:val="0"/>
        <w:spacing w:line="360" w:lineRule="auto"/>
        <w:jc w:val="left"/>
        <w:rPr>
          <w:rFonts w:hAnsi="宋体" w:eastAsia="宋体"/>
          <w:sz w:val="24"/>
          <w:szCs w:val="28"/>
        </w:rPr>
      </w:pPr>
      <w:r>
        <w:rPr>
          <w:rFonts w:hint="eastAsia" w:hAnsi="宋体" w:eastAsia="宋体"/>
          <w:sz w:val="24"/>
          <w:szCs w:val="28"/>
        </w:rPr>
        <w:t>1.本项目只允许有唯一的供应商授权代表，提供身份证明扫描件或影印件；</w:t>
      </w:r>
    </w:p>
    <w:p>
      <w:pPr>
        <w:spacing w:line="360" w:lineRule="auto"/>
        <w:jc w:val="left"/>
        <w:rPr>
          <w:rFonts w:ascii="宋体" w:hAnsi="宋体" w:eastAsia="宋体"/>
          <w:sz w:val="24"/>
        </w:rPr>
      </w:pPr>
      <w:r>
        <w:rPr>
          <w:rFonts w:hint="eastAsia" w:ascii="宋体" w:hAnsi="宋体" w:eastAsia="宋体"/>
          <w:sz w:val="24"/>
        </w:rPr>
        <w:t>2.法定代表人参加磋商的无需提供授权书，仅提供身份证明扫描件或影印件。</w:t>
      </w:r>
    </w:p>
    <w:p>
      <w:pPr>
        <w:widowControl/>
        <w:jc w:val="left"/>
        <w:rPr>
          <w:rFonts w:ascii="宋体" w:hAnsi="宋体" w:eastAsia="宋体"/>
          <w:sz w:val="24"/>
        </w:rPr>
      </w:pPr>
      <w:r>
        <w:rPr>
          <w:rFonts w:ascii="宋体" w:hAnsi="宋体" w:eastAsia="宋体"/>
          <w:sz w:val="24"/>
        </w:rPr>
        <w:br w:type="page"/>
      </w:r>
    </w:p>
    <w:p>
      <w:pPr>
        <w:spacing w:line="360" w:lineRule="auto"/>
        <w:jc w:val="center"/>
        <w:outlineLvl w:val="2"/>
        <w:rPr>
          <w:rFonts w:asciiTheme="minorEastAsia" w:hAnsiTheme="minorEastAsia" w:eastAsiaTheme="minorEastAsia"/>
          <w:b/>
          <w:sz w:val="24"/>
        </w:rPr>
      </w:pPr>
      <w:r>
        <w:rPr>
          <w:rFonts w:hint="eastAsia" w:asciiTheme="minorEastAsia" w:hAnsiTheme="minorEastAsia" w:eastAsiaTheme="minorEastAsia"/>
          <w:b/>
          <w:sz w:val="24"/>
        </w:rPr>
        <w:t>六、商务响应表</w:t>
      </w:r>
    </w:p>
    <w:p>
      <w:pPr>
        <w:spacing w:line="360" w:lineRule="auto"/>
        <w:ind w:firstLine="435"/>
        <w:rPr>
          <w:rFonts w:asciiTheme="minorEastAsia" w:hAnsiTheme="minorEastAsia" w:eastAsiaTheme="minorEastAsia"/>
          <w:b/>
          <w:sz w:val="24"/>
        </w:rPr>
      </w:pPr>
    </w:p>
    <w:tbl>
      <w:tblPr>
        <w:tblStyle w:val="23"/>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4"/>
        <w:gridCol w:w="1916"/>
        <w:gridCol w:w="2497"/>
        <w:gridCol w:w="2575"/>
        <w:gridCol w:w="8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2" w:hRule="atLeast"/>
          <w:jc w:val="center"/>
        </w:trPr>
        <w:tc>
          <w:tcPr>
            <w:tcW w:w="724" w:type="dxa"/>
            <w:vAlign w:val="center"/>
          </w:tcPr>
          <w:p>
            <w:pPr>
              <w:pStyle w:val="10"/>
              <w:jc w:val="center"/>
              <w:rPr>
                <w:rFonts w:cs="Wingdings" w:asciiTheme="minorEastAsia" w:hAnsiTheme="minorEastAsia"/>
                <w:b/>
                <w:sz w:val="24"/>
              </w:rPr>
            </w:pPr>
            <w:r>
              <w:rPr>
                <w:rFonts w:hint="eastAsia" w:cs="Wingdings" w:asciiTheme="minorEastAsia" w:hAnsiTheme="minorEastAsia"/>
                <w:b/>
                <w:sz w:val="24"/>
              </w:rPr>
              <w:t>序号</w:t>
            </w:r>
          </w:p>
        </w:tc>
        <w:tc>
          <w:tcPr>
            <w:tcW w:w="1916" w:type="dxa"/>
            <w:vAlign w:val="center"/>
          </w:tcPr>
          <w:p>
            <w:pPr>
              <w:pStyle w:val="10"/>
              <w:jc w:val="center"/>
              <w:rPr>
                <w:rFonts w:cs="Wingdings" w:asciiTheme="minorEastAsia" w:hAnsiTheme="minorEastAsia"/>
                <w:b/>
                <w:sz w:val="24"/>
              </w:rPr>
            </w:pPr>
            <w:r>
              <w:rPr>
                <w:rFonts w:hint="eastAsia" w:asciiTheme="minorEastAsia" w:hAnsiTheme="minorEastAsia"/>
                <w:b/>
                <w:bCs/>
                <w:sz w:val="24"/>
                <w:szCs w:val="24"/>
              </w:rPr>
              <w:t>商务条款</w:t>
            </w:r>
          </w:p>
        </w:tc>
        <w:tc>
          <w:tcPr>
            <w:tcW w:w="2497" w:type="dxa"/>
            <w:vAlign w:val="center"/>
          </w:tcPr>
          <w:p>
            <w:pPr>
              <w:pStyle w:val="10"/>
              <w:jc w:val="center"/>
              <w:rPr>
                <w:rFonts w:cs="Wingdings" w:asciiTheme="minorEastAsia" w:hAnsiTheme="minorEastAsia"/>
                <w:b/>
                <w:sz w:val="24"/>
              </w:rPr>
            </w:pPr>
            <w:r>
              <w:rPr>
                <w:rFonts w:hint="eastAsia" w:cs="Wingdings" w:asciiTheme="minorEastAsia" w:hAnsiTheme="minorEastAsia"/>
                <w:b/>
                <w:sz w:val="24"/>
              </w:rPr>
              <w:t>磋商文件要求</w:t>
            </w:r>
          </w:p>
        </w:tc>
        <w:tc>
          <w:tcPr>
            <w:tcW w:w="2575" w:type="dxa"/>
            <w:vAlign w:val="center"/>
          </w:tcPr>
          <w:p>
            <w:pPr>
              <w:pStyle w:val="10"/>
              <w:jc w:val="center"/>
              <w:rPr>
                <w:rFonts w:cs="Wingdings" w:asciiTheme="minorEastAsia" w:hAnsiTheme="minorEastAsia"/>
                <w:b/>
                <w:sz w:val="24"/>
              </w:rPr>
            </w:pPr>
            <w:r>
              <w:rPr>
                <w:rFonts w:hint="eastAsia" w:cs="Wingdings" w:asciiTheme="minorEastAsia" w:hAnsiTheme="minorEastAsia"/>
                <w:b/>
                <w:sz w:val="24"/>
              </w:rPr>
              <w:t>供应商承诺</w:t>
            </w:r>
          </w:p>
        </w:tc>
        <w:tc>
          <w:tcPr>
            <w:tcW w:w="810" w:type="dxa"/>
            <w:vAlign w:val="center"/>
          </w:tcPr>
          <w:p>
            <w:pPr>
              <w:pStyle w:val="10"/>
              <w:jc w:val="center"/>
              <w:rPr>
                <w:rFonts w:cs="Wingdings" w:asciiTheme="minorEastAsia" w:hAnsiTheme="minorEastAsia"/>
                <w:b/>
                <w:sz w:val="24"/>
              </w:rPr>
            </w:pPr>
            <w:r>
              <w:rPr>
                <w:rFonts w:hint="eastAsia" w:cs="Wingdings" w:asciiTheme="minorEastAsia" w:hAnsiTheme="minorEastAsia"/>
                <w:b/>
                <w:sz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24" w:type="dxa"/>
            <w:vAlign w:val="center"/>
          </w:tcPr>
          <w:p>
            <w:pPr>
              <w:jc w:val="center"/>
              <w:rPr>
                <w:rFonts w:asciiTheme="minorEastAsia" w:hAnsiTheme="minorEastAsia" w:eastAsiaTheme="minorEastAsia"/>
                <w:sz w:val="24"/>
              </w:rPr>
            </w:pPr>
            <w:r>
              <w:rPr>
                <w:rFonts w:asciiTheme="minorEastAsia" w:hAnsiTheme="minorEastAsia" w:eastAsiaTheme="minorEastAsia"/>
                <w:sz w:val="24"/>
              </w:rPr>
              <w:t>1</w:t>
            </w:r>
          </w:p>
        </w:tc>
        <w:tc>
          <w:tcPr>
            <w:tcW w:w="1916" w:type="dxa"/>
            <w:vAlign w:val="center"/>
          </w:tcPr>
          <w:p>
            <w:pPr>
              <w:jc w:val="center"/>
              <w:rPr>
                <w:rFonts w:ascii="宋体" w:hAnsi="宋体" w:eastAsia="宋体"/>
                <w:sz w:val="24"/>
              </w:rPr>
            </w:pPr>
            <w:r>
              <w:rPr>
                <w:rFonts w:asciiTheme="minorEastAsia" w:hAnsiTheme="minorEastAsia" w:eastAsiaTheme="minorEastAsia"/>
                <w:sz w:val="24"/>
              </w:rPr>
              <w:t>付款方式</w:t>
            </w:r>
          </w:p>
        </w:tc>
        <w:tc>
          <w:tcPr>
            <w:tcW w:w="2497" w:type="dxa"/>
            <w:vAlign w:val="center"/>
          </w:tcPr>
          <w:p>
            <w:pPr>
              <w:jc w:val="center"/>
              <w:rPr>
                <w:rFonts w:asciiTheme="minorEastAsia" w:hAnsiTheme="minorEastAsia" w:eastAsiaTheme="minorEastAsia"/>
                <w:sz w:val="24"/>
              </w:rPr>
            </w:pPr>
          </w:p>
        </w:tc>
        <w:tc>
          <w:tcPr>
            <w:tcW w:w="2575" w:type="dxa"/>
            <w:vAlign w:val="center"/>
          </w:tcPr>
          <w:p>
            <w:pPr>
              <w:jc w:val="center"/>
              <w:rPr>
                <w:rFonts w:asciiTheme="minorEastAsia" w:hAnsiTheme="minorEastAsia" w:eastAsiaTheme="minorEastAsia"/>
                <w:sz w:val="24"/>
              </w:rPr>
            </w:pPr>
          </w:p>
        </w:tc>
        <w:tc>
          <w:tcPr>
            <w:tcW w:w="810" w:type="dxa"/>
            <w:vAlign w:val="center"/>
          </w:tcPr>
          <w:p>
            <w:pPr>
              <w:jc w:val="center"/>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24" w:type="dxa"/>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2</w:t>
            </w:r>
          </w:p>
        </w:tc>
        <w:tc>
          <w:tcPr>
            <w:tcW w:w="1916" w:type="dxa"/>
            <w:vAlign w:val="center"/>
          </w:tcPr>
          <w:p>
            <w:pPr>
              <w:jc w:val="center"/>
              <w:rPr>
                <w:rFonts w:ascii="宋体" w:hAnsi="宋体" w:eastAsia="宋体"/>
                <w:sz w:val="24"/>
              </w:rPr>
            </w:pPr>
            <w:r>
              <w:rPr>
                <w:rFonts w:hint="eastAsia" w:ascii="宋体" w:hAnsi="宋体" w:eastAsia="宋体"/>
                <w:sz w:val="24"/>
              </w:rPr>
              <w:t>服务地点</w:t>
            </w:r>
          </w:p>
        </w:tc>
        <w:tc>
          <w:tcPr>
            <w:tcW w:w="2497" w:type="dxa"/>
            <w:vAlign w:val="center"/>
          </w:tcPr>
          <w:p>
            <w:pPr>
              <w:jc w:val="center"/>
              <w:rPr>
                <w:rFonts w:asciiTheme="minorEastAsia" w:hAnsiTheme="minorEastAsia" w:eastAsiaTheme="minorEastAsia"/>
                <w:sz w:val="24"/>
              </w:rPr>
            </w:pPr>
          </w:p>
        </w:tc>
        <w:tc>
          <w:tcPr>
            <w:tcW w:w="2575" w:type="dxa"/>
            <w:vAlign w:val="center"/>
          </w:tcPr>
          <w:p>
            <w:pPr>
              <w:jc w:val="center"/>
              <w:rPr>
                <w:rFonts w:asciiTheme="minorEastAsia" w:hAnsiTheme="minorEastAsia" w:eastAsiaTheme="minorEastAsia"/>
                <w:sz w:val="24"/>
              </w:rPr>
            </w:pPr>
          </w:p>
        </w:tc>
        <w:tc>
          <w:tcPr>
            <w:tcW w:w="810" w:type="dxa"/>
            <w:vAlign w:val="center"/>
          </w:tcPr>
          <w:p>
            <w:pPr>
              <w:jc w:val="center"/>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24" w:type="dxa"/>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3</w:t>
            </w:r>
          </w:p>
        </w:tc>
        <w:tc>
          <w:tcPr>
            <w:tcW w:w="1916" w:type="dxa"/>
            <w:vAlign w:val="center"/>
          </w:tcPr>
          <w:p>
            <w:pPr>
              <w:jc w:val="center"/>
              <w:rPr>
                <w:rFonts w:ascii="宋体" w:hAnsi="宋体" w:eastAsia="宋体"/>
                <w:sz w:val="24"/>
              </w:rPr>
            </w:pPr>
            <w:r>
              <w:rPr>
                <w:rFonts w:hint="eastAsia" w:ascii="宋体" w:hAnsi="宋体" w:eastAsia="宋体"/>
                <w:sz w:val="24"/>
              </w:rPr>
              <w:t>服务期限</w:t>
            </w:r>
          </w:p>
        </w:tc>
        <w:tc>
          <w:tcPr>
            <w:tcW w:w="2497" w:type="dxa"/>
            <w:vAlign w:val="center"/>
          </w:tcPr>
          <w:p>
            <w:pPr>
              <w:jc w:val="center"/>
              <w:rPr>
                <w:rFonts w:asciiTheme="minorEastAsia" w:hAnsiTheme="minorEastAsia" w:eastAsiaTheme="minorEastAsia"/>
                <w:sz w:val="24"/>
              </w:rPr>
            </w:pPr>
          </w:p>
        </w:tc>
        <w:tc>
          <w:tcPr>
            <w:tcW w:w="2575" w:type="dxa"/>
            <w:vAlign w:val="center"/>
          </w:tcPr>
          <w:p>
            <w:pPr>
              <w:pStyle w:val="30"/>
              <w:jc w:val="center"/>
              <w:rPr>
                <w:rFonts w:asciiTheme="minorEastAsia" w:hAnsiTheme="minorEastAsia" w:eastAsiaTheme="minorEastAsia"/>
              </w:rPr>
            </w:pPr>
          </w:p>
        </w:tc>
        <w:tc>
          <w:tcPr>
            <w:tcW w:w="810" w:type="dxa"/>
            <w:vAlign w:val="center"/>
          </w:tcPr>
          <w:p>
            <w:pPr>
              <w:jc w:val="center"/>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24" w:type="dxa"/>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w:t>
            </w:r>
          </w:p>
        </w:tc>
        <w:tc>
          <w:tcPr>
            <w:tcW w:w="1916" w:type="dxa"/>
            <w:vAlign w:val="center"/>
          </w:tcPr>
          <w:p>
            <w:pPr>
              <w:jc w:val="center"/>
              <w:rPr>
                <w:rFonts w:ascii="宋体" w:hAnsi="宋体" w:eastAsia="宋体"/>
                <w:sz w:val="24"/>
              </w:rPr>
            </w:pPr>
          </w:p>
        </w:tc>
        <w:tc>
          <w:tcPr>
            <w:tcW w:w="2497" w:type="dxa"/>
            <w:vAlign w:val="center"/>
          </w:tcPr>
          <w:p>
            <w:pPr>
              <w:jc w:val="center"/>
              <w:rPr>
                <w:rFonts w:asciiTheme="minorEastAsia" w:hAnsiTheme="minorEastAsia" w:eastAsiaTheme="minorEastAsia"/>
                <w:sz w:val="24"/>
              </w:rPr>
            </w:pPr>
          </w:p>
        </w:tc>
        <w:tc>
          <w:tcPr>
            <w:tcW w:w="2575" w:type="dxa"/>
            <w:vAlign w:val="center"/>
          </w:tcPr>
          <w:p>
            <w:pPr>
              <w:jc w:val="center"/>
              <w:rPr>
                <w:rFonts w:asciiTheme="minorEastAsia" w:hAnsiTheme="minorEastAsia" w:eastAsiaTheme="minorEastAsia"/>
                <w:sz w:val="24"/>
              </w:rPr>
            </w:pPr>
          </w:p>
        </w:tc>
        <w:tc>
          <w:tcPr>
            <w:tcW w:w="810" w:type="dxa"/>
            <w:vAlign w:val="center"/>
          </w:tcPr>
          <w:p>
            <w:pPr>
              <w:jc w:val="center"/>
              <w:rPr>
                <w:rFonts w:asciiTheme="minorEastAsia" w:hAnsiTheme="minorEastAsia" w:eastAsiaTheme="minorEastAsia"/>
                <w:sz w:val="24"/>
              </w:rPr>
            </w:pPr>
          </w:p>
        </w:tc>
      </w:tr>
    </w:tbl>
    <w:p>
      <w:pPr>
        <w:spacing w:line="360" w:lineRule="auto"/>
        <w:rPr>
          <w:rFonts w:ascii="宋体" w:hAnsi="宋体" w:eastAsia="宋体"/>
          <w:bCs/>
          <w:sz w:val="24"/>
          <w:szCs w:val="28"/>
        </w:rPr>
      </w:pPr>
      <w:r>
        <w:rPr>
          <w:rFonts w:hint="eastAsia" w:ascii="宋体" w:hAnsi="宋体" w:eastAsia="宋体"/>
          <w:bCs/>
          <w:sz w:val="24"/>
          <w:szCs w:val="28"/>
        </w:rPr>
        <w:t>供应商</w:t>
      </w:r>
      <w:r>
        <w:rPr>
          <w:rFonts w:hint="eastAsia" w:ascii="宋体" w:hAnsi="宋体" w:eastAsia="宋体"/>
          <w:bCs/>
          <w:sz w:val="24"/>
          <w:szCs w:val="28"/>
          <w:lang w:eastAsia="zh-CN"/>
        </w:rPr>
        <w:t>公章</w:t>
      </w:r>
      <w:r>
        <w:rPr>
          <w:rFonts w:hint="eastAsia" w:ascii="宋体" w:hAnsi="宋体" w:eastAsia="宋体"/>
          <w:bCs/>
          <w:sz w:val="24"/>
          <w:szCs w:val="28"/>
        </w:rPr>
        <w:t>：</w:t>
      </w:r>
      <w:r>
        <w:rPr>
          <w:rFonts w:hint="eastAsia" w:ascii="宋体" w:hAnsi="宋体" w:eastAsia="宋体"/>
          <w:bCs/>
          <w:sz w:val="24"/>
          <w:szCs w:val="28"/>
          <w:u w:val="single"/>
        </w:rPr>
        <w:t xml:space="preserve">                    </w:t>
      </w:r>
    </w:p>
    <w:p>
      <w:pPr>
        <w:pStyle w:val="11"/>
        <w:spacing w:line="360" w:lineRule="auto"/>
        <w:rPr>
          <w:rFonts w:asciiTheme="minorEastAsia" w:hAnsiTheme="minorEastAsia" w:eastAsiaTheme="minorEastAsia"/>
          <w:sz w:val="24"/>
        </w:rPr>
      </w:pPr>
      <w:r>
        <w:rPr>
          <w:rFonts w:asciiTheme="minorEastAsia" w:hAnsiTheme="minorEastAsia" w:eastAsiaTheme="minorEastAsia"/>
          <w:sz w:val="24"/>
        </w:rPr>
        <w:br w:type="page"/>
      </w:r>
    </w:p>
    <w:p>
      <w:pPr>
        <w:widowControl/>
        <w:jc w:val="center"/>
        <w:rPr>
          <w:rFonts w:asciiTheme="minorEastAsia" w:hAnsiTheme="minorEastAsia" w:eastAsiaTheme="minorEastAsia"/>
          <w:b/>
          <w:sz w:val="24"/>
        </w:rPr>
      </w:pPr>
      <w:r>
        <w:rPr>
          <w:rFonts w:hint="eastAsia" w:asciiTheme="minorEastAsia" w:hAnsiTheme="minorEastAsia" w:eastAsiaTheme="minorEastAsia"/>
          <w:b/>
          <w:sz w:val="24"/>
        </w:rPr>
        <w:t>七、服务方案</w:t>
      </w:r>
    </w:p>
    <w:p>
      <w:pPr>
        <w:spacing w:line="360" w:lineRule="auto"/>
        <w:jc w:val="center"/>
        <w:rPr>
          <w:rFonts w:asciiTheme="minorEastAsia" w:hAnsiTheme="minorEastAsia" w:eastAsiaTheme="minorEastAsia"/>
          <w:i/>
          <w:sz w:val="24"/>
        </w:rPr>
      </w:pPr>
      <w:r>
        <w:rPr>
          <w:rFonts w:asciiTheme="minorEastAsia" w:hAnsiTheme="minorEastAsia" w:eastAsiaTheme="minorEastAsia"/>
          <w:i/>
          <w:sz w:val="24"/>
        </w:rPr>
        <w:t>(</w:t>
      </w:r>
      <w:r>
        <w:rPr>
          <w:rFonts w:hint="eastAsia" w:asciiTheme="minorEastAsia" w:hAnsiTheme="minorEastAsia" w:eastAsiaTheme="minorEastAsia"/>
          <w:i/>
          <w:sz w:val="24"/>
        </w:rPr>
        <w:t>供应商</w:t>
      </w:r>
      <w:r>
        <w:rPr>
          <w:rFonts w:asciiTheme="minorEastAsia" w:hAnsiTheme="minorEastAsia" w:eastAsiaTheme="minorEastAsia"/>
          <w:i/>
          <w:sz w:val="24"/>
        </w:rPr>
        <w:t>可自行制作格式)</w:t>
      </w:r>
    </w:p>
    <w:p>
      <w:pPr>
        <w:spacing w:line="360" w:lineRule="auto"/>
        <w:jc w:val="center"/>
        <w:outlineLvl w:val="2"/>
        <w:rPr>
          <w:rFonts w:asciiTheme="minorEastAsia" w:hAnsiTheme="minorEastAsia" w:eastAsiaTheme="minorEastAsia"/>
          <w:b/>
          <w:sz w:val="24"/>
        </w:rPr>
      </w:pPr>
      <w:r>
        <w:rPr>
          <w:rFonts w:asciiTheme="minorEastAsia" w:hAnsiTheme="minorEastAsia" w:eastAsiaTheme="minorEastAsia"/>
          <w:sz w:val="24"/>
        </w:rPr>
        <w:br w:type="page"/>
      </w:r>
    </w:p>
    <w:p>
      <w:pPr>
        <w:spacing w:line="360" w:lineRule="auto"/>
        <w:jc w:val="center"/>
        <w:outlineLvl w:val="2"/>
        <w:rPr>
          <w:rFonts w:asciiTheme="minorEastAsia" w:hAnsiTheme="minorEastAsia" w:eastAsiaTheme="minorEastAsia"/>
          <w:b/>
          <w:sz w:val="24"/>
        </w:rPr>
      </w:pPr>
      <w:r>
        <w:rPr>
          <w:rFonts w:hint="eastAsia" w:asciiTheme="minorEastAsia" w:hAnsiTheme="minorEastAsia" w:eastAsiaTheme="minorEastAsia"/>
          <w:b/>
          <w:sz w:val="24"/>
          <w:lang w:val="en-US" w:eastAsia="zh-CN"/>
        </w:rPr>
        <w:t>八</w:t>
      </w:r>
      <w:r>
        <w:rPr>
          <w:rFonts w:hint="eastAsia" w:asciiTheme="minorEastAsia" w:hAnsiTheme="minorEastAsia" w:eastAsiaTheme="minorEastAsia"/>
          <w:b/>
          <w:sz w:val="24"/>
        </w:rPr>
        <w:t>、磋商业绩承诺函</w:t>
      </w:r>
    </w:p>
    <w:p>
      <w:pPr>
        <w:spacing w:line="360" w:lineRule="auto"/>
        <w:ind w:firstLine="435"/>
        <w:rPr>
          <w:rFonts w:asciiTheme="minorEastAsia" w:hAnsiTheme="minorEastAsia" w:eastAsiaTheme="minorEastAsia"/>
          <w:sz w:val="24"/>
        </w:rPr>
      </w:pPr>
    </w:p>
    <w:p>
      <w:pPr>
        <w:spacing w:line="360" w:lineRule="auto"/>
        <w:ind w:firstLine="435"/>
        <w:rPr>
          <w:rFonts w:asciiTheme="minorEastAsia" w:hAnsiTheme="minorEastAsia" w:eastAsiaTheme="minorEastAsia"/>
          <w:sz w:val="24"/>
        </w:rPr>
      </w:pPr>
      <w:r>
        <w:rPr>
          <w:rFonts w:hint="eastAsia" w:asciiTheme="minorEastAsia" w:hAnsiTheme="minorEastAsia" w:eastAsiaTheme="minorEastAsia"/>
          <w:sz w:val="24"/>
        </w:rPr>
        <w:t>我单位同意成交公告中公示以下业绩并承诺：响应文件中所提供的业绩均真实有效，若被发现存在任何虚假、隐瞒情况，我单位承担由此产生的一切后果。</w:t>
      </w:r>
    </w:p>
    <w:p>
      <w:pPr>
        <w:spacing w:line="360" w:lineRule="auto"/>
        <w:ind w:firstLine="435"/>
        <w:rPr>
          <w:rFonts w:asciiTheme="minorEastAsia" w:hAnsiTheme="minorEastAsia" w:eastAsiaTheme="minorEastAsia"/>
          <w:sz w:val="24"/>
        </w:rPr>
      </w:pPr>
    </w:p>
    <w:p>
      <w:pPr>
        <w:spacing w:line="360" w:lineRule="auto"/>
        <w:ind w:firstLine="4228" w:firstLineChars="1762"/>
        <w:rPr>
          <w:rFonts w:asciiTheme="minorEastAsia" w:hAnsiTheme="minorEastAsia" w:eastAsiaTheme="minorEastAsia"/>
          <w:sz w:val="24"/>
          <w:u w:val="single"/>
        </w:rPr>
      </w:pPr>
      <w:r>
        <w:rPr>
          <w:rFonts w:hint="eastAsia" w:asciiTheme="minorEastAsia" w:hAnsiTheme="minorEastAsia" w:eastAsiaTheme="minorEastAsia"/>
          <w:sz w:val="24"/>
        </w:rPr>
        <w:t>供应商</w:t>
      </w:r>
      <w:r>
        <w:rPr>
          <w:rFonts w:hint="eastAsia" w:asciiTheme="minorEastAsia" w:hAnsiTheme="minorEastAsia" w:eastAsiaTheme="minorEastAsia"/>
          <w:sz w:val="24"/>
          <w:lang w:eastAsia="zh-CN"/>
        </w:rPr>
        <w:t>公章</w:t>
      </w:r>
      <w:r>
        <w:rPr>
          <w:rFonts w:hint="eastAsia" w:asciiTheme="minorEastAsia" w:hAnsiTheme="minorEastAsia" w:eastAsiaTheme="minorEastAsia"/>
          <w:sz w:val="24"/>
        </w:rPr>
        <w:t>：</w:t>
      </w:r>
      <w:r>
        <w:rPr>
          <w:rFonts w:hint="eastAsia" w:asciiTheme="minorEastAsia" w:hAnsiTheme="minorEastAsia" w:eastAsiaTheme="minorEastAsia"/>
          <w:sz w:val="24"/>
          <w:u w:val="single"/>
        </w:rPr>
        <w:t xml:space="preserve">              </w:t>
      </w:r>
    </w:p>
    <w:p>
      <w:pPr>
        <w:tabs>
          <w:tab w:val="left" w:pos="630"/>
        </w:tabs>
        <w:spacing w:line="360" w:lineRule="auto"/>
        <w:ind w:firstLine="4228" w:firstLineChars="1762"/>
        <w:rPr>
          <w:rFonts w:asciiTheme="minorEastAsia" w:hAnsiTheme="minorEastAsia" w:eastAsiaTheme="minorEastAsia"/>
          <w:sz w:val="24"/>
          <w:u w:val="single"/>
        </w:rPr>
      </w:pPr>
      <w:r>
        <w:rPr>
          <w:rFonts w:hint="eastAsia" w:asciiTheme="minorEastAsia" w:hAnsiTheme="minorEastAsia" w:eastAsiaTheme="minorEastAsia"/>
          <w:sz w:val="24"/>
        </w:rPr>
        <w:t xml:space="preserve">日    </w:t>
      </w:r>
      <w:r>
        <w:rPr>
          <w:rFonts w:asciiTheme="minorEastAsia" w:hAnsiTheme="minorEastAsia" w:eastAsiaTheme="minorEastAsia"/>
          <w:sz w:val="24"/>
        </w:rPr>
        <w:t xml:space="preserve"> </w:t>
      </w:r>
      <w:r>
        <w:rPr>
          <w:rFonts w:hint="eastAsia" w:asciiTheme="minorEastAsia" w:hAnsiTheme="minorEastAsia" w:eastAsiaTheme="minorEastAsia"/>
          <w:sz w:val="24"/>
        </w:rPr>
        <w:t xml:space="preserve"> 期：</w:t>
      </w:r>
      <w:r>
        <w:rPr>
          <w:rFonts w:hint="eastAsia" w:asciiTheme="minorEastAsia" w:hAnsiTheme="minorEastAsia" w:eastAsiaTheme="minorEastAsia"/>
          <w:sz w:val="24"/>
          <w:u w:val="single"/>
        </w:rPr>
        <w:t xml:space="preserve">       </w:t>
      </w:r>
      <w:r>
        <w:rPr>
          <w:rFonts w:asciiTheme="minorEastAsia" w:hAnsiTheme="minorEastAsia" w:eastAsiaTheme="minorEastAsia"/>
          <w:sz w:val="24"/>
          <w:u w:val="single"/>
        </w:rPr>
        <w:t xml:space="preserve">   </w:t>
      </w:r>
      <w:r>
        <w:rPr>
          <w:rFonts w:hint="eastAsia" w:asciiTheme="minorEastAsia" w:hAnsiTheme="minorEastAsia" w:eastAsiaTheme="minorEastAsia"/>
          <w:sz w:val="24"/>
          <w:u w:val="single"/>
        </w:rPr>
        <w:t xml:space="preserve">    </w:t>
      </w:r>
    </w:p>
    <w:p>
      <w:pPr>
        <w:tabs>
          <w:tab w:val="left" w:pos="630"/>
        </w:tabs>
        <w:spacing w:line="360" w:lineRule="auto"/>
        <w:ind w:firstLine="3700" w:firstLineChars="1762"/>
        <w:rPr>
          <w:rFonts w:asciiTheme="minorEastAsia" w:hAnsiTheme="minorEastAsia" w:eastAsiaTheme="minorEastAsia"/>
        </w:rPr>
      </w:pPr>
    </w:p>
    <w:tbl>
      <w:tblPr>
        <w:tblStyle w:val="2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0"/>
        <w:gridCol w:w="4106"/>
        <w:gridCol w:w="2528"/>
        <w:gridCol w:w="9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552" w:type="pct"/>
            <w:vAlign w:val="center"/>
          </w:tcPr>
          <w:p>
            <w:pPr>
              <w:spacing w:line="360" w:lineRule="auto"/>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序号</w:t>
            </w:r>
          </w:p>
        </w:tc>
        <w:tc>
          <w:tcPr>
            <w:tcW w:w="2409" w:type="pct"/>
            <w:vAlign w:val="center"/>
          </w:tcPr>
          <w:p>
            <w:pPr>
              <w:spacing w:line="360" w:lineRule="auto"/>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项目名称</w:t>
            </w:r>
          </w:p>
        </w:tc>
        <w:tc>
          <w:tcPr>
            <w:tcW w:w="1483" w:type="pct"/>
            <w:vAlign w:val="center"/>
          </w:tcPr>
          <w:p>
            <w:pPr>
              <w:widowControl/>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服务范围</w:t>
            </w:r>
          </w:p>
        </w:tc>
        <w:tc>
          <w:tcPr>
            <w:tcW w:w="556" w:type="pct"/>
            <w:vAlign w:val="center"/>
          </w:tcPr>
          <w:p>
            <w:pPr>
              <w:spacing w:line="360" w:lineRule="auto"/>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2" w:type="pct"/>
            <w:vAlign w:val="center"/>
          </w:tcPr>
          <w:p>
            <w:pPr>
              <w:spacing w:line="360" w:lineRule="auto"/>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1</w:t>
            </w:r>
          </w:p>
        </w:tc>
        <w:tc>
          <w:tcPr>
            <w:tcW w:w="2409" w:type="pct"/>
            <w:vAlign w:val="center"/>
          </w:tcPr>
          <w:p>
            <w:pPr>
              <w:spacing w:line="360" w:lineRule="auto"/>
              <w:rPr>
                <w:rFonts w:asciiTheme="minorEastAsia" w:hAnsiTheme="minorEastAsia" w:eastAsiaTheme="minorEastAsia"/>
                <w:sz w:val="24"/>
                <w:szCs w:val="24"/>
              </w:rPr>
            </w:pPr>
          </w:p>
        </w:tc>
        <w:tc>
          <w:tcPr>
            <w:tcW w:w="1483" w:type="pct"/>
            <w:vAlign w:val="center"/>
          </w:tcPr>
          <w:p>
            <w:pPr>
              <w:spacing w:line="360" w:lineRule="auto"/>
              <w:rPr>
                <w:rFonts w:asciiTheme="minorEastAsia" w:hAnsiTheme="minorEastAsia" w:eastAsiaTheme="minorEastAsia"/>
                <w:sz w:val="24"/>
                <w:szCs w:val="24"/>
              </w:rPr>
            </w:pPr>
          </w:p>
        </w:tc>
        <w:tc>
          <w:tcPr>
            <w:tcW w:w="556" w:type="pct"/>
            <w:vAlign w:val="center"/>
          </w:tcPr>
          <w:p>
            <w:pPr>
              <w:spacing w:line="360" w:lineRule="auto"/>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2" w:type="pct"/>
            <w:vAlign w:val="center"/>
          </w:tcPr>
          <w:p>
            <w:pPr>
              <w:spacing w:line="360" w:lineRule="auto"/>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2</w:t>
            </w:r>
          </w:p>
        </w:tc>
        <w:tc>
          <w:tcPr>
            <w:tcW w:w="2409" w:type="pct"/>
            <w:vAlign w:val="center"/>
          </w:tcPr>
          <w:p>
            <w:pPr>
              <w:spacing w:line="360" w:lineRule="auto"/>
              <w:rPr>
                <w:rFonts w:asciiTheme="minorEastAsia" w:hAnsiTheme="minorEastAsia" w:eastAsiaTheme="minorEastAsia"/>
                <w:sz w:val="24"/>
                <w:szCs w:val="24"/>
              </w:rPr>
            </w:pPr>
          </w:p>
        </w:tc>
        <w:tc>
          <w:tcPr>
            <w:tcW w:w="1483" w:type="pct"/>
            <w:vAlign w:val="center"/>
          </w:tcPr>
          <w:p>
            <w:pPr>
              <w:spacing w:line="360" w:lineRule="auto"/>
              <w:rPr>
                <w:rFonts w:asciiTheme="minorEastAsia" w:hAnsiTheme="minorEastAsia" w:eastAsiaTheme="minorEastAsia"/>
                <w:sz w:val="24"/>
                <w:szCs w:val="24"/>
              </w:rPr>
            </w:pPr>
          </w:p>
        </w:tc>
        <w:tc>
          <w:tcPr>
            <w:tcW w:w="556" w:type="pct"/>
            <w:vAlign w:val="center"/>
          </w:tcPr>
          <w:p>
            <w:pPr>
              <w:spacing w:line="360" w:lineRule="auto"/>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2" w:type="pct"/>
            <w:vAlign w:val="center"/>
          </w:tcPr>
          <w:p>
            <w:pPr>
              <w:spacing w:line="360" w:lineRule="auto"/>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3</w:t>
            </w:r>
          </w:p>
        </w:tc>
        <w:tc>
          <w:tcPr>
            <w:tcW w:w="2409" w:type="pct"/>
            <w:vAlign w:val="center"/>
          </w:tcPr>
          <w:p>
            <w:pPr>
              <w:spacing w:line="360" w:lineRule="auto"/>
              <w:rPr>
                <w:rFonts w:asciiTheme="minorEastAsia" w:hAnsiTheme="minorEastAsia" w:eastAsiaTheme="minorEastAsia"/>
                <w:sz w:val="24"/>
                <w:szCs w:val="24"/>
              </w:rPr>
            </w:pPr>
          </w:p>
        </w:tc>
        <w:tc>
          <w:tcPr>
            <w:tcW w:w="1483" w:type="pct"/>
            <w:vAlign w:val="center"/>
          </w:tcPr>
          <w:p>
            <w:pPr>
              <w:spacing w:line="360" w:lineRule="auto"/>
              <w:rPr>
                <w:rFonts w:asciiTheme="minorEastAsia" w:hAnsiTheme="minorEastAsia" w:eastAsiaTheme="minorEastAsia"/>
                <w:sz w:val="24"/>
                <w:szCs w:val="24"/>
              </w:rPr>
            </w:pPr>
          </w:p>
        </w:tc>
        <w:tc>
          <w:tcPr>
            <w:tcW w:w="556" w:type="pct"/>
            <w:vAlign w:val="center"/>
          </w:tcPr>
          <w:p>
            <w:pPr>
              <w:spacing w:line="360" w:lineRule="auto"/>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2" w:type="pct"/>
            <w:vAlign w:val="center"/>
          </w:tcPr>
          <w:p>
            <w:pPr>
              <w:spacing w:line="360" w:lineRule="auto"/>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4</w:t>
            </w:r>
          </w:p>
        </w:tc>
        <w:tc>
          <w:tcPr>
            <w:tcW w:w="2409" w:type="pct"/>
            <w:vAlign w:val="center"/>
          </w:tcPr>
          <w:p>
            <w:pPr>
              <w:spacing w:line="360" w:lineRule="auto"/>
              <w:rPr>
                <w:rFonts w:asciiTheme="minorEastAsia" w:hAnsiTheme="minorEastAsia" w:eastAsiaTheme="minorEastAsia"/>
                <w:sz w:val="24"/>
                <w:szCs w:val="24"/>
              </w:rPr>
            </w:pPr>
          </w:p>
        </w:tc>
        <w:tc>
          <w:tcPr>
            <w:tcW w:w="1483" w:type="pct"/>
            <w:vAlign w:val="center"/>
          </w:tcPr>
          <w:p>
            <w:pPr>
              <w:spacing w:line="360" w:lineRule="auto"/>
              <w:rPr>
                <w:rFonts w:asciiTheme="minorEastAsia" w:hAnsiTheme="minorEastAsia" w:eastAsiaTheme="minorEastAsia"/>
                <w:sz w:val="24"/>
                <w:szCs w:val="24"/>
              </w:rPr>
            </w:pPr>
          </w:p>
        </w:tc>
        <w:tc>
          <w:tcPr>
            <w:tcW w:w="556" w:type="pct"/>
            <w:vAlign w:val="center"/>
          </w:tcPr>
          <w:p>
            <w:pPr>
              <w:spacing w:line="360" w:lineRule="auto"/>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2" w:type="pct"/>
            <w:vAlign w:val="center"/>
          </w:tcPr>
          <w:p>
            <w:pPr>
              <w:spacing w:line="360" w:lineRule="auto"/>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5</w:t>
            </w:r>
          </w:p>
        </w:tc>
        <w:tc>
          <w:tcPr>
            <w:tcW w:w="2409" w:type="pct"/>
            <w:vAlign w:val="center"/>
          </w:tcPr>
          <w:p>
            <w:pPr>
              <w:spacing w:line="360" w:lineRule="auto"/>
              <w:rPr>
                <w:rFonts w:asciiTheme="minorEastAsia" w:hAnsiTheme="minorEastAsia" w:eastAsiaTheme="minorEastAsia"/>
                <w:sz w:val="24"/>
                <w:szCs w:val="24"/>
              </w:rPr>
            </w:pPr>
          </w:p>
        </w:tc>
        <w:tc>
          <w:tcPr>
            <w:tcW w:w="1483" w:type="pct"/>
            <w:vAlign w:val="center"/>
          </w:tcPr>
          <w:p>
            <w:pPr>
              <w:spacing w:line="360" w:lineRule="auto"/>
              <w:rPr>
                <w:rFonts w:asciiTheme="minorEastAsia" w:hAnsiTheme="minorEastAsia" w:eastAsiaTheme="minorEastAsia"/>
                <w:sz w:val="24"/>
                <w:szCs w:val="24"/>
              </w:rPr>
            </w:pPr>
          </w:p>
        </w:tc>
        <w:tc>
          <w:tcPr>
            <w:tcW w:w="556" w:type="pct"/>
            <w:vAlign w:val="center"/>
          </w:tcPr>
          <w:p>
            <w:pPr>
              <w:spacing w:line="360" w:lineRule="auto"/>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2" w:type="pct"/>
            <w:vAlign w:val="center"/>
          </w:tcPr>
          <w:p>
            <w:pPr>
              <w:spacing w:line="360" w:lineRule="auto"/>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w:t>
            </w:r>
          </w:p>
        </w:tc>
        <w:tc>
          <w:tcPr>
            <w:tcW w:w="2409" w:type="pct"/>
            <w:vAlign w:val="center"/>
          </w:tcPr>
          <w:p>
            <w:pPr>
              <w:spacing w:line="360" w:lineRule="auto"/>
              <w:rPr>
                <w:rFonts w:asciiTheme="minorEastAsia" w:hAnsiTheme="minorEastAsia" w:eastAsiaTheme="minorEastAsia"/>
                <w:sz w:val="24"/>
                <w:szCs w:val="24"/>
              </w:rPr>
            </w:pPr>
          </w:p>
        </w:tc>
        <w:tc>
          <w:tcPr>
            <w:tcW w:w="1483" w:type="pct"/>
            <w:vAlign w:val="center"/>
          </w:tcPr>
          <w:p>
            <w:pPr>
              <w:spacing w:line="360" w:lineRule="auto"/>
              <w:rPr>
                <w:rFonts w:asciiTheme="minorEastAsia" w:hAnsiTheme="minorEastAsia" w:eastAsiaTheme="minorEastAsia"/>
                <w:sz w:val="24"/>
                <w:szCs w:val="24"/>
              </w:rPr>
            </w:pPr>
          </w:p>
        </w:tc>
        <w:tc>
          <w:tcPr>
            <w:tcW w:w="556" w:type="pct"/>
            <w:vAlign w:val="center"/>
          </w:tcPr>
          <w:p>
            <w:pPr>
              <w:spacing w:line="360" w:lineRule="auto"/>
              <w:rPr>
                <w:rFonts w:asciiTheme="minorEastAsia" w:hAnsiTheme="minorEastAsia" w:eastAsiaTheme="minorEastAsia"/>
                <w:sz w:val="24"/>
                <w:szCs w:val="24"/>
              </w:rPr>
            </w:pPr>
          </w:p>
        </w:tc>
      </w:tr>
    </w:tbl>
    <w:p>
      <w:pPr>
        <w:adjustRightInd w:val="0"/>
        <w:snapToGrid w:val="0"/>
        <w:spacing w:line="360" w:lineRule="auto"/>
        <w:rPr>
          <w:rFonts w:asciiTheme="minorEastAsia" w:hAnsiTheme="minorEastAsia" w:eastAsiaTheme="minorEastAsia"/>
          <w:b/>
          <w:bCs/>
          <w:sz w:val="24"/>
          <w:szCs w:val="28"/>
        </w:rPr>
      </w:pPr>
    </w:p>
    <w:p>
      <w:pPr>
        <w:adjustRightInd w:val="0"/>
        <w:snapToGrid w:val="0"/>
        <w:spacing w:line="360" w:lineRule="auto"/>
        <w:rPr>
          <w:rFonts w:asciiTheme="minorEastAsia" w:hAnsiTheme="minorEastAsia" w:eastAsiaTheme="minorEastAsia"/>
          <w:b/>
          <w:bCs/>
          <w:sz w:val="24"/>
          <w:szCs w:val="28"/>
        </w:rPr>
      </w:pPr>
      <w:r>
        <w:rPr>
          <w:rFonts w:hint="eastAsia" w:asciiTheme="minorEastAsia" w:hAnsiTheme="minorEastAsia" w:eastAsiaTheme="minorEastAsia"/>
          <w:b/>
          <w:bCs/>
          <w:sz w:val="24"/>
          <w:szCs w:val="28"/>
        </w:rPr>
        <w:t>备注：</w:t>
      </w:r>
    </w:p>
    <w:p>
      <w:pPr>
        <w:spacing w:line="360" w:lineRule="auto"/>
        <w:ind w:firstLine="435"/>
        <w:rPr>
          <w:rFonts w:asciiTheme="minorEastAsia" w:hAnsiTheme="minorEastAsia" w:eastAsiaTheme="minorEastAsia"/>
          <w:sz w:val="24"/>
        </w:rPr>
      </w:pPr>
      <w:r>
        <w:rPr>
          <w:rFonts w:hint="eastAsia" w:asciiTheme="minorEastAsia" w:hAnsiTheme="minorEastAsia" w:eastAsiaTheme="minorEastAsia"/>
          <w:sz w:val="24"/>
        </w:rPr>
        <w:t>1.表中所列业绩应为供应商满足磋商文件要求的业绩；</w:t>
      </w:r>
    </w:p>
    <w:p>
      <w:pPr>
        <w:spacing w:line="360" w:lineRule="auto"/>
        <w:ind w:firstLine="435"/>
        <w:rPr>
          <w:rFonts w:asciiTheme="minorEastAsia" w:hAnsiTheme="minorEastAsia" w:eastAsiaTheme="minorEastAsia"/>
          <w:sz w:val="24"/>
        </w:rPr>
      </w:pPr>
      <w:r>
        <w:rPr>
          <w:rFonts w:hint="eastAsia" w:asciiTheme="minorEastAsia" w:hAnsiTheme="minorEastAsia" w:eastAsiaTheme="minorEastAsia"/>
          <w:sz w:val="24"/>
        </w:rPr>
        <w:t>2.成交供应商提供的以上业绩情况，如磋商文件《供应商须知前附表》有约定的，将按约定随评审结果公告。</w:t>
      </w:r>
    </w:p>
    <w:p>
      <w:pPr>
        <w:widowControl/>
        <w:jc w:val="left"/>
        <w:rPr>
          <w:rFonts w:asciiTheme="minorEastAsia" w:hAnsiTheme="minorEastAsia" w:eastAsiaTheme="minorEastAsia"/>
          <w:sz w:val="24"/>
        </w:rPr>
      </w:pPr>
      <w:r>
        <w:rPr>
          <w:rFonts w:asciiTheme="minorEastAsia" w:hAnsiTheme="minorEastAsia" w:eastAsiaTheme="minorEastAsia"/>
          <w:sz w:val="24"/>
        </w:rPr>
        <w:br w:type="page"/>
      </w:r>
    </w:p>
    <w:p>
      <w:pPr>
        <w:jc w:val="center"/>
        <w:rPr>
          <w:rFonts w:hint="eastAsia" w:asciiTheme="minorEastAsia" w:hAnsiTheme="minorEastAsia" w:eastAsiaTheme="minorEastAsia"/>
          <w:b/>
          <w:sz w:val="24"/>
        </w:rPr>
      </w:pPr>
      <w:r>
        <w:rPr>
          <w:rFonts w:hint="eastAsia" w:asciiTheme="minorEastAsia" w:hAnsiTheme="minorEastAsia" w:eastAsiaTheme="minorEastAsia"/>
          <w:b/>
          <w:sz w:val="24"/>
          <w:lang w:val="en-US" w:eastAsia="zh-CN"/>
        </w:rPr>
        <w:t>九</w:t>
      </w:r>
      <w:r>
        <w:rPr>
          <w:rFonts w:hint="eastAsia" w:asciiTheme="minorEastAsia" w:hAnsiTheme="minorEastAsia" w:eastAsiaTheme="minorEastAsia"/>
          <w:b/>
          <w:sz w:val="24"/>
        </w:rPr>
        <w:t>、主要成交标的承诺函</w:t>
      </w:r>
    </w:p>
    <w:p>
      <w:pPr>
        <w:pStyle w:val="7"/>
        <w:rPr>
          <w:rFonts w:hint="eastAsia"/>
        </w:rPr>
      </w:pPr>
    </w:p>
    <w:p>
      <w:pPr>
        <w:spacing w:line="360" w:lineRule="auto"/>
        <w:ind w:firstLine="435"/>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我单位同意成交结果公告中公示以下主要成交标的信息并承诺：响应文件中所提供的主要成交标的信息均真实有效。若被发现存在任何虚假、隐瞒情况，我单位承担由此产生的一切后果。</w:t>
      </w:r>
    </w:p>
    <w:tbl>
      <w:tblPr>
        <w:tblStyle w:val="34"/>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57"/>
        <w:gridCol w:w="64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07" w:type="pct"/>
          </w:tcPr>
          <w:p>
            <w:pPr>
              <w:spacing w:line="360" w:lineRule="auto"/>
              <w:jc w:val="center"/>
              <w:rPr>
                <w:rFonts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名称</w:t>
            </w:r>
          </w:p>
        </w:tc>
        <w:tc>
          <w:tcPr>
            <w:tcW w:w="3793" w:type="pct"/>
          </w:tcPr>
          <w:p>
            <w:pPr>
              <w:spacing w:line="360" w:lineRule="auto"/>
              <w:jc w:val="center"/>
              <w:rPr>
                <w:rFonts w:hint="eastAsia" w:asciiTheme="minorEastAsia" w:hAnsiTheme="minorEastAsia" w:eastAsiaTheme="minorEastAsia" w:cstheme="minorEastAsia"/>
                <w:sz w:val="24"/>
                <w:szCs w:val="24"/>
                <w:u w:val="none"/>
                <w:lang w:eastAsia="zh-CN"/>
              </w:rPr>
            </w:pPr>
            <w:r>
              <w:rPr>
                <w:rFonts w:hint="eastAsia" w:ascii="宋体" w:hAnsi="宋体" w:eastAsia="宋体"/>
                <w:b/>
                <w:sz w:val="24"/>
                <w:szCs w:val="28"/>
                <w:u w:val="single"/>
                <w:lang w:eastAsia="zh-CN"/>
              </w:rPr>
              <w:t>巢湖市出租汽车充电站建设项目设计（二次）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07" w:type="pct"/>
          </w:tcPr>
          <w:p>
            <w:pPr>
              <w:spacing w:line="360" w:lineRule="auto"/>
              <w:jc w:val="center"/>
              <w:rPr>
                <w:rFonts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服务范围</w:t>
            </w:r>
          </w:p>
        </w:tc>
        <w:tc>
          <w:tcPr>
            <w:tcW w:w="3793" w:type="pct"/>
          </w:tcPr>
          <w:p>
            <w:pPr>
              <w:spacing w:line="360" w:lineRule="auto"/>
              <w:jc w:val="center"/>
              <w:rPr>
                <w:rFonts w:asciiTheme="minorEastAsia" w:hAnsiTheme="minorEastAsia" w:eastAsiaTheme="minorEastAsia" w:cstheme="minorEastAsia"/>
                <w:sz w:val="24"/>
                <w:szCs w:val="24"/>
                <w:u w:val="none"/>
              </w:rPr>
            </w:pPr>
            <w:r>
              <w:rPr>
                <w:rFonts w:hint="eastAsia" w:asciiTheme="minorEastAsia" w:hAnsiTheme="minorEastAsia" w:eastAsiaTheme="minorEastAsia" w:cstheme="minorEastAsia"/>
                <w:sz w:val="24"/>
                <w:szCs w:val="24"/>
                <w:u w:val="none"/>
              </w:rPr>
              <w:t>完全响应</w:t>
            </w:r>
            <w:r>
              <w:rPr>
                <w:rFonts w:hint="eastAsia" w:asciiTheme="minorEastAsia" w:hAnsiTheme="minorEastAsia" w:eastAsiaTheme="minorEastAsia" w:cstheme="minorEastAsia"/>
                <w:sz w:val="24"/>
                <w:szCs w:val="24"/>
                <w:u w:val="none"/>
                <w:lang w:val="en-US" w:eastAsia="zh-CN"/>
              </w:rPr>
              <w:t>磋商</w:t>
            </w:r>
            <w:r>
              <w:rPr>
                <w:rFonts w:hint="eastAsia" w:asciiTheme="minorEastAsia" w:hAnsiTheme="minorEastAsia" w:eastAsiaTheme="minorEastAsia" w:cstheme="minorEastAsia"/>
                <w:sz w:val="24"/>
                <w:szCs w:val="24"/>
                <w:u w:val="none"/>
              </w:rPr>
              <w:t>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07" w:type="pct"/>
          </w:tcPr>
          <w:p>
            <w:pPr>
              <w:spacing w:line="360" w:lineRule="auto"/>
              <w:jc w:val="center"/>
              <w:rPr>
                <w:rFonts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服务要求</w:t>
            </w:r>
          </w:p>
        </w:tc>
        <w:tc>
          <w:tcPr>
            <w:tcW w:w="3793" w:type="pct"/>
          </w:tcPr>
          <w:p>
            <w:pPr>
              <w:spacing w:line="360" w:lineRule="auto"/>
              <w:jc w:val="center"/>
              <w:rPr>
                <w:rFonts w:asciiTheme="minorEastAsia" w:hAnsiTheme="minorEastAsia" w:eastAsiaTheme="minorEastAsia" w:cstheme="minorEastAsia"/>
                <w:sz w:val="24"/>
                <w:szCs w:val="24"/>
                <w:u w:val="none"/>
              </w:rPr>
            </w:pPr>
            <w:r>
              <w:rPr>
                <w:rFonts w:hint="eastAsia" w:asciiTheme="minorEastAsia" w:hAnsiTheme="minorEastAsia" w:eastAsiaTheme="minorEastAsia" w:cstheme="minorEastAsia"/>
                <w:sz w:val="24"/>
                <w:szCs w:val="24"/>
                <w:u w:val="none"/>
              </w:rPr>
              <w:t>完全响应</w:t>
            </w:r>
            <w:r>
              <w:rPr>
                <w:rFonts w:hint="eastAsia" w:asciiTheme="minorEastAsia" w:hAnsiTheme="minorEastAsia" w:eastAsiaTheme="minorEastAsia" w:cstheme="minorEastAsia"/>
                <w:sz w:val="24"/>
                <w:szCs w:val="24"/>
                <w:u w:val="none"/>
                <w:lang w:val="en-US" w:eastAsia="zh-CN"/>
              </w:rPr>
              <w:t>磋商</w:t>
            </w:r>
            <w:r>
              <w:rPr>
                <w:rFonts w:hint="eastAsia" w:asciiTheme="minorEastAsia" w:hAnsiTheme="minorEastAsia" w:eastAsiaTheme="minorEastAsia" w:cstheme="minorEastAsia"/>
                <w:sz w:val="24"/>
                <w:szCs w:val="24"/>
                <w:u w:val="none"/>
              </w:rPr>
              <w:t>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207" w:type="pct"/>
          </w:tcPr>
          <w:p>
            <w:pPr>
              <w:spacing w:line="360" w:lineRule="auto"/>
              <w:jc w:val="center"/>
              <w:rPr>
                <w:rFonts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服务时间</w:t>
            </w:r>
          </w:p>
        </w:tc>
        <w:tc>
          <w:tcPr>
            <w:tcW w:w="3793" w:type="pct"/>
          </w:tcPr>
          <w:p>
            <w:pPr>
              <w:spacing w:line="360" w:lineRule="auto"/>
              <w:jc w:val="center"/>
              <w:rPr>
                <w:rFonts w:asciiTheme="minorEastAsia" w:hAnsiTheme="minorEastAsia" w:eastAsiaTheme="minorEastAsia" w:cstheme="minorEastAsia"/>
                <w:sz w:val="24"/>
                <w:szCs w:val="24"/>
                <w:u w:val="none"/>
              </w:rPr>
            </w:pPr>
            <w:r>
              <w:rPr>
                <w:rFonts w:hint="eastAsia" w:asciiTheme="minorEastAsia" w:hAnsiTheme="minorEastAsia" w:eastAsiaTheme="minorEastAsia" w:cstheme="minorEastAsia"/>
                <w:sz w:val="24"/>
                <w:szCs w:val="24"/>
                <w:u w:val="none"/>
              </w:rPr>
              <w:t>完全响应</w:t>
            </w:r>
            <w:r>
              <w:rPr>
                <w:rFonts w:hint="eastAsia" w:asciiTheme="minorEastAsia" w:hAnsiTheme="minorEastAsia" w:eastAsiaTheme="minorEastAsia" w:cstheme="minorEastAsia"/>
                <w:sz w:val="24"/>
                <w:szCs w:val="24"/>
                <w:u w:val="none"/>
                <w:lang w:val="en-US" w:eastAsia="zh-CN"/>
              </w:rPr>
              <w:t>磋商</w:t>
            </w:r>
            <w:r>
              <w:rPr>
                <w:rFonts w:hint="eastAsia" w:asciiTheme="minorEastAsia" w:hAnsiTheme="minorEastAsia" w:eastAsiaTheme="minorEastAsia" w:cstheme="minorEastAsia"/>
                <w:sz w:val="24"/>
                <w:szCs w:val="24"/>
                <w:u w:val="none"/>
              </w:rPr>
              <w:t>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07" w:type="pct"/>
          </w:tcPr>
          <w:p>
            <w:pPr>
              <w:spacing w:line="360" w:lineRule="auto"/>
              <w:jc w:val="center"/>
              <w:rPr>
                <w:rFonts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服务标准</w:t>
            </w:r>
          </w:p>
        </w:tc>
        <w:tc>
          <w:tcPr>
            <w:tcW w:w="3793" w:type="pct"/>
          </w:tcPr>
          <w:p>
            <w:pPr>
              <w:spacing w:line="360" w:lineRule="auto"/>
              <w:jc w:val="center"/>
              <w:rPr>
                <w:rFonts w:asciiTheme="minorEastAsia" w:hAnsiTheme="minorEastAsia" w:eastAsiaTheme="minorEastAsia" w:cstheme="minorEastAsia"/>
                <w:sz w:val="24"/>
                <w:szCs w:val="24"/>
                <w:u w:val="none"/>
              </w:rPr>
            </w:pPr>
            <w:r>
              <w:rPr>
                <w:rFonts w:hint="eastAsia" w:asciiTheme="minorEastAsia" w:hAnsiTheme="minorEastAsia" w:eastAsiaTheme="minorEastAsia" w:cstheme="minorEastAsia"/>
                <w:sz w:val="24"/>
                <w:szCs w:val="24"/>
                <w:u w:val="none"/>
              </w:rPr>
              <w:t>完全响应</w:t>
            </w:r>
            <w:r>
              <w:rPr>
                <w:rFonts w:hint="eastAsia" w:asciiTheme="minorEastAsia" w:hAnsiTheme="minorEastAsia" w:eastAsiaTheme="minorEastAsia" w:cstheme="minorEastAsia"/>
                <w:sz w:val="24"/>
                <w:szCs w:val="24"/>
                <w:u w:val="none"/>
                <w:lang w:val="en-US" w:eastAsia="zh-CN"/>
              </w:rPr>
              <w:t>磋商</w:t>
            </w:r>
            <w:r>
              <w:rPr>
                <w:rFonts w:hint="eastAsia" w:asciiTheme="minorEastAsia" w:hAnsiTheme="minorEastAsia" w:eastAsiaTheme="minorEastAsia" w:cstheme="minorEastAsia"/>
                <w:sz w:val="24"/>
                <w:szCs w:val="24"/>
                <w:u w:val="none"/>
              </w:rPr>
              <w:t>文件要求</w:t>
            </w:r>
          </w:p>
        </w:tc>
      </w:tr>
    </w:tbl>
    <w:p>
      <w:pPr>
        <w:spacing w:line="360" w:lineRule="auto"/>
        <w:ind w:firstLine="4245" w:firstLineChars="1762"/>
        <w:rPr>
          <w:rFonts w:asciiTheme="minorEastAsia" w:hAnsiTheme="minorEastAsia" w:eastAsiaTheme="minorEastAsia" w:cstheme="minorEastAsia"/>
          <w:b/>
          <w:sz w:val="24"/>
        </w:rPr>
      </w:pPr>
    </w:p>
    <w:p>
      <w:pPr>
        <w:spacing w:line="360" w:lineRule="auto"/>
        <w:ind w:firstLine="4228" w:firstLineChars="1762"/>
        <w:rPr>
          <w:rFonts w:asciiTheme="minorEastAsia" w:hAnsiTheme="minorEastAsia" w:eastAsiaTheme="minorEastAsia" w:cstheme="minorEastAsia"/>
          <w:sz w:val="24"/>
          <w:u w:val="single"/>
        </w:rPr>
      </w:pPr>
      <w:r>
        <w:rPr>
          <w:rFonts w:hint="eastAsia" w:asciiTheme="minorEastAsia" w:hAnsiTheme="minorEastAsia" w:eastAsiaTheme="minorEastAsia" w:cstheme="minorEastAsia"/>
          <w:sz w:val="24"/>
        </w:rPr>
        <w:t>供应商</w:t>
      </w:r>
      <w:r>
        <w:rPr>
          <w:rFonts w:hint="eastAsia" w:asciiTheme="minorEastAsia" w:hAnsiTheme="minorEastAsia" w:eastAsiaTheme="minorEastAsia" w:cstheme="minorEastAsia"/>
          <w:sz w:val="24"/>
          <w:lang w:eastAsia="zh-CN"/>
        </w:rPr>
        <w:t>公章</w:t>
      </w:r>
      <w:r>
        <w:rPr>
          <w:rFonts w:hint="eastAsia" w:asciiTheme="minorEastAsia" w:hAnsiTheme="minorEastAsia" w:eastAsiaTheme="minorEastAsia" w:cstheme="minorEastAsia"/>
          <w:sz w:val="24"/>
        </w:rPr>
        <w:t>：</w:t>
      </w:r>
      <w:r>
        <w:rPr>
          <w:rFonts w:hint="eastAsia" w:asciiTheme="minorEastAsia" w:hAnsiTheme="minorEastAsia" w:eastAsiaTheme="minorEastAsia" w:cstheme="minorEastAsia"/>
          <w:sz w:val="24"/>
          <w:u w:val="single"/>
        </w:rPr>
        <w:t xml:space="preserve">              </w:t>
      </w:r>
    </w:p>
    <w:p>
      <w:pPr>
        <w:tabs>
          <w:tab w:val="left" w:pos="630"/>
        </w:tabs>
        <w:spacing w:line="360" w:lineRule="auto"/>
        <w:ind w:firstLine="4228" w:firstLineChars="1762"/>
        <w:rPr>
          <w:rFonts w:asciiTheme="minorEastAsia" w:hAnsiTheme="minorEastAsia" w:eastAsiaTheme="minorEastAsia" w:cstheme="minorEastAsia"/>
          <w:sz w:val="24"/>
          <w:u w:val="single"/>
        </w:rPr>
      </w:pPr>
      <w:r>
        <w:rPr>
          <w:rFonts w:hint="eastAsia" w:asciiTheme="minorEastAsia" w:hAnsiTheme="minorEastAsia" w:eastAsiaTheme="minorEastAsia" w:cstheme="minorEastAsia"/>
          <w:sz w:val="24"/>
        </w:rPr>
        <w:t>日      期：</w:t>
      </w:r>
      <w:r>
        <w:rPr>
          <w:rFonts w:hint="eastAsia" w:asciiTheme="minorEastAsia" w:hAnsiTheme="minorEastAsia" w:eastAsiaTheme="minorEastAsia" w:cstheme="minorEastAsia"/>
          <w:sz w:val="24"/>
          <w:u w:val="single"/>
        </w:rPr>
        <w:t xml:space="preserve">              </w:t>
      </w:r>
    </w:p>
    <w:p>
      <w:pPr>
        <w:adjustRightInd w:val="0"/>
        <w:snapToGrid w:val="0"/>
        <w:spacing w:line="360" w:lineRule="auto"/>
        <w:rPr>
          <w:rFonts w:asciiTheme="minorEastAsia" w:hAnsiTheme="minorEastAsia" w:eastAsiaTheme="minorEastAsia" w:cstheme="minorEastAsia"/>
          <w:b/>
          <w:bCs/>
          <w:sz w:val="24"/>
          <w:szCs w:val="24"/>
        </w:rPr>
      </w:pPr>
    </w:p>
    <w:p>
      <w:pPr>
        <w:adjustRightInd w:val="0"/>
        <w:snapToGrid w:val="0"/>
        <w:spacing w:line="360" w:lineRule="auto"/>
        <w:rPr>
          <w:rFonts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备注：</w:t>
      </w:r>
    </w:p>
    <w:p>
      <w:pPr>
        <w:spacing w:line="360" w:lineRule="auto"/>
        <w:ind w:firstLine="435"/>
        <w:rPr>
          <w:rFonts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1.</w:t>
      </w:r>
      <w:r>
        <w:rPr>
          <w:rFonts w:hint="eastAsia" w:asciiTheme="minorEastAsia" w:hAnsiTheme="minorEastAsia" w:eastAsiaTheme="minorEastAsia" w:cstheme="minorEastAsia"/>
          <w:sz w:val="24"/>
          <w:szCs w:val="24"/>
        </w:rPr>
        <w:t>表中所列内容为满足本项目要求的</w:t>
      </w:r>
      <w:r>
        <w:rPr>
          <w:rFonts w:hint="eastAsia" w:asciiTheme="minorEastAsia" w:hAnsiTheme="minorEastAsia" w:eastAsiaTheme="minorEastAsia" w:cstheme="minorEastAsia"/>
          <w:bCs/>
          <w:sz w:val="24"/>
          <w:szCs w:val="24"/>
        </w:rPr>
        <w:t>主要成交标的信息；</w:t>
      </w:r>
    </w:p>
    <w:p>
      <w:pPr>
        <w:spacing w:line="360" w:lineRule="auto"/>
        <w:ind w:firstLine="435"/>
        <w:rPr>
          <w:rFonts w:asciiTheme="minorEastAsia" w:hAnsiTheme="minorEastAsia" w:eastAsiaTheme="minorEastAsia" w:cstheme="minorEastAsia"/>
          <w:sz w:val="24"/>
          <w:szCs w:val="24"/>
        </w:rPr>
      </w:pPr>
      <w:r>
        <w:rPr>
          <w:rFonts w:hint="eastAsia" w:asciiTheme="minorEastAsia" w:hAnsiTheme="minorEastAsia" w:eastAsiaTheme="minorEastAsia" w:cstheme="minorEastAsia"/>
          <w:bCs/>
          <w:sz w:val="24"/>
          <w:szCs w:val="24"/>
        </w:rPr>
        <w:t>2.</w:t>
      </w:r>
      <w:r>
        <w:rPr>
          <w:rFonts w:hint="eastAsia" w:asciiTheme="minorEastAsia" w:hAnsiTheme="minorEastAsia" w:eastAsiaTheme="minorEastAsia" w:cstheme="minorEastAsia"/>
          <w:sz w:val="24"/>
          <w:szCs w:val="24"/>
        </w:rPr>
        <w:t>成交供应商提供的以上承诺情况（含服务名称、服务范围、服务要求、服务时间、服务标准），将按约定随</w:t>
      </w:r>
      <w:r>
        <w:rPr>
          <w:rFonts w:hint="eastAsia" w:asciiTheme="minorEastAsia" w:hAnsiTheme="minorEastAsia" w:eastAsiaTheme="minorEastAsia" w:cstheme="minorEastAsia"/>
          <w:sz w:val="24"/>
        </w:rPr>
        <w:t>成交结果公告</w:t>
      </w:r>
      <w:r>
        <w:rPr>
          <w:rFonts w:hint="eastAsia" w:asciiTheme="minorEastAsia" w:hAnsiTheme="minorEastAsia" w:eastAsiaTheme="minorEastAsia" w:cstheme="minorEastAsia"/>
          <w:sz w:val="24"/>
          <w:szCs w:val="24"/>
        </w:rPr>
        <w:t>同时公告。</w:t>
      </w:r>
    </w:p>
    <w:p>
      <w:pPr>
        <w:spacing w:line="360" w:lineRule="auto"/>
        <w:ind w:firstLine="435"/>
        <w:rPr>
          <w:rFonts w:asciiTheme="minorEastAsia" w:hAnsiTheme="minorEastAsia" w:eastAsiaTheme="minorEastAsia" w:cstheme="minorEastAsia"/>
          <w:bCs/>
          <w:sz w:val="24"/>
          <w:szCs w:val="24"/>
        </w:rPr>
      </w:pPr>
      <w:r>
        <w:rPr>
          <w:rFonts w:hint="eastAsia" w:asciiTheme="minorEastAsia" w:hAnsiTheme="minorEastAsia" w:eastAsiaTheme="minorEastAsia" w:cstheme="minorEastAsia"/>
          <w:sz w:val="24"/>
          <w:szCs w:val="24"/>
        </w:rPr>
        <w:t>3.</w:t>
      </w:r>
      <w:r>
        <w:rPr>
          <w:rFonts w:hint="eastAsia" w:asciiTheme="minorEastAsia" w:hAnsiTheme="minorEastAsia" w:eastAsiaTheme="minorEastAsia" w:cstheme="minorEastAsia"/>
          <w:bCs/>
          <w:sz w:val="24"/>
          <w:szCs w:val="24"/>
        </w:rPr>
        <w:t>本页</w:t>
      </w:r>
      <w:r>
        <w:rPr>
          <w:rFonts w:hint="eastAsia" w:asciiTheme="minorEastAsia" w:hAnsiTheme="minorEastAsia" w:eastAsiaTheme="minorEastAsia" w:cstheme="minorEastAsia"/>
          <w:sz w:val="24"/>
        </w:rPr>
        <w:t>《主要成交标的承诺函》</w:t>
      </w:r>
      <w:r>
        <w:rPr>
          <w:rFonts w:hint="eastAsia" w:asciiTheme="minorEastAsia" w:hAnsiTheme="minorEastAsia" w:eastAsiaTheme="minorEastAsia" w:cstheme="minorEastAsia"/>
          <w:bCs/>
          <w:sz w:val="24"/>
          <w:szCs w:val="24"/>
        </w:rPr>
        <w:t>由供应商准确填写。</w:t>
      </w:r>
    </w:p>
    <w:p>
      <w:pPr>
        <w:rPr>
          <w:rFonts w:hint="eastAsia" w:asciiTheme="minorEastAsia" w:hAnsiTheme="minorEastAsia" w:eastAsiaTheme="minorEastAsia"/>
          <w:b/>
          <w:sz w:val="24"/>
        </w:rPr>
      </w:pPr>
      <w:r>
        <w:rPr>
          <w:rFonts w:hint="eastAsia" w:asciiTheme="minorEastAsia" w:hAnsiTheme="minorEastAsia" w:eastAsiaTheme="minorEastAsia"/>
          <w:b/>
          <w:sz w:val="24"/>
        </w:rPr>
        <w:br w:type="page"/>
      </w:r>
    </w:p>
    <w:p>
      <w:pPr>
        <w:spacing w:line="360" w:lineRule="auto"/>
        <w:jc w:val="center"/>
        <w:outlineLvl w:val="2"/>
        <w:rPr>
          <w:rFonts w:asciiTheme="minorEastAsia" w:hAnsiTheme="minorEastAsia" w:eastAsiaTheme="minorEastAsia"/>
          <w:b/>
          <w:sz w:val="24"/>
        </w:rPr>
      </w:pPr>
      <w:r>
        <w:rPr>
          <w:rFonts w:hint="eastAsia" w:asciiTheme="minorEastAsia" w:hAnsiTheme="minorEastAsia" w:eastAsiaTheme="minorEastAsia"/>
          <w:b/>
          <w:sz w:val="24"/>
        </w:rPr>
        <w:t>十、其他相关证明材料</w:t>
      </w:r>
    </w:p>
    <w:p>
      <w:pPr>
        <w:tabs>
          <w:tab w:val="left" w:pos="4620"/>
        </w:tabs>
        <w:spacing w:line="360" w:lineRule="auto"/>
        <w:ind w:firstLine="480" w:firstLineChars="200"/>
        <w:rPr>
          <w:rFonts w:ascii="宋体" w:hAnsi="宋体" w:eastAsia="宋体"/>
          <w:sz w:val="24"/>
        </w:rPr>
      </w:pPr>
      <w:r>
        <w:rPr>
          <w:rFonts w:hint="eastAsia" w:ascii="宋体" w:hAnsi="宋体" w:eastAsia="宋体"/>
          <w:sz w:val="24"/>
        </w:rPr>
        <w:t>提供符合磋商公告、采购需求及评审方法和标准规定的相关证明文件。</w:t>
      </w:r>
    </w:p>
    <w:p>
      <w:pPr>
        <w:spacing w:line="360" w:lineRule="auto"/>
        <w:ind w:firstLine="435"/>
        <w:rPr>
          <w:rFonts w:asciiTheme="minorEastAsia" w:hAnsiTheme="minorEastAsia" w:eastAsiaTheme="minorEastAsia"/>
          <w:sz w:val="24"/>
        </w:rPr>
      </w:pPr>
    </w:p>
    <w:p>
      <w:pPr>
        <w:spacing w:line="360" w:lineRule="auto"/>
        <w:ind w:firstLine="480" w:firstLineChars="200"/>
        <w:rPr>
          <w:rFonts w:asciiTheme="minorEastAsia" w:hAnsiTheme="minorEastAsia" w:eastAsiaTheme="minorEastAsia"/>
          <w:sz w:val="24"/>
        </w:rPr>
      </w:pPr>
    </w:p>
    <w:p>
      <w:pPr>
        <w:spacing w:line="360" w:lineRule="auto"/>
        <w:ind w:firstLine="435"/>
        <w:rPr>
          <w:rFonts w:asciiTheme="minorEastAsia" w:hAnsiTheme="minorEastAsia" w:eastAsiaTheme="minorEastAsia"/>
          <w:b/>
          <w:sz w:val="24"/>
        </w:rPr>
      </w:pPr>
      <w:r>
        <w:rPr>
          <w:rFonts w:hint="eastAsia" w:asciiTheme="minorEastAsia" w:hAnsiTheme="minorEastAsia" w:eastAsiaTheme="minorEastAsia"/>
          <w:b/>
          <w:sz w:val="24"/>
        </w:rPr>
        <w:t>特别提示：</w:t>
      </w:r>
    </w:p>
    <w:p>
      <w:pPr>
        <w:spacing w:line="360" w:lineRule="auto"/>
        <w:ind w:firstLine="435"/>
        <w:rPr>
          <w:rFonts w:asciiTheme="minorEastAsia" w:hAnsiTheme="minorEastAsia" w:eastAsiaTheme="minorEastAsia"/>
          <w:sz w:val="24"/>
        </w:rPr>
      </w:pPr>
      <w:r>
        <w:rPr>
          <w:rFonts w:hint="eastAsia" w:asciiTheme="minorEastAsia" w:hAnsiTheme="minorEastAsia" w:eastAsiaTheme="minorEastAsia"/>
          <w:sz w:val="24"/>
        </w:rPr>
        <w:t>供应商在响应文件制作时可在此栏内上传磋商</w:t>
      </w:r>
      <w:r>
        <w:rPr>
          <w:rFonts w:asciiTheme="minorEastAsia" w:hAnsiTheme="minorEastAsia" w:eastAsiaTheme="minorEastAsia"/>
          <w:sz w:val="24"/>
        </w:rPr>
        <w:t>文件要求上传的证明资料</w:t>
      </w:r>
      <w:r>
        <w:rPr>
          <w:rFonts w:hint="eastAsia" w:asciiTheme="minorEastAsia" w:hAnsiTheme="minorEastAsia" w:eastAsiaTheme="minorEastAsia"/>
          <w:sz w:val="24"/>
        </w:rPr>
        <w:t>，如营业执照、税务登记证、人员证书、资质证书、荣誉奖项</w:t>
      </w:r>
      <w:r>
        <w:rPr>
          <w:rFonts w:asciiTheme="minorEastAsia" w:hAnsiTheme="minorEastAsia" w:eastAsiaTheme="minorEastAsia"/>
          <w:sz w:val="24"/>
        </w:rPr>
        <w:t>等，应将上述证明材料制作成</w:t>
      </w:r>
      <w:r>
        <w:rPr>
          <w:rFonts w:hint="eastAsia" w:asciiTheme="minorEastAsia" w:hAnsiTheme="minorEastAsia" w:eastAsiaTheme="minorEastAsia"/>
          <w:sz w:val="24"/>
          <w:lang w:eastAsia="zh-CN"/>
        </w:rPr>
        <w:t>扫描件或影印件</w:t>
      </w:r>
      <w:r>
        <w:rPr>
          <w:rFonts w:hint="eastAsia" w:asciiTheme="minorEastAsia" w:hAnsiTheme="minorEastAsia" w:eastAsiaTheme="minorEastAsia"/>
          <w:sz w:val="24"/>
          <w:lang w:val="en-US" w:eastAsia="zh-CN"/>
        </w:rPr>
        <w:t>提供</w:t>
      </w:r>
      <w:r>
        <w:rPr>
          <w:rFonts w:asciiTheme="minorEastAsia" w:hAnsiTheme="minorEastAsia" w:eastAsiaTheme="minorEastAsia"/>
          <w:sz w:val="24"/>
        </w:rPr>
        <w:t>。</w:t>
      </w:r>
    </w:p>
    <w:p>
      <w:pPr>
        <w:spacing w:line="360" w:lineRule="auto"/>
        <w:jc w:val="center"/>
        <w:rPr>
          <w:rFonts w:asciiTheme="minorEastAsia" w:hAnsiTheme="minorEastAsia" w:eastAsiaTheme="minorEastAsia"/>
          <w:b/>
          <w:sz w:val="24"/>
        </w:rPr>
      </w:pPr>
    </w:p>
    <w:p>
      <w:pPr>
        <w:keepNext w:val="0"/>
        <w:keepLines w:val="0"/>
        <w:pageBreakBefore w:val="0"/>
        <w:widowControl w:val="0"/>
        <w:kinsoku/>
        <w:wordWrap/>
        <w:overflowPunct/>
        <w:topLinePunct w:val="0"/>
        <w:autoSpaceDE/>
        <w:autoSpaceDN/>
        <w:bidi w:val="0"/>
        <w:adjustRightInd/>
        <w:snapToGrid/>
        <w:spacing w:line="360" w:lineRule="auto"/>
        <w:ind w:firstLine="437"/>
        <w:jc w:val="center"/>
        <w:textAlignment w:val="auto"/>
        <w:outlineLvl w:val="1"/>
        <w:rPr>
          <w:rFonts w:asciiTheme="minorEastAsia" w:hAnsiTheme="minorEastAsia" w:eastAsiaTheme="minorEastAsia"/>
          <w:b/>
          <w:sz w:val="52"/>
        </w:rPr>
      </w:pPr>
      <w:r>
        <w:rPr>
          <w:rFonts w:asciiTheme="minorEastAsia" w:hAnsiTheme="minorEastAsia" w:eastAsiaTheme="minorEastAsia"/>
          <w:sz w:val="24"/>
        </w:rPr>
        <w:br w:type="page"/>
      </w:r>
      <w:bookmarkStart w:id="158" w:name="_Toc12287"/>
      <w:r>
        <w:rPr>
          <w:rFonts w:hint="eastAsia" w:asciiTheme="minorEastAsia" w:hAnsiTheme="minorEastAsia" w:eastAsiaTheme="minorEastAsia"/>
          <w:b/>
          <w:sz w:val="28"/>
        </w:rPr>
        <w:t xml:space="preserve">第七章 </w:t>
      </w:r>
      <w:r>
        <w:rPr>
          <w:rFonts w:hint="eastAsia" w:asciiTheme="minorEastAsia" w:hAnsiTheme="minorEastAsia" w:eastAsiaTheme="minorEastAsia"/>
          <w:b/>
          <w:sz w:val="28"/>
          <w:lang w:val="en-US" w:eastAsia="zh-CN"/>
        </w:rPr>
        <w:t xml:space="preserve"> </w:t>
      </w:r>
      <w:r>
        <w:rPr>
          <w:rFonts w:hint="eastAsia" w:ascii="宋体" w:hAnsi="宋体" w:eastAsia="宋体"/>
          <w:b/>
          <w:bCs/>
          <w:sz w:val="28"/>
        </w:rPr>
        <w:t>政府采购</w:t>
      </w:r>
      <w:r>
        <w:rPr>
          <w:rFonts w:hint="eastAsia" w:asciiTheme="minorEastAsia" w:hAnsiTheme="minorEastAsia" w:eastAsiaTheme="minorEastAsia"/>
          <w:b/>
          <w:sz w:val="28"/>
        </w:rPr>
        <w:t>供应</w:t>
      </w:r>
      <w:r>
        <w:rPr>
          <w:rFonts w:hint="eastAsia" w:ascii="宋体" w:hAnsi="宋体" w:eastAsia="宋体"/>
          <w:b/>
          <w:bCs/>
          <w:sz w:val="28"/>
        </w:rPr>
        <w:t>商质疑函范本</w:t>
      </w:r>
      <w:bookmarkEnd w:id="158"/>
    </w:p>
    <w:p>
      <w:pPr>
        <w:jc w:val="center"/>
        <w:rPr>
          <w:rFonts w:ascii="仿宋" w:hAnsi="仿宋" w:eastAsia="仿宋" w:cs="仿宋"/>
          <w:b/>
          <w:bCs/>
          <w:sz w:val="32"/>
          <w:szCs w:val="44"/>
        </w:rPr>
      </w:pPr>
      <w:r>
        <w:rPr>
          <w:rFonts w:hint="eastAsia" w:ascii="仿宋" w:hAnsi="仿宋" w:eastAsia="仿宋" w:cs="仿宋"/>
          <w:b/>
          <w:bCs/>
          <w:sz w:val="32"/>
          <w:szCs w:val="44"/>
        </w:rPr>
        <w:t>质疑函范本</w:t>
      </w:r>
    </w:p>
    <w:p>
      <w:pPr>
        <w:adjustRightInd w:val="0"/>
        <w:snapToGrid w:val="0"/>
        <w:spacing w:before="312" w:beforeLines="100" w:line="360" w:lineRule="auto"/>
        <w:rPr>
          <w:rFonts w:cs="仿宋" w:asciiTheme="minorEastAsia" w:hAnsiTheme="minorEastAsia" w:eastAsiaTheme="minorEastAsia"/>
          <w:b/>
          <w:bCs/>
          <w:sz w:val="24"/>
          <w:szCs w:val="24"/>
        </w:rPr>
      </w:pPr>
      <w:r>
        <w:rPr>
          <w:rFonts w:hint="eastAsia" w:cs="仿宋" w:asciiTheme="minorEastAsia" w:hAnsiTheme="minorEastAsia" w:eastAsiaTheme="minorEastAsia"/>
          <w:b/>
          <w:bCs/>
          <w:sz w:val="24"/>
          <w:szCs w:val="24"/>
        </w:rPr>
        <w:t>一、质疑供应商基本信息</w:t>
      </w:r>
    </w:p>
    <w:p>
      <w:pPr>
        <w:adjustRightInd w:val="0"/>
        <w:snapToGrid w:val="0"/>
        <w:spacing w:line="360" w:lineRule="auto"/>
        <w:rPr>
          <w:rFonts w:cs="仿宋" w:asciiTheme="minorEastAsia" w:hAnsiTheme="minorEastAsia" w:eastAsiaTheme="minorEastAsia"/>
          <w:sz w:val="24"/>
          <w:szCs w:val="24"/>
          <w:u w:val="dotted"/>
        </w:rPr>
      </w:pPr>
      <w:r>
        <w:rPr>
          <w:rFonts w:hint="eastAsia" w:cs="仿宋" w:asciiTheme="minorEastAsia" w:hAnsiTheme="minorEastAsia" w:eastAsiaTheme="minorEastAsia"/>
          <w:sz w:val="24"/>
          <w:szCs w:val="24"/>
        </w:rPr>
        <w:t>质疑供应商：</w:t>
      </w:r>
      <w:r>
        <w:rPr>
          <w:rFonts w:hint="eastAsia" w:cs="仿宋" w:asciiTheme="minorEastAsia" w:hAnsiTheme="minorEastAsia" w:eastAsiaTheme="minorEastAsia"/>
          <w:sz w:val="24"/>
          <w:szCs w:val="24"/>
          <w:u w:val="dotted"/>
        </w:rPr>
        <w:t xml:space="preserve">                                        </w:t>
      </w:r>
    </w:p>
    <w:p>
      <w:pPr>
        <w:adjustRightInd w:val="0"/>
        <w:snapToGrid w:val="0"/>
        <w:spacing w:line="360" w:lineRule="auto"/>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地址：</w:t>
      </w:r>
      <w:r>
        <w:rPr>
          <w:rFonts w:hint="eastAsia" w:cs="仿宋" w:asciiTheme="minorEastAsia" w:hAnsiTheme="minorEastAsia" w:eastAsiaTheme="minorEastAsia"/>
          <w:sz w:val="24"/>
          <w:szCs w:val="24"/>
          <w:u w:val="dotted"/>
        </w:rPr>
        <w:t xml:space="preserve">                          </w:t>
      </w:r>
      <w:r>
        <w:rPr>
          <w:rFonts w:hint="eastAsia" w:cs="仿宋" w:asciiTheme="minorEastAsia" w:hAnsiTheme="minorEastAsia" w:eastAsiaTheme="minorEastAsia"/>
          <w:sz w:val="24"/>
          <w:szCs w:val="24"/>
        </w:rPr>
        <w:t>邮编：</w:t>
      </w:r>
      <w:r>
        <w:rPr>
          <w:rFonts w:hint="eastAsia" w:cs="仿宋" w:asciiTheme="minorEastAsia" w:hAnsiTheme="minorEastAsia" w:eastAsiaTheme="minorEastAsia"/>
          <w:sz w:val="24"/>
          <w:szCs w:val="24"/>
          <w:u w:val="dotted"/>
        </w:rPr>
        <w:t xml:space="preserve">              </w:t>
      </w:r>
    </w:p>
    <w:p>
      <w:pPr>
        <w:adjustRightInd w:val="0"/>
        <w:snapToGrid w:val="0"/>
        <w:spacing w:line="360" w:lineRule="auto"/>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联系人：</w:t>
      </w:r>
      <w:r>
        <w:rPr>
          <w:rFonts w:hint="eastAsia" w:cs="仿宋" w:asciiTheme="minorEastAsia" w:hAnsiTheme="minorEastAsia" w:eastAsiaTheme="minorEastAsia"/>
          <w:sz w:val="24"/>
          <w:szCs w:val="24"/>
          <w:u w:val="dotted"/>
        </w:rPr>
        <w:t xml:space="preserve">                      </w:t>
      </w:r>
      <w:r>
        <w:rPr>
          <w:rFonts w:hint="eastAsia" w:cs="仿宋" w:asciiTheme="minorEastAsia" w:hAnsiTheme="minorEastAsia" w:eastAsiaTheme="minorEastAsia"/>
          <w:sz w:val="24"/>
          <w:szCs w:val="24"/>
        </w:rPr>
        <w:t>联系电话：</w:t>
      </w:r>
      <w:r>
        <w:rPr>
          <w:rFonts w:hint="eastAsia" w:cs="仿宋" w:asciiTheme="minorEastAsia" w:hAnsiTheme="minorEastAsia" w:eastAsiaTheme="minorEastAsia"/>
          <w:sz w:val="24"/>
          <w:szCs w:val="24"/>
          <w:u w:val="dotted"/>
        </w:rPr>
        <w:t xml:space="preserve">            </w:t>
      </w:r>
    </w:p>
    <w:p>
      <w:pPr>
        <w:adjustRightInd w:val="0"/>
        <w:snapToGrid w:val="0"/>
        <w:spacing w:line="360" w:lineRule="auto"/>
        <w:rPr>
          <w:rFonts w:cs="仿宋" w:asciiTheme="minorEastAsia" w:hAnsiTheme="minorEastAsia" w:eastAsiaTheme="minorEastAsia"/>
          <w:sz w:val="24"/>
          <w:szCs w:val="24"/>
          <w:u w:val="dotted"/>
        </w:rPr>
      </w:pPr>
      <w:r>
        <w:rPr>
          <w:rFonts w:hint="eastAsia" w:cs="仿宋" w:asciiTheme="minorEastAsia" w:hAnsiTheme="minorEastAsia" w:eastAsiaTheme="minorEastAsia"/>
          <w:sz w:val="24"/>
          <w:szCs w:val="24"/>
        </w:rPr>
        <w:t>授权代表：</w:t>
      </w:r>
      <w:r>
        <w:rPr>
          <w:rFonts w:hint="eastAsia" w:cs="仿宋" w:asciiTheme="minorEastAsia" w:hAnsiTheme="minorEastAsia" w:eastAsiaTheme="minorEastAsia"/>
          <w:sz w:val="24"/>
          <w:szCs w:val="24"/>
          <w:u w:val="dotted"/>
        </w:rPr>
        <w:t xml:space="preserve">                                          </w:t>
      </w:r>
    </w:p>
    <w:p>
      <w:pPr>
        <w:adjustRightInd w:val="0"/>
        <w:snapToGrid w:val="0"/>
        <w:spacing w:line="360" w:lineRule="auto"/>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联系电话：</w:t>
      </w:r>
      <w:r>
        <w:rPr>
          <w:rFonts w:hint="eastAsia" w:cs="仿宋" w:asciiTheme="minorEastAsia" w:hAnsiTheme="minorEastAsia" w:eastAsiaTheme="minorEastAsia"/>
          <w:sz w:val="24"/>
          <w:szCs w:val="24"/>
          <w:u w:val="dotted"/>
        </w:rPr>
        <w:t xml:space="preserve">                                          </w:t>
      </w:r>
    </w:p>
    <w:p>
      <w:pPr>
        <w:adjustRightInd w:val="0"/>
        <w:snapToGrid w:val="0"/>
        <w:spacing w:line="360" w:lineRule="auto"/>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地址：</w:t>
      </w:r>
      <w:r>
        <w:rPr>
          <w:rFonts w:cs="仿宋" w:asciiTheme="minorEastAsia" w:hAnsiTheme="minorEastAsia" w:eastAsiaTheme="minorEastAsia"/>
          <w:sz w:val="24"/>
          <w:szCs w:val="24"/>
        </w:rPr>
        <w:t xml:space="preserve"> </w:t>
      </w:r>
      <w:r>
        <w:rPr>
          <w:rFonts w:hint="eastAsia" w:cs="仿宋" w:asciiTheme="minorEastAsia" w:hAnsiTheme="minorEastAsia" w:eastAsiaTheme="minorEastAsia"/>
          <w:sz w:val="24"/>
          <w:szCs w:val="24"/>
          <w:u w:val="dotted"/>
        </w:rPr>
        <w:t xml:space="preserve">                        </w:t>
      </w:r>
      <w:r>
        <w:rPr>
          <w:rFonts w:hint="eastAsia" w:cs="仿宋" w:asciiTheme="minorEastAsia" w:hAnsiTheme="minorEastAsia" w:eastAsiaTheme="minorEastAsia"/>
          <w:sz w:val="24"/>
          <w:szCs w:val="24"/>
        </w:rPr>
        <w:t>邮编：</w:t>
      </w:r>
      <w:r>
        <w:rPr>
          <w:rFonts w:hint="eastAsia" w:cs="仿宋" w:asciiTheme="minorEastAsia" w:hAnsiTheme="minorEastAsia" w:eastAsiaTheme="minorEastAsia"/>
          <w:sz w:val="24"/>
          <w:szCs w:val="24"/>
          <w:u w:val="dotted"/>
        </w:rPr>
        <w:t xml:space="preserve">               </w:t>
      </w:r>
    </w:p>
    <w:p>
      <w:pPr>
        <w:adjustRightInd w:val="0"/>
        <w:snapToGrid w:val="0"/>
        <w:spacing w:line="360" w:lineRule="auto"/>
        <w:rPr>
          <w:rFonts w:cs="仿宋" w:asciiTheme="minorEastAsia" w:hAnsiTheme="minorEastAsia" w:eastAsiaTheme="minorEastAsia"/>
          <w:b/>
          <w:bCs/>
          <w:sz w:val="24"/>
          <w:szCs w:val="24"/>
        </w:rPr>
      </w:pPr>
      <w:r>
        <w:rPr>
          <w:rFonts w:hint="eastAsia" w:cs="仿宋" w:asciiTheme="minorEastAsia" w:hAnsiTheme="minorEastAsia" w:eastAsiaTheme="minorEastAsia"/>
          <w:b/>
          <w:bCs/>
          <w:sz w:val="24"/>
          <w:szCs w:val="24"/>
        </w:rPr>
        <w:t>二、质疑项目基本情况</w:t>
      </w:r>
    </w:p>
    <w:p>
      <w:pPr>
        <w:adjustRightInd w:val="0"/>
        <w:snapToGrid w:val="0"/>
        <w:spacing w:line="360" w:lineRule="auto"/>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质疑项目的名称：</w:t>
      </w:r>
      <w:r>
        <w:rPr>
          <w:rFonts w:hint="eastAsia" w:cs="仿宋" w:asciiTheme="minorEastAsia" w:hAnsiTheme="minorEastAsia" w:eastAsiaTheme="minorEastAsia"/>
          <w:sz w:val="24"/>
          <w:szCs w:val="24"/>
          <w:u w:val="dotted"/>
        </w:rPr>
        <w:t xml:space="preserve">                                    </w:t>
      </w:r>
    </w:p>
    <w:p>
      <w:pPr>
        <w:adjustRightInd w:val="0"/>
        <w:snapToGrid w:val="0"/>
        <w:spacing w:line="360" w:lineRule="auto"/>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质疑项目的编号：</w:t>
      </w:r>
      <w:r>
        <w:rPr>
          <w:rFonts w:hint="eastAsia" w:cs="仿宋" w:asciiTheme="minorEastAsia" w:hAnsiTheme="minorEastAsia" w:eastAsiaTheme="minorEastAsia"/>
          <w:sz w:val="24"/>
          <w:szCs w:val="24"/>
          <w:u w:val="dotted"/>
        </w:rPr>
        <w:t xml:space="preserve">               </w:t>
      </w:r>
      <w:r>
        <w:rPr>
          <w:rFonts w:hint="eastAsia" w:cs="仿宋" w:asciiTheme="minorEastAsia" w:hAnsiTheme="minorEastAsia" w:eastAsiaTheme="minorEastAsia"/>
          <w:sz w:val="24"/>
          <w:szCs w:val="24"/>
        </w:rPr>
        <w:t>包号：</w:t>
      </w:r>
      <w:r>
        <w:rPr>
          <w:rFonts w:hint="eastAsia" w:cs="仿宋" w:asciiTheme="minorEastAsia" w:hAnsiTheme="minorEastAsia" w:eastAsiaTheme="minorEastAsia"/>
          <w:sz w:val="24"/>
          <w:szCs w:val="24"/>
          <w:u w:val="dotted"/>
        </w:rPr>
        <w:t xml:space="preserve">               </w:t>
      </w:r>
    </w:p>
    <w:p>
      <w:pPr>
        <w:adjustRightInd w:val="0"/>
        <w:snapToGrid w:val="0"/>
        <w:spacing w:line="360" w:lineRule="auto"/>
        <w:rPr>
          <w:rFonts w:cs="仿宋" w:asciiTheme="minorEastAsia" w:hAnsiTheme="minorEastAsia" w:eastAsiaTheme="minorEastAsia"/>
          <w:sz w:val="24"/>
          <w:szCs w:val="24"/>
          <w:u w:val="dotted"/>
        </w:rPr>
      </w:pPr>
      <w:r>
        <w:rPr>
          <w:rFonts w:hint="eastAsia" w:cs="仿宋" w:asciiTheme="minorEastAsia" w:hAnsiTheme="minorEastAsia" w:eastAsiaTheme="minorEastAsia"/>
          <w:sz w:val="24"/>
          <w:szCs w:val="24"/>
        </w:rPr>
        <w:t>采购人名称：</w:t>
      </w:r>
      <w:r>
        <w:rPr>
          <w:rFonts w:hint="eastAsia" w:cs="仿宋" w:asciiTheme="minorEastAsia" w:hAnsiTheme="minorEastAsia" w:eastAsiaTheme="minorEastAsia"/>
          <w:sz w:val="24"/>
          <w:szCs w:val="24"/>
          <w:u w:val="dotted"/>
        </w:rPr>
        <w:t xml:space="preserve">                                        </w:t>
      </w:r>
    </w:p>
    <w:p>
      <w:pPr>
        <w:adjustRightInd w:val="0"/>
        <w:snapToGrid w:val="0"/>
        <w:spacing w:line="360" w:lineRule="auto"/>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采购文件获取日期：</w:t>
      </w:r>
      <w:r>
        <w:rPr>
          <w:rFonts w:hint="eastAsia" w:cs="仿宋" w:asciiTheme="minorEastAsia" w:hAnsiTheme="minorEastAsia" w:eastAsiaTheme="minorEastAsia"/>
          <w:sz w:val="24"/>
          <w:szCs w:val="24"/>
          <w:u w:val="dotted"/>
        </w:rPr>
        <w:t xml:space="preserve">                                  </w:t>
      </w:r>
    </w:p>
    <w:p>
      <w:pPr>
        <w:adjustRightInd w:val="0"/>
        <w:snapToGrid w:val="0"/>
        <w:spacing w:line="360" w:lineRule="auto"/>
        <w:rPr>
          <w:rFonts w:cs="仿宋" w:asciiTheme="minorEastAsia" w:hAnsiTheme="minorEastAsia" w:eastAsiaTheme="minorEastAsia"/>
          <w:b/>
          <w:bCs/>
          <w:sz w:val="24"/>
          <w:szCs w:val="24"/>
        </w:rPr>
      </w:pPr>
      <w:r>
        <w:rPr>
          <w:rFonts w:hint="eastAsia" w:cs="仿宋" w:asciiTheme="minorEastAsia" w:hAnsiTheme="minorEastAsia" w:eastAsiaTheme="minorEastAsia"/>
          <w:b/>
          <w:bCs/>
          <w:sz w:val="24"/>
          <w:szCs w:val="24"/>
        </w:rPr>
        <w:t>三、质疑事项具体内容</w:t>
      </w:r>
    </w:p>
    <w:p>
      <w:pPr>
        <w:adjustRightInd w:val="0"/>
        <w:snapToGrid w:val="0"/>
        <w:spacing w:line="360" w:lineRule="auto"/>
        <w:rPr>
          <w:rFonts w:cs="仿宋" w:asciiTheme="minorEastAsia" w:hAnsiTheme="minorEastAsia" w:eastAsiaTheme="minorEastAsia"/>
          <w:sz w:val="24"/>
          <w:szCs w:val="24"/>
          <w:u w:val="dotted"/>
        </w:rPr>
      </w:pPr>
      <w:r>
        <w:rPr>
          <w:rFonts w:hint="eastAsia" w:cs="仿宋" w:asciiTheme="minorEastAsia" w:hAnsiTheme="minorEastAsia" w:eastAsiaTheme="minorEastAsia"/>
          <w:sz w:val="24"/>
          <w:szCs w:val="24"/>
        </w:rPr>
        <w:t>质疑事项1：</w:t>
      </w:r>
      <w:r>
        <w:rPr>
          <w:rFonts w:hint="eastAsia" w:cs="仿宋" w:asciiTheme="minorEastAsia" w:hAnsiTheme="minorEastAsia" w:eastAsiaTheme="minorEastAsia"/>
          <w:sz w:val="24"/>
          <w:szCs w:val="24"/>
          <w:u w:val="dotted"/>
        </w:rPr>
        <w:t xml:space="preserve">                                         </w:t>
      </w:r>
    </w:p>
    <w:p>
      <w:pPr>
        <w:adjustRightInd w:val="0"/>
        <w:snapToGrid w:val="0"/>
        <w:spacing w:line="360" w:lineRule="auto"/>
        <w:rPr>
          <w:rFonts w:cs="仿宋" w:asciiTheme="minorEastAsia" w:hAnsiTheme="minorEastAsia" w:eastAsiaTheme="minorEastAsia"/>
          <w:sz w:val="24"/>
          <w:szCs w:val="24"/>
          <w:u w:val="dotted"/>
        </w:rPr>
      </w:pPr>
      <w:r>
        <w:rPr>
          <w:rFonts w:hint="eastAsia" w:cs="仿宋" w:asciiTheme="minorEastAsia" w:hAnsiTheme="minorEastAsia" w:eastAsiaTheme="minorEastAsia"/>
          <w:sz w:val="24"/>
          <w:szCs w:val="24"/>
        </w:rPr>
        <w:t>事实依据：</w:t>
      </w:r>
      <w:r>
        <w:rPr>
          <w:rFonts w:hint="eastAsia" w:cs="仿宋" w:asciiTheme="minorEastAsia" w:hAnsiTheme="minorEastAsia" w:eastAsiaTheme="minorEastAsia"/>
          <w:sz w:val="24"/>
          <w:szCs w:val="24"/>
          <w:u w:val="dotted"/>
        </w:rPr>
        <w:t xml:space="preserve">                                          </w:t>
      </w:r>
    </w:p>
    <w:p>
      <w:pPr>
        <w:adjustRightInd w:val="0"/>
        <w:snapToGrid w:val="0"/>
        <w:spacing w:line="360" w:lineRule="auto"/>
        <w:rPr>
          <w:rFonts w:cs="仿宋" w:asciiTheme="minorEastAsia" w:hAnsiTheme="minorEastAsia" w:eastAsiaTheme="minorEastAsia"/>
          <w:sz w:val="24"/>
          <w:szCs w:val="24"/>
        </w:rPr>
      </w:pPr>
      <w:r>
        <w:rPr>
          <w:rFonts w:hint="eastAsia" w:cs="仿宋" w:asciiTheme="minorEastAsia" w:hAnsiTheme="minorEastAsia" w:eastAsiaTheme="minorEastAsia"/>
          <w:sz w:val="24"/>
          <w:szCs w:val="24"/>
          <w:u w:val="dotted"/>
        </w:rPr>
        <w:t xml:space="preserve">                                                    </w:t>
      </w:r>
    </w:p>
    <w:p>
      <w:pPr>
        <w:adjustRightInd w:val="0"/>
        <w:snapToGrid w:val="0"/>
        <w:spacing w:line="360" w:lineRule="auto"/>
        <w:rPr>
          <w:rFonts w:cs="仿宋" w:asciiTheme="minorEastAsia" w:hAnsiTheme="minorEastAsia" w:eastAsiaTheme="minorEastAsia"/>
          <w:sz w:val="24"/>
          <w:szCs w:val="24"/>
          <w:u w:val="dotted"/>
        </w:rPr>
      </w:pPr>
      <w:r>
        <w:rPr>
          <w:rFonts w:hint="eastAsia" w:cs="仿宋" w:asciiTheme="minorEastAsia" w:hAnsiTheme="minorEastAsia" w:eastAsiaTheme="minorEastAsia"/>
          <w:sz w:val="24"/>
          <w:szCs w:val="24"/>
        </w:rPr>
        <w:t>法律依据：</w:t>
      </w:r>
      <w:r>
        <w:rPr>
          <w:rFonts w:hint="eastAsia" w:cs="仿宋" w:asciiTheme="minorEastAsia" w:hAnsiTheme="minorEastAsia" w:eastAsiaTheme="minorEastAsia"/>
          <w:sz w:val="24"/>
          <w:szCs w:val="24"/>
          <w:u w:val="dotted"/>
        </w:rPr>
        <w:t xml:space="preserve">                                          </w:t>
      </w:r>
    </w:p>
    <w:p>
      <w:pPr>
        <w:adjustRightInd w:val="0"/>
        <w:snapToGrid w:val="0"/>
        <w:spacing w:line="360" w:lineRule="auto"/>
        <w:rPr>
          <w:rFonts w:cs="仿宋" w:asciiTheme="minorEastAsia" w:hAnsiTheme="minorEastAsia" w:eastAsiaTheme="minorEastAsia"/>
          <w:sz w:val="24"/>
          <w:szCs w:val="24"/>
          <w:u w:val="dotted"/>
        </w:rPr>
      </w:pPr>
      <w:r>
        <w:rPr>
          <w:rFonts w:hint="eastAsia" w:cs="仿宋" w:asciiTheme="minorEastAsia" w:hAnsiTheme="minorEastAsia" w:eastAsiaTheme="minorEastAsia"/>
          <w:sz w:val="24"/>
          <w:szCs w:val="24"/>
          <w:u w:val="dotted"/>
        </w:rPr>
        <w:t xml:space="preserve">                                                    </w:t>
      </w:r>
    </w:p>
    <w:p>
      <w:pPr>
        <w:adjustRightInd w:val="0"/>
        <w:snapToGrid w:val="0"/>
        <w:spacing w:line="360" w:lineRule="auto"/>
        <w:rPr>
          <w:rFonts w:cs="仿宋" w:asciiTheme="minorEastAsia" w:hAnsiTheme="minorEastAsia" w:eastAsiaTheme="minorEastAsia"/>
          <w:sz w:val="24"/>
          <w:szCs w:val="24"/>
          <w:u w:val="dotted"/>
        </w:rPr>
      </w:pPr>
      <w:r>
        <w:rPr>
          <w:rFonts w:hint="eastAsia" w:cs="仿宋" w:asciiTheme="minorEastAsia" w:hAnsiTheme="minorEastAsia" w:eastAsiaTheme="minorEastAsia"/>
          <w:sz w:val="24"/>
          <w:szCs w:val="24"/>
        </w:rPr>
        <w:t>质疑事项2</w:t>
      </w:r>
    </w:p>
    <w:p>
      <w:pPr>
        <w:adjustRightInd w:val="0"/>
        <w:snapToGrid w:val="0"/>
        <w:spacing w:line="360" w:lineRule="auto"/>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w:t>
      </w:r>
    </w:p>
    <w:p>
      <w:pPr>
        <w:adjustRightInd w:val="0"/>
        <w:snapToGrid w:val="0"/>
        <w:spacing w:line="360" w:lineRule="auto"/>
        <w:rPr>
          <w:rFonts w:cs="仿宋" w:asciiTheme="minorEastAsia" w:hAnsiTheme="minorEastAsia" w:eastAsiaTheme="minorEastAsia"/>
          <w:b/>
          <w:bCs/>
          <w:sz w:val="24"/>
          <w:szCs w:val="24"/>
        </w:rPr>
      </w:pPr>
      <w:r>
        <w:rPr>
          <w:rFonts w:hint="eastAsia" w:cs="仿宋" w:asciiTheme="minorEastAsia" w:hAnsiTheme="minorEastAsia" w:eastAsiaTheme="minorEastAsia"/>
          <w:b/>
          <w:bCs/>
          <w:sz w:val="24"/>
          <w:szCs w:val="24"/>
        </w:rPr>
        <w:t>四、与质疑事项相关的质疑请求</w:t>
      </w:r>
    </w:p>
    <w:p>
      <w:pPr>
        <w:adjustRightInd w:val="0"/>
        <w:snapToGrid w:val="0"/>
        <w:spacing w:line="360" w:lineRule="auto"/>
        <w:rPr>
          <w:rFonts w:cs="仿宋" w:asciiTheme="minorEastAsia" w:hAnsiTheme="minorEastAsia" w:eastAsiaTheme="minorEastAsia"/>
          <w:sz w:val="24"/>
          <w:szCs w:val="24"/>
          <w:u w:val="dotted"/>
        </w:rPr>
      </w:pPr>
      <w:r>
        <w:rPr>
          <w:rFonts w:hint="eastAsia" w:cs="仿宋" w:asciiTheme="minorEastAsia" w:hAnsiTheme="minorEastAsia" w:eastAsiaTheme="minorEastAsia"/>
          <w:sz w:val="24"/>
          <w:szCs w:val="24"/>
        </w:rPr>
        <w:t>请求：</w:t>
      </w:r>
      <w:r>
        <w:rPr>
          <w:rFonts w:hint="eastAsia" w:cs="仿宋" w:asciiTheme="minorEastAsia" w:hAnsiTheme="minorEastAsia" w:eastAsiaTheme="minorEastAsia"/>
          <w:sz w:val="24"/>
          <w:szCs w:val="24"/>
          <w:u w:val="dotted"/>
        </w:rPr>
        <w:t xml:space="preserve">                                              </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签字(签章)：                   公章：                      </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日期：    </w:t>
      </w:r>
    </w:p>
    <w:p>
      <w:pPr>
        <w:widowControl/>
        <w:jc w:val="left"/>
        <w:rPr>
          <w:rFonts w:ascii="仿宋" w:hAnsi="仿宋" w:eastAsia="仿宋" w:cs="仿宋"/>
          <w:sz w:val="32"/>
          <w:szCs w:val="32"/>
        </w:rPr>
      </w:pPr>
      <w:r>
        <w:rPr>
          <w:rFonts w:ascii="仿宋" w:hAnsi="仿宋" w:eastAsia="仿宋" w:cs="仿宋"/>
          <w:sz w:val="32"/>
          <w:szCs w:val="32"/>
        </w:rPr>
        <w:br w:type="page"/>
      </w:r>
    </w:p>
    <w:p>
      <w:pPr>
        <w:rPr>
          <w:rFonts w:asciiTheme="minorEastAsia" w:hAnsiTheme="minorEastAsia" w:eastAsiaTheme="minorEastAsia"/>
          <w:b/>
          <w:sz w:val="28"/>
          <w:szCs w:val="32"/>
        </w:rPr>
      </w:pPr>
      <w:r>
        <w:rPr>
          <w:rFonts w:hint="eastAsia" w:asciiTheme="minorEastAsia" w:hAnsiTheme="minorEastAsia" w:eastAsiaTheme="minorEastAsia"/>
          <w:b/>
          <w:sz w:val="28"/>
          <w:szCs w:val="32"/>
        </w:rPr>
        <w:t>质疑函制作说明：</w:t>
      </w:r>
    </w:p>
    <w:p>
      <w:pPr>
        <w:spacing w:line="360" w:lineRule="auto"/>
        <w:ind w:firstLine="435"/>
        <w:rPr>
          <w:rFonts w:asciiTheme="minorEastAsia" w:hAnsiTheme="minorEastAsia" w:eastAsiaTheme="minorEastAsia"/>
          <w:sz w:val="24"/>
        </w:rPr>
      </w:pPr>
      <w:r>
        <w:rPr>
          <w:rFonts w:hint="eastAsia" w:asciiTheme="minorEastAsia" w:hAnsiTheme="minorEastAsia" w:eastAsiaTheme="minorEastAsia"/>
          <w:sz w:val="24"/>
        </w:rPr>
        <w:t>1.供应商提出质疑时，应提交质疑函和必要的证明材料。</w:t>
      </w:r>
    </w:p>
    <w:p>
      <w:pPr>
        <w:spacing w:line="360" w:lineRule="auto"/>
        <w:ind w:firstLine="435"/>
        <w:rPr>
          <w:rFonts w:asciiTheme="minorEastAsia" w:hAnsiTheme="minorEastAsia" w:eastAsiaTheme="minorEastAsia"/>
          <w:sz w:val="24"/>
        </w:rPr>
      </w:pPr>
      <w:r>
        <w:rPr>
          <w:rFonts w:hint="eastAsia" w:asciiTheme="minorEastAsia" w:hAnsiTheme="minorEastAsia" w:eastAsiaTheme="minorEastAsia"/>
          <w:sz w:val="24"/>
        </w:rPr>
        <w:t>2.质疑供应商若委托代理人进行质疑的，质疑函应按要求列明“授权代表”的有关内容，并在附件中提交由质疑供应商签署的授权委托书。授权委托书应载明代理人的姓名或者名称、代理事项、具体权限、期限和相关事项。</w:t>
      </w:r>
    </w:p>
    <w:p>
      <w:pPr>
        <w:spacing w:line="360" w:lineRule="auto"/>
        <w:ind w:firstLine="435"/>
        <w:rPr>
          <w:rFonts w:asciiTheme="minorEastAsia" w:hAnsiTheme="minorEastAsia" w:eastAsiaTheme="minorEastAsia"/>
          <w:sz w:val="24"/>
        </w:rPr>
      </w:pPr>
      <w:r>
        <w:rPr>
          <w:rFonts w:hint="eastAsia" w:asciiTheme="minorEastAsia" w:hAnsiTheme="minorEastAsia" w:eastAsiaTheme="minorEastAsia"/>
          <w:sz w:val="24"/>
        </w:rPr>
        <w:t>3.质疑供应商若对项目的某一分包进行质疑，质疑函中应列明具体分包号。</w:t>
      </w:r>
    </w:p>
    <w:p>
      <w:pPr>
        <w:spacing w:line="360" w:lineRule="auto"/>
        <w:ind w:firstLine="435"/>
        <w:rPr>
          <w:rFonts w:asciiTheme="minorEastAsia" w:hAnsiTheme="minorEastAsia" w:eastAsiaTheme="minorEastAsia"/>
          <w:sz w:val="24"/>
        </w:rPr>
      </w:pPr>
      <w:r>
        <w:rPr>
          <w:rFonts w:hint="eastAsia" w:asciiTheme="minorEastAsia" w:hAnsiTheme="minorEastAsia" w:eastAsiaTheme="minorEastAsia"/>
          <w:sz w:val="24"/>
        </w:rPr>
        <w:t>4.质疑函的质疑事项应具体、明确，并有必要的事实依据和法律依据。</w:t>
      </w:r>
    </w:p>
    <w:p>
      <w:pPr>
        <w:spacing w:line="360" w:lineRule="auto"/>
        <w:ind w:firstLine="435"/>
        <w:rPr>
          <w:rFonts w:asciiTheme="minorEastAsia" w:hAnsiTheme="minorEastAsia" w:eastAsiaTheme="minorEastAsia"/>
          <w:sz w:val="24"/>
        </w:rPr>
      </w:pPr>
      <w:r>
        <w:rPr>
          <w:rFonts w:hint="eastAsia" w:asciiTheme="minorEastAsia" w:hAnsiTheme="minorEastAsia" w:eastAsiaTheme="minorEastAsia"/>
          <w:sz w:val="24"/>
        </w:rPr>
        <w:t>5.质疑函的质疑请求应与质疑事项相关。</w:t>
      </w:r>
    </w:p>
    <w:p>
      <w:pPr>
        <w:spacing w:line="360" w:lineRule="auto"/>
        <w:ind w:firstLine="435"/>
        <w:rPr>
          <w:rFonts w:asciiTheme="minorEastAsia" w:hAnsiTheme="minorEastAsia" w:eastAsiaTheme="minorEastAsia"/>
          <w:sz w:val="24"/>
        </w:rPr>
      </w:pPr>
      <w:r>
        <w:rPr>
          <w:rFonts w:hint="eastAsia" w:asciiTheme="minorEastAsia" w:hAnsiTheme="minorEastAsia" w:eastAsiaTheme="minorEastAsia"/>
          <w:sz w:val="24"/>
        </w:rPr>
        <w:t>6.质疑供应商为自然人的，质疑函应由本人签字；质疑供应商为法人或者其他组织的，质疑函应由法定代表人、主要负责人，或者其授权代表签字或者盖章，并加盖公章。</w:t>
      </w:r>
    </w:p>
    <w:p/>
    <w:sectPr>
      <w:headerReference r:id="rId7" w:type="default"/>
      <w:footerReference r:id="rId8"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8"/>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Heiti SC Medium">
    <w:altName w:val="Arial Unicode MS"/>
    <w:panose1 w:val="00000000000000000000"/>
    <w:charset w:val="80"/>
    <w:family w:val="auto"/>
    <w:pitch w:val="default"/>
    <w:sig w:usb0="00000000" w:usb1="00000000" w:usb2="00000010" w:usb3="00000000" w:csb0="003E0001" w:csb1="00000000"/>
  </w:font>
  <w:font w:name="仿宋">
    <w:panose1 w:val="02010609060101010101"/>
    <w:charset w:val="86"/>
    <w:family w:val="modern"/>
    <w:pitch w:val="default"/>
    <w:sig w:usb0="800002BF" w:usb1="38CF7CFA" w:usb2="00000016" w:usb3="00000000" w:csb0="00040001" w:csb1="00000000"/>
  </w:font>
  <w:font w:name="Calibri Light">
    <w:panose1 w:val="020F0302020204030204"/>
    <w:charset w:val="00"/>
    <w:family w:val="swiss"/>
    <w:pitch w:val="default"/>
    <w:sig w:usb0="E4002EFF" w:usb1="C000247B" w:usb2="00000009" w:usb3="00000000" w:csb0="200001FF" w:csb1="00000000"/>
  </w:font>
  <w:font w:name="@微软简标宋">
    <w:altName w:val="@方正行楷简体"/>
    <w:panose1 w:val="00000000000000000000"/>
    <w:charset w:val="86"/>
    <w:family w:val="auto"/>
    <w:pitch w:val="default"/>
    <w:sig w:usb0="00000000" w:usb1="00000000" w:usb2="00000010" w:usb3="00000000" w:csb0="00040000" w:csb1="00000000"/>
  </w:font>
  <w:font w:name="楷体_GB2312">
    <w:panose1 w:val="02010609030101010101"/>
    <w:charset w:val="86"/>
    <w:family w:val="roman"/>
    <w:pitch w:val="default"/>
    <w:sig w:usb0="00000001" w:usb1="080E0000" w:usb2="00000000" w:usb3="00000000" w:csb0="00040000" w:csb1="00000000"/>
  </w:font>
  <w:font w:name="DejaVu Sans">
    <w:altName w:val="Segoe Print"/>
    <w:panose1 w:val="020B0603030804020204"/>
    <w:charset w:val="00"/>
    <w:family w:val="auto"/>
    <w:pitch w:val="default"/>
    <w:sig w:usb0="00000000" w:usb1="00000000" w:usb2="0A246029" w:usb3="0400200C" w:csb0="600001FF" w:csb1="DFFF0000"/>
  </w:font>
  <w:font w:name="微软雅黑">
    <w:panose1 w:val="020B0503020204020204"/>
    <w:charset w:val="86"/>
    <w:family w:val="swiss"/>
    <w:pitch w:val="default"/>
    <w:sig w:usb0="80000287" w:usb1="2ACF3C50" w:usb2="00000016" w:usb3="00000000" w:csb0="0004001F" w:csb1="00000000"/>
  </w:font>
  <w:font w:name="方正仿宋_GBK">
    <w:altName w:val="微软雅黑"/>
    <w:panose1 w:val="03000509000000000000"/>
    <w:charset w:val="86"/>
    <w:family w:val="auto"/>
    <w:pitch w:val="default"/>
    <w:sig w:usb0="00000000" w:usb1="00000000" w:usb2="00000000" w:usb3="00000000" w:csb0="00040000" w:csb1="00000000"/>
  </w:font>
  <w:font w:name="方正小标宋_GBK">
    <w:panose1 w:val="02000000000000000000"/>
    <w:charset w:val="86"/>
    <w:family w:val="script"/>
    <w:pitch w:val="default"/>
    <w:sig w:usb0="A00002BF" w:usb1="38CF7CFA" w:usb2="00082016" w:usb3="00000000" w:csb0="00040001" w:csb1="00000000"/>
  </w:font>
  <w:font w:name="Wingdings 2">
    <w:panose1 w:val="05020102010507070707"/>
    <w:charset w:val="00"/>
    <w:family w:val="auto"/>
    <w:pitch w:val="default"/>
    <w:sig w:usb0="00000000" w:usb1="00000000" w:usb2="00000000" w:usb3="00000000" w:csb0="80000000" w:csb1="00000000"/>
  </w:font>
  <w:font w:name="Segoe Print">
    <w:panose1 w:val="02000600000000000000"/>
    <w:charset w:val="00"/>
    <w:family w:val="auto"/>
    <w:pitch w:val="default"/>
    <w:sig w:usb0="0000028F" w:usb1="00000000" w:usb2="00000000" w:usb3="00000000" w:csb0="2000009F" w:csb1="47010000"/>
  </w:font>
  <w:font w:name="@方正行楷简体">
    <w:panose1 w:val="02010601030101010101"/>
    <w:charset w:val="86"/>
    <w:family w:val="auto"/>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1F00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pPr>
    <w:r>
      <w:rPr>
        <w:rFonts w:asciiTheme="majorEastAsia" w:hAnsiTheme="majorEastAsia" w:eastAsiaTheme="majorEastAsia"/>
        <w:sz w:val="21"/>
        <w:szCs w:val="21"/>
      </w:rPr>
      <w:t>第</w:t>
    </w:r>
    <w:sdt>
      <w:sdtPr>
        <w:rPr>
          <w:rFonts w:asciiTheme="majorEastAsia" w:hAnsiTheme="majorEastAsia" w:eastAsiaTheme="majorEastAsia"/>
          <w:sz w:val="21"/>
          <w:szCs w:val="21"/>
        </w:rPr>
        <w:id w:val="-1563173290"/>
        <w:docPartObj>
          <w:docPartGallery w:val="autotext"/>
        </w:docPartObj>
      </w:sdtPr>
      <w:sdtEndPr>
        <w:rPr>
          <w:rFonts w:ascii="@仿宋_GB2312" w:hAnsi="@仿宋_GB2312" w:eastAsia="@仿宋_GB2312"/>
          <w:sz w:val="18"/>
          <w:szCs w:val="18"/>
        </w:rPr>
      </w:sdtEndPr>
      <w:sdtContent>
        <w:sdt>
          <w:sdtPr>
            <w:rPr>
              <w:rFonts w:asciiTheme="majorEastAsia" w:hAnsiTheme="majorEastAsia" w:eastAsiaTheme="majorEastAsia"/>
              <w:sz w:val="21"/>
              <w:szCs w:val="21"/>
            </w:rPr>
            <w:id w:val="-1127697333"/>
            <w:docPartObj>
              <w:docPartGallery w:val="autotext"/>
            </w:docPartObj>
          </w:sdtPr>
          <w:sdtEndPr>
            <w:rPr>
              <w:rFonts w:ascii="@仿宋_GB2312" w:hAnsi="@仿宋_GB2312" w:eastAsia="@仿宋_GB2312"/>
              <w:sz w:val="18"/>
              <w:szCs w:val="18"/>
            </w:rPr>
          </w:sdtEndPr>
          <w:sdtContent>
            <w:r>
              <w:rPr>
                <w:rFonts w:asciiTheme="majorEastAsia" w:hAnsiTheme="majorEastAsia" w:eastAsiaTheme="majorEastAsia"/>
                <w:sz w:val="21"/>
                <w:szCs w:val="21"/>
                <w:lang w:val="zh-CN"/>
              </w:rPr>
              <w:t xml:space="preserve"> </w:t>
            </w:r>
            <w:r>
              <w:rPr>
                <w:rFonts w:asciiTheme="majorEastAsia" w:hAnsiTheme="majorEastAsia" w:eastAsiaTheme="majorEastAsia"/>
                <w:b/>
                <w:bCs/>
                <w:sz w:val="21"/>
                <w:szCs w:val="21"/>
              </w:rPr>
              <w:fldChar w:fldCharType="begin"/>
            </w:r>
            <w:r>
              <w:rPr>
                <w:rFonts w:asciiTheme="majorEastAsia" w:hAnsiTheme="majorEastAsia" w:eastAsiaTheme="majorEastAsia"/>
                <w:b/>
                <w:bCs/>
                <w:sz w:val="21"/>
                <w:szCs w:val="21"/>
              </w:rPr>
              <w:instrText xml:space="preserve">PAGE</w:instrText>
            </w:r>
            <w:r>
              <w:rPr>
                <w:rFonts w:asciiTheme="majorEastAsia" w:hAnsiTheme="majorEastAsia" w:eastAsiaTheme="majorEastAsia"/>
                <w:b/>
                <w:bCs/>
                <w:sz w:val="21"/>
                <w:szCs w:val="21"/>
              </w:rPr>
              <w:fldChar w:fldCharType="separate"/>
            </w:r>
            <w:r>
              <w:rPr>
                <w:rFonts w:asciiTheme="majorEastAsia" w:hAnsiTheme="majorEastAsia" w:eastAsiaTheme="majorEastAsia"/>
                <w:b/>
                <w:bCs/>
                <w:sz w:val="21"/>
                <w:szCs w:val="21"/>
              </w:rPr>
              <w:t>2</w:t>
            </w:r>
            <w:r>
              <w:rPr>
                <w:rFonts w:asciiTheme="majorEastAsia" w:hAnsiTheme="majorEastAsia" w:eastAsiaTheme="majorEastAsia"/>
                <w:b/>
                <w:bCs/>
                <w:sz w:val="21"/>
                <w:szCs w:val="21"/>
              </w:rPr>
              <w:fldChar w:fldCharType="end"/>
            </w:r>
            <w:r>
              <w:rPr>
                <w:rFonts w:asciiTheme="majorEastAsia" w:hAnsiTheme="majorEastAsia" w:eastAsiaTheme="majorEastAsia"/>
                <w:sz w:val="21"/>
                <w:szCs w:val="21"/>
                <w:lang w:val="zh-CN"/>
              </w:rPr>
              <w:t xml:space="preserve"> 页/</w:t>
            </w:r>
            <w:r>
              <w:rPr>
                <w:rFonts w:asciiTheme="majorEastAsia" w:hAnsiTheme="majorEastAsia" w:eastAsiaTheme="majorEastAsia"/>
                <w:sz w:val="21"/>
                <w:szCs w:val="21"/>
              </w:rPr>
              <w:t xml:space="preserve">共 </w:t>
            </w:r>
            <w:r>
              <w:rPr>
                <w:rFonts w:asciiTheme="majorEastAsia" w:hAnsiTheme="majorEastAsia" w:eastAsiaTheme="majorEastAsia"/>
                <w:b/>
                <w:sz w:val="21"/>
                <w:szCs w:val="21"/>
              </w:rPr>
              <w:fldChar w:fldCharType="begin"/>
            </w:r>
            <w:r>
              <w:rPr>
                <w:rFonts w:asciiTheme="majorEastAsia" w:hAnsiTheme="majorEastAsia" w:eastAsiaTheme="majorEastAsia"/>
                <w:b/>
                <w:sz w:val="21"/>
                <w:szCs w:val="21"/>
              </w:rPr>
              <w:instrText xml:space="preserve">NUMPAGES</w:instrText>
            </w:r>
            <w:r>
              <w:rPr>
                <w:rFonts w:asciiTheme="majorEastAsia" w:hAnsiTheme="majorEastAsia" w:eastAsiaTheme="majorEastAsia"/>
                <w:b/>
                <w:sz w:val="21"/>
                <w:szCs w:val="21"/>
              </w:rPr>
              <w:fldChar w:fldCharType="separate"/>
            </w:r>
            <w:r>
              <w:rPr>
                <w:rFonts w:asciiTheme="majorEastAsia" w:hAnsiTheme="majorEastAsia" w:eastAsiaTheme="majorEastAsia"/>
                <w:b/>
                <w:sz w:val="21"/>
                <w:szCs w:val="21"/>
              </w:rPr>
              <w:t>60</w:t>
            </w:r>
            <w:r>
              <w:rPr>
                <w:rFonts w:asciiTheme="majorEastAsia" w:hAnsiTheme="majorEastAsia" w:eastAsiaTheme="majorEastAsia"/>
                <w:b/>
                <w:sz w:val="21"/>
                <w:szCs w:val="21"/>
              </w:rPr>
              <w:fldChar w:fldCharType="end"/>
            </w:r>
            <w:r>
              <w:rPr>
                <w:rFonts w:hint="eastAsia" w:asciiTheme="majorEastAsia" w:hAnsiTheme="majorEastAsia" w:eastAsiaTheme="majorEastAsia"/>
                <w:sz w:val="21"/>
                <w:szCs w:val="21"/>
              </w:rPr>
              <w:t xml:space="preserve"> 页</w:t>
            </w:r>
          </w:sdtContent>
        </w:sdt>
      </w:sdtContent>
    </w:sdt>
  </w:p>
  <w:p>
    <w:pPr>
      <w:pStyle w:val="12"/>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00811171"/>
      <w:docPartObj>
        <w:docPartGallery w:val="autotext"/>
      </w:docPartObj>
    </w:sdtPr>
    <w:sdtEndPr>
      <w:rPr>
        <w:rFonts w:asciiTheme="minorEastAsia" w:hAnsiTheme="minorEastAsia" w:eastAsiaTheme="minorEastAsia"/>
        <w:sz w:val="21"/>
        <w:szCs w:val="21"/>
      </w:rPr>
    </w:sdtEndPr>
    <w:sdtContent>
      <w:sdt>
        <w:sdtPr>
          <w:id w:val="-1669238322"/>
          <w:docPartObj>
            <w:docPartGallery w:val="autotext"/>
          </w:docPartObj>
        </w:sdtPr>
        <w:sdtEndPr>
          <w:rPr>
            <w:rFonts w:asciiTheme="minorEastAsia" w:hAnsiTheme="minorEastAsia" w:eastAsiaTheme="minorEastAsia"/>
            <w:sz w:val="21"/>
            <w:szCs w:val="21"/>
          </w:rPr>
        </w:sdtEndPr>
        <w:sdtContent>
          <w:p>
            <w:pPr>
              <w:pStyle w:val="12"/>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第</w:t>
            </w:r>
            <w:r>
              <w:rPr>
                <w:rFonts w:asciiTheme="minorEastAsia" w:hAnsiTheme="minorEastAsia" w:eastAsiaTheme="minorEastAsia"/>
                <w:sz w:val="21"/>
                <w:szCs w:val="21"/>
                <w:lang w:val="zh-CN"/>
              </w:rPr>
              <w:t xml:space="preserve"> </w:t>
            </w:r>
            <w:r>
              <w:rPr>
                <w:rFonts w:asciiTheme="minorEastAsia" w:hAnsiTheme="minorEastAsia" w:eastAsiaTheme="minorEastAsia"/>
                <w:bCs/>
                <w:sz w:val="21"/>
                <w:szCs w:val="21"/>
              </w:rPr>
              <w:fldChar w:fldCharType="begin"/>
            </w:r>
            <w:r>
              <w:rPr>
                <w:rFonts w:asciiTheme="minorEastAsia" w:hAnsiTheme="minorEastAsia" w:eastAsiaTheme="minorEastAsia"/>
                <w:bCs/>
                <w:sz w:val="21"/>
                <w:szCs w:val="21"/>
              </w:rPr>
              <w:instrText xml:space="preserve">PAGE</w:instrText>
            </w:r>
            <w:r>
              <w:rPr>
                <w:rFonts w:asciiTheme="minorEastAsia" w:hAnsiTheme="minorEastAsia" w:eastAsiaTheme="minorEastAsia"/>
                <w:bCs/>
                <w:sz w:val="21"/>
                <w:szCs w:val="21"/>
              </w:rPr>
              <w:fldChar w:fldCharType="separate"/>
            </w:r>
            <w:r>
              <w:rPr>
                <w:rFonts w:asciiTheme="minorEastAsia" w:hAnsiTheme="minorEastAsia" w:eastAsiaTheme="minorEastAsia"/>
                <w:bCs/>
                <w:sz w:val="21"/>
                <w:szCs w:val="21"/>
              </w:rPr>
              <w:t>44</w:t>
            </w:r>
            <w:r>
              <w:rPr>
                <w:rFonts w:asciiTheme="minorEastAsia" w:hAnsiTheme="minorEastAsia" w:eastAsiaTheme="minorEastAsia"/>
                <w:bCs/>
                <w:sz w:val="21"/>
                <w:szCs w:val="21"/>
              </w:rPr>
              <w:fldChar w:fldCharType="end"/>
            </w:r>
            <w:r>
              <w:rPr>
                <w:rFonts w:hint="eastAsia" w:asciiTheme="minorEastAsia" w:hAnsiTheme="minorEastAsia" w:eastAsiaTheme="minorEastAsia"/>
                <w:bCs/>
                <w:sz w:val="21"/>
                <w:szCs w:val="21"/>
              </w:rPr>
              <w:t xml:space="preserve"> 页  共 </w:t>
            </w:r>
            <w:r>
              <w:rPr>
                <w:rFonts w:asciiTheme="minorEastAsia" w:hAnsiTheme="minorEastAsia" w:eastAsiaTheme="minorEastAsia"/>
                <w:bCs/>
                <w:sz w:val="21"/>
                <w:szCs w:val="21"/>
              </w:rPr>
              <w:fldChar w:fldCharType="begin"/>
            </w:r>
            <w:r>
              <w:rPr>
                <w:rFonts w:asciiTheme="minorEastAsia" w:hAnsiTheme="minorEastAsia" w:eastAsiaTheme="minorEastAsia"/>
                <w:bCs/>
                <w:sz w:val="21"/>
                <w:szCs w:val="21"/>
              </w:rPr>
              <w:instrText xml:space="preserve">NUMPAGES</w:instrText>
            </w:r>
            <w:r>
              <w:rPr>
                <w:rFonts w:asciiTheme="minorEastAsia" w:hAnsiTheme="minorEastAsia" w:eastAsiaTheme="minorEastAsia"/>
                <w:bCs/>
                <w:sz w:val="21"/>
                <w:szCs w:val="21"/>
              </w:rPr>
              <w:fldChar w:fldCharType="separate"/>
            </w:r>
            <w:r>
              <w:rPr>
                <w:rFonts w:asciiTheme="minorEastAsia" w:hAnsiTheme="minorEastAsia" w:eastAsiaTheme="minorEastAsia"/>
                <w:bCs/>
                <w:sz w:val="21"/>
                <w:szCs w:val="21"/>
              </w:rPr>
              <w:t>60</w:t>
            </w:r>
            <w:r>
              <w:rPr>
                <w:rFonts w:asciiTheme="minorEastAsia" w:hAnsiTheme="minorEastAsia" w:eastAsiaTheme="minorEastAsia"/>
                <w:bCs/>
                <w:sz w:val="21"/>
                <w:szCs w:val="21"/>
              </w:rPr>
              <w:fldChar w:fldCharType="end"/>
            </w:r>
            <w:r>
              <w:rPr>
                <w:rFonts w:hint="eastAsia" w:asciiTheme="minorEastAsia" w:hAnsiTheme="minorEastAsia" w:eastAsiaTheme="minorEastAsia"/>
                <w:bCs/>
                <w:sz w:val="21"/>
                <w:szCs w:val="21"/>
              </w:rPr>
              <w:t xml:space="preserve"> 页</w:t>
            </w:r>
          </w:p>
        </w:sdtContent>
      </w:sdt>
    </w:sdtContent>
  </w:sdt>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1"/>
      </w:pBdr>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29" w:lineRule="auto"/>
      <w:ind w:left="119"/>
      <w:rPr>
        <w:rFonts w:ascii="宋体" w:hAnsi="宋体" w:eastAsia="宋体" w:cs="宋体"/>
        <w:sz w:val="17"/>
        <w:szCs w:val="17"/>
      </w:rPr>
    </w:pPr>
    <w:r>
      <mc:AlternateContent>
        <mc:Choice Requires="wps">
          <w:drawing>
            <wp:anchor distT="0" distB="0" distL="114300" distR="114300" simplePos="0" relativeHeight="251659264" behindDoc="0" locked="0" layoutInCell="0" allowOverlap="1">
              <wp:simplePos x="0" y="0"/>
              <wp:positionH relativeFrom="page">
                <wp:posOffset>1143000</wp:posOffset>
              </wp:positionH>
              <wp:positionV relativeFrom="page">
                <wp:posOffset>775335</wp:posOffset>
              </wp:positionV>
              <wp:extent cx="5274310" cy="9525"/>
              <wp:effectExtent l="0" t="0" r="0" b="0"/>
              <wp:wrapNone/>
              <wp:docPr id="1" name="任意多边形 1"/>
              <wp:cNvGraphicFramePr/>
              <a:graphic xmlns:a="http://schemas.openxmlformats.org/drawingml/2006/main">
                <a:graphicData uri="http://schemas.microsoft.com/office/word/2010/wordprocessingShape">
                  <wps:wsp>
                    <wps:cNvSpPr/>
                    <wps:spPr>
                      <a:xfrm>
                        <a:off x="0" y="0"/>
                        <a:ext cx="5274310" cy="9525"/>
                      </a:xfrm>
                      <a:custGeom>
                        <a:avLst/>
                        <a:gdLst/>
                        <a:ahLst/>
                        <a:cxnLst/>
                        <a:pathLst>
                          <a:path w="8305" h="15">
                            <a:moveTo>
                              <a:pt x="0" y="0"/>
                            </a:moveTo>
                            <a:lnTo>
                              <a:pt x="8305" y="0"/>
                            </a:lnTo>
                            <a:lnTo>
                              <a:pt x="8305" y="14"/>
                            </a:lnTo>
                            <a:lnTo>
                              <a:pt x="0" y="14"/>
                            </a:lnTo>
                            <a:lnTo>
                              <a:pt x="0" y="0"/>
                            </a:lnTo>
                            <a:close/>
                          </a:path>
                        </a:pathLst>
                      </a:custGeom>
                      <a:solidFill>
                        <a:srgbClr val="000000"/>
                      </a:solidFill>
                      <a:ln>
                        <a:noFill/>
                      </a:ln>
                    </wps:spPr>
                    <wps:bodyPr upright="1"/>
                  </wps:wsp>
                </a:graphicData>
              </a:graphic>
            </wp:anchor>
          </w:drawing>
        </mc:Choice>
        <mc:Fallback>
          <w:pict>
            <v:shape id="_x0000_s1026" o:spid="_x0000_s1026" o:spt="100" style="position:absolute;left:0pt;margin-left:90pt;margin-top:61.05pt;height:0.75pt;width:415.3pt;mso-position-horizontal-relative:page;mso-position-vertical-relative:page;z-index:251659264;mso-width-relative:page;mso-height-relative:page;" fillcolor="#000000" filled="t" stroked="f" coordsize="8305,15" o:allowincell="f" o:gfxdata="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Bd+WPW2QAAAAwBAAAPAAAAAAAA&#10;AAEAIAAAACIAAABkcnMvZG93bnJldi54bWxQSwECFAAUAAAACACHTuJAOXeoaxECAAB7BAAADgAA&#10;AAAAAAABACAAAAAoAQAAZHJzL2Uyb0RvYy54bWxQSwUGAAAAAAYABgBZAQAAqwUAAAAA&#10;" path="m0,0l8305,0,8305,14,0,14,0,0xe">
              <v:fill on="t" focussize="0,0"/>
              <v:stroke on="f"/>
              <v:imagedata o:title=""/>
              <o:lock v:ext="edit" aspectratio="f"/>
            </v:shape>
          </w:pict>
        </mc:Fallback>
      </mc:AlternateContent>
    </w:r>
    <w:r>
      <w:rPr>
        <w:rFonts w:ascii="宋体" w:hAnsi="宋体" w:eastAsia="宋体" w:cs="宋体"/>
        <w:spacing w:val="18"/>
        <w:sz w:val="17"/>
        <w:szCs w:val="17"/>
      </w:rPr>
      <w:t>政</w:t>
    </w:r>
    <w:r>
      <w:rPr>
        <w:rFonts w:ascii="宋体" w:hAnsi="宋体" w:eastAsia="宋体" w:cs="宋体"/>
        <w:spacing w:val="11"/>
        <w:sz w:val="17"/>
        <w:szCs w:val="17"/>
      </w:rPr>
      <w:t>府</w:t>
    </w:r>
    <w:r>
      <w:rPr>
        <w:rFonts w:ascii="宋体" w:hAnsi="宋体" w:eastAsia="宋体" w:cs="宋体"/>
        <w:spacing w:val="9"/>
        <w:sz w:val="17"/>
        <w:szCs w:val="17"/>
      </w:rPr>
      <w:t>采购竞争性磋商文件范本——服务类</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left"/>
      <w:rPr>
        <w:rFonts w:asciiTheme="minorEastAsia" w:hAnsiTheme="minorEastAsia" w:eastAsiaTheme="minorEastAsia"/>
      </w:rPr>
    </w:pPr>
    <w:r>
      <w:rPr>
        <w:rFonts w:hint="eastAsia" w:asciiTheme="minorEastAsia" w:hAnsiTheme="minorEastAsia" w:eastAsiaTheme="minorEastAsia"/>
      </w:rPr>
      <w:t>政府采购竞争性磋商文件范本——服务类</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A3C30D4"/>
    <w:multiLevelType w:val="singleLevel"/>
    <w:tmpl w:val="CA3C30D4"/>
    <w:lvl w:ilvl="0" w:tentative="0">
      <w:start w:val="7"/>
      <w:numFmt w:val="decimal"/>
      <w:suff w:val="nothing"/>
      <w:lvlText w:val="%1、"/>
      <w:lvlJc w:val="left"/>
    </w:lvl>
  </w:abstractNum>
  <w:abstractNum w:abstractNumId="1">
    <w:nsid w:val="60EFFFDE"/>
    <w:multiLevelType w:val="multilevel"/>
    <w:tmpl w:val="60EFFFDE"/>
    <w:lvl w:ilvl="0" w:tentative="0">
      <w:start w:val="1"/>
      <w:numFmt w:val="decimal"/>
      <w:pStyle w:val="3"/>
      <w:suff w:val="space"/>
      <w:lvlText w:val="第%1章"/>
      <w:lvlJc w:val="left"/>
      <w:pPr>
        <w:ind w:left="426" w:firstLine="0"/>
      </w:pPr>
      <w:rPr>
        <w:rFonts w:hint="eastAsia" w:ascii="宋体" w:hAnsi="宋体" w:eastAsia="Heiti SC Medium" w:cs="宋体"/>
        <w:b/>
        <w:sz w:val="32"/>
      </w:rPr>
    </w:lvl>
    <w:lvl w:ilvl="1" w:tentative="0">
      <w:start w:val="1"/>
      <w:numFmt w:val="decimal"/>
      <w:suff w:val="space"/>
      <w:lvlText w:val="%1.%2"/>
      <w:lvlJc w:val="left"/>
      <w:pPr>
        <w:ind w:left="426" w:firstLine="0"/>
      </w:pPr>
      <w:rPr>
        <w:rFonts w:hint="eastAsia" w:ascii="宋体" w:hAnsi="宋体" w:eastAsia="宋体" w:cs="宋体"/>
        <w:sz w:val="28"/>
      </w:rPr>
    </w:lvl>
    <w:lvl w:ilvl="2" w:tentative="0">
      <w:start w:val="1"/>
      <w:numFmt w:val="decimal"/>
      <w:suff w:val="space"/>
      <w:lvlText w:val="%1.%2.%3"/>
      <w:lvlJc w:val="left"/>
      <w:pPr>
        <w:ind w:left="426" w:firstLine="0"/>
      </w:pPr>
      <w:rPr>
        <w:rFonts w:hint="eastAsia" w:ascii="宋体" w:hAnsi="宋体" w:eastAsia="宋体" w:cs="宋体"/>
        <w:sz w:val="28"/>
      </w:rPr>
    </w:lvl>
    <w:lvl w:ilvl="3" w:tentative="0">
      <w:start w:val="1"/>
      <w:numFmt w:val="decimal"/>
      <w:suff w:val="space"/>
      <w:lvlText w:val="%1.%2.%3.%4"/>
      <w:lvlJc w:val="left"/>
      <w:pPr>
        <w:ind w:left="426" w:firstLine="402"/>
      </w:pPr>
      <w:rPr>
        <w:rFonts w:hint="eastAsia" w:ascii="宋体" w:hAnsi="宋体" w:eastAsia="宋体" w:cs="宋体"/>
        <w:sz w:val="28"/>
      </w:rPr>
    </w:lvl>
    <w:lvl w:ilvl="4" w:tentative="0">
      <w:start w:val="1"/>
      <w:numFmt w:val="decimal"/>
      <w:suff w:val="space"/>
      <w:lvlText w:val="%1.%2.%3.%4.%5 "/>
      <w:lvlJc w:val="left"/>
      <w:pPr>
        <w:ind w:left="426" w:firstLine="402"/>
      </w:pPr>
      <w:rPr>
        <w:rFonts w:hint="eastAsia" w:ascii="宋体" w:hAnsi="宋体" w:eastAsia="宋体" w:cs="宋体"/>
      </w:rPr>
    </w:lvl>
    <w:lvl w:ilvl="5" w:tentative="0">
      <w:start w:val="1"/>
      <w:numFmt w:val="decimal"/>
      <w:suff w:val="space"/>
      <w:lvlText w:val="（%6）"/>
      <w:lvlJc w:val="left"/>
      <w:pPr>
        <w:ind w:left="426" w:firstLine="402"/>
      </w:pPr>
      <w:rPr>
        <w:rFonts w:hint="eastAsia" w:ascii="宋体" w:hAnsi="宋体" w:eastAsia="宋体" w:cs="宋体"/>
      </w:rPr>
    </w:lvl>
    <w:lvl w:ilvl="6" w:tentative="0">
      <w:start w:val="1"/>
      <w:numFmt w:val="decimalFullWidth"/>
      <w:suff w:val="space"/>
      <w:lvlText w:val="%7)"/>
      <w:lvlJc w:val="left"/>
      <w:pPr>
        <w:ind w:left="426" w:firstLine="402"/>
      </w:pPr>
      <w:rPr>
        <w:rFonts w:hint="eastAsia" w:ascii="宋体" w:hAnsi="宋体" w:eastAsia="宋体" w:cs="宋体"/>
      </w:rPr>
    </w:lvl>
    <w:lvl w:ilvl="7" w:tentative="0">
      <w:start w:val="1"/>
      <w:numFmt w:val="lowerLetter"/>
      <w:suff w:val="space"/>
      <w:lvlText w:val="%8）"/>
      <w:lvlJc w:val="left"/>
      <w:pPr>
        <w:ind w:left="426" w:firstLine="402"/>
      </w:pPr>
      <w:rPr>
        <w:rFonts w:hint="eastAsia" w:ascii="宋体" w:hAnsi="宋体" w:eastAsia="宋体" w:cs="宋体"/>
      </w:rPr>
    </w:lvl>
    <w:lvl w:ilvl="8" w:tentative="0">
      <w:start w:val="1"/>
      <w:numFmt w:val="decimalEnclosedCircleChinese"/>
      <w:suff w:val="space"/>
      <w:lvlText w:val="%9"/>
      <w:lvlJc w:val="left"/>
      <w:pPr>
        <w:ind w:left="426" w:firstLine="402"/>
      </w:pPr>
      <w:rPr>
        <w:rFonts w:hint="eastAsia" w:ascii="宋体" w:hAnsi="宋体" w:eastAsia="宋体" w:cs="宋体"/>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NjNjgxYzRjNjJlNzM4OGJlNzAzMTM3Mzc5YWNiNjQifQ=="/>
  </w:docVars>
  <w:rsids>
    <w:rsidRoot w:val="13266456"/>
    <w:rsid w:val="005539A0"/>
    <w:rsid w:val="009269A2"/>
    <w:rsid w:val="01C26B40"/>
    <w:rsid w:val="01F365A0"/>
    <w:rsid w:val="023E02ED"/>
    <w:rsid w:val="024308F7"/>
    <w:rsid w:val="024617F2"/>
    <w:rsid w:val="02ED676E"/>
    <w:rsid w:val="046D04B8"/>
    <w:rsid w:val="06FC5C2A"/>
    <w:rsid w:val="0A5237FA"/>
    <w:rsid w:val="0C3E178C"/>
    <w:rsid w:val="0DC83A03"/>
    <w:rsid w:val="108A1444"/>
    <w:rsid w:val="12187211"/>
    <w:rsid w:val="13266456"/>
    <w:rsid w:val="15155054"/>
    <w:rsid w:val="163A3CD2"/>
    <w:rsid w:val="17E75E45"/>
    <w:rsid w:val="1A6D71B2"/>
    <w:rsid w:val="1AB82E37"/>
    <w:rsid w:val="1BDD66D3"/>
    <w:rsid w:val="1C251615"/>
    <w:rsid w:val="1D3F1E0A"/>
    <w:rsid w:val="1D8316F5"/>
    <w:rsid w:val="1F2B5BA0"/>
    <w:rsid w:val="1F6B0692"/>
    <w:rsid w:val="1FED33D2"/>
    <w:rsid w:val="21AE07A3"/>
    <w:rsid w:val="24773635"/>
    <w:rsid w:val="24D70F09"/>
    <w:rsid w:val="24F32EC2"/>
    <w:rsid w:val="280671AA"/>
    <w:rsid w:val="29800B37"/>
    <w:rsid w:val="2A397CC1"/>
    <w:rsid w:val="2AE66BD0"/>
    <w:rsid w:val="2D800DBB"/>
    <w:rsid w:val="2D83146B"/>
    <w:rsid w:val="30950C67"/>
    <w:rsid w:val="34680042"/>
    <w:rsid w:val="357850C8"/>
    <w:rsid w:val="35973B37"/>
    <w:rsid w:val="361145B4"/>
    <w:rsid w:val="3710594F"/>
    <w:rsid w:val="3BA526EA"/>
    <w:rsid w:val="3D940876"/>
    <w:rsid w:val="3DC56280"/>
    <w:rsid w:val="408F27F7"/>
    <w:rsid w:val="40E57E4D"/>
    <w:rsid w:val="428E4514"/>
    <w:rsid w:val="438D7711"/>
    <w:rsid w:val="43D4030B"/>
    <w:rsid w:val="45510793"/>
    <w:rsid w:val="46891AF2"/>
    <w:rsid w:val="48174664"/>
    <w:rsid w:val="498C7C37"/>
    <w:rsid w:val="4BFB00D4"/>
    <w:rsid w:val="4C287B2B"/>
    <w:rsid w:val="4E2C4056"/>
    <w:rsid w:val="4E8B7EA9"/>
    <w:rsid w:val="4F514F0E"/>
    <w:rsid w:val="50A4430D"/>
    <w:rsid w:val="51325C91"/>
    <w:rsid w:val="523D6212"/>
    <w:rsid w:val="52FB52AE"/>
    <w:rsid w:val="53C53935"/>
    <w:rsid w:val="540352E6"/>
    <w:rsid w:val="54FF3501"/>
    <w:rsid w:val="58C03DF2"/>
    <w:rsid w:val="59855E29"/>
    <w:rsid w:val="59E051FD"/>
    <w:rsid w:val="5A20736C"/>
    <w:rsid w:val="5BBD60C1"/>
    <w:rsid w:val="5C47503D"/>
    <w:rsid w:val="5D0D094F"/>
    <w:rsid w:val="60FC6334"/>
    <w:rsid w:val="61FA4982"/>
    <w:rsid w:val="62245BA2"/>
    <w:rsid w:val="63153B1C"/>
    <w:rsid w:val="64A055A3"/>
    <w:rsid w:val="68EA6EB2"/>
    <w:rsid w:val="68F2289D"/>
    <w:rsid w:val="697442A7"/>
    <w:rsid w:val="6AA02D83"/>
    <w:rsid w:val="6B7E03D2"/>
    <w:rsid w:val="6BB02F70"/>
    <w:rsid w:val="6E3B72E7"/>
    <w:rsid w:val="6E3C7898"/>
    <w:rsid w:val="6F6F30CB"/>
    <w:rsid w:val="701D1DBE"/>
    <w:rsid w:val="70D75A36"/>
    <w:rsid w:val="714E6CD1"/>
    <w:rsid w:val="72670B48"/>
    <w:rsid w:val="73071E0F"/>
    <w:rsid w:val="743A4C29"/>
    <w:rsid w:val="756407F7"/>
    <w:rsid w:val="766A04F5"/>
    <w:rsid w:val="77044FDF"/>
    <w:rsid w:val="775F45A1"/>
    <w:rsid w:val="780A5EB9"/>
    <w:rsid w:val="780E0B14"/>
    <w:rsid w:val="78825739"/>
    <w:rsid w:val="7A904197"/>
    <w:rsid w:val="7BF917D8"/>
    <w:rsid w:val="7CB71996"/>
    <w:rsid w:val="7E254C4D"/>
    <w:rsid w:val="7E5D310F"/>
    <w:rsid w:val="7F2050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iPriority="39" w:semiHidden="0" w:name="toc 2"/>
    <w:lsdException w:qFormat="1"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99" w:semiHidden="0" w:name="Body Text First Indent"/>
    <w:lsdException w:qFormat="1"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仿宋_GB2312" w:hAnsi="@仿宋_GB2312" w:eastAsia="@仿宋_GB2312" w:cs="@仿宋_GB2312"/>
      <w:kern w:val="2"/>
      <w:sz w:val="21"/>
      <w:lang w:val="en-US" w:eastAsia="zh-CN" w:bidi="ar-SA"/>
    </w:rPr>
  </w:style>
  <w:style w:type="paragraph" w:styleId="3">
    <w:name w:val="heading 1"/>
    <w:basedOn w:val="1"/>
    <w:next w:val="1"/>
    <w:link w:val="40"/>
    <w:autoRedefine/>
    <w:qFormat/>
    <w:uiPriority w:val="0"/>
    <w:pPr>
      <w:keepNext/>
      <w:keepLines/>
      <w:numPr>
        <w:ilvl w:val="0"/>
        <w:numId w:val="1"/>
      </w:numPr>
      <w:tabs>
        <w:tab w:val="left" w:pos="426"/>
      </w:tabs>
      <w:spacing w:before="340" w:after="330" w:line="576" w:lineRule="auto"/>
      <w:outlineLvl w:val="0"/>
    </w:pPr>
    <w:rPr>
      <w:rFonts w:eastAsia="仿宋"/>
      <w:b/>
      <w:kern w:val="44"/>
      <w:sz w:val="32"/>
    </w:rPr>
  </w:style>
  <w:style w:type="paragraph" w:styleId="4">
    <w:name w:val="heading 2"/>
    <w:basedOn w:val="1"/>
    <w:next w:val="1"/>
    <w:autoRedefine/>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2">
    <w:name w:val="heading 3"/>
    <w:basedOn w:val="1"/>
    <w:next w:val="1"/>
    <w:autoRedefine/>
    <w:unhideWhenUsed/>
    <w:qFormat/>
    <w:uiPriority w:val="0"/>
    <w:pPr>
      <w:tabs>
        <w:tab w:val="left" w:pos="0"/>
        <w:tab w:val="left" w:pos="426"/>
        <w:tab w:val="left" w:pos="846"/>
      </w:tabs>
      <w:spacing w:line="360" w:lineRule="auto"/>
      <w:ind w:left="425"/>
      <w:outlineLvl w:val="2"/>
    </w:pPr>
    <w:rPr>
      <w:rFonts w:ascii="Times New Roman" w:hAnsi="Times New Roman" w:eastAsia="仿宋"/>
      <w:b/>
      <w:bCs/>
      <w:sz w:val="30"/>
      <w:szCs w:val="28"/>
    </w:rPr>
  </w:style>
  <w:style w:type="paragraph" w:styleId="5">
    <w:name w:val="heading 4"/>
    <w:basedOn w:val="1"/>
    <w:next w:val="1"/>
    <w:link w:val="33"/>
    <w:autoRedefine/>
    <w:unhideWhenUsed/>
    <w:qFormat/>
    <w:uiPriority w:val="0"/>
    <w:pPr>
      <w:keepNext/>
      <w:keepLines/>
      <w:ind w:left="260" w:leftChars="100" w:right="100" w:rightChars="100"/>
      <w:outlineLvl w:val="3"/>
    </w:pPr>
    <w:rPr>
      <w:rFonts w:asciiTheme="majorHAnsi" w:hAnsiTheme="majorHAnsi" w:eastAsiaTheme="majorEastAsia" w:cstheme="majorBidi"/>
      <w:b/>
      <w:bCs/>
      <w:sz w:val="28"/>
      <w:szCs w:val="28"/>
    </w:rPr>
  </w:style>
  <w:style w:type="character" w:default="1" w:styleId="25">
    <w:name w:val="Default Paragraph Font"/>
    <w:autoRedefine/>
    <w:semiHidden/>
    <w:qFormat/>
    <w:uiPriority w:val="0"/>
  </w:style>
  <w:style w:type="table" w:default="1" w:styleId="23">
    <w:name w:val="Normal Table"/>
    <w:autoRedefine/>
    <w:semiHidden/>
    <w:qFormat/>
    <w:uiPriority w:val="0"/>
    <w:tblPr>
      <w:tblCellMar>
        <w:top w:w="0" w:type="dxa"/>
        <w:left w:w="108" w:type="dxa"/>
        <w:bottom w:w="0" w:type="dxa"/>
        <w:right w:w="108" w:type="dxa"/>
      </w:tblCellMar>
    </w:tblPr>
  </w:style>
  <w:style w:type="paragraph" w:styleId="6">
    <w:name w:val="annotation text"/>
    <w:basedOn w:val="1"/>
    <w:autoRedefine/>
    <w:qFormat/>
    <w:uiPriority w:val="0"/>
    <w:pPr>
      <w:jc w:val="left"/>
    </w:pPr>
  </w:style>
  <w:style w:type="paragraph" w:styleId="7">
    <w:name w:val="Body Text"/>
    <w:basedOn w:val="1"/>
    <w:next w:val="1"/>
    <w:autoRedefine/>
    <w:qFormat/>
    <w:uiPriority w:val="0"/>
    <w:pPr>
      <w:spacing w:after="120"/>
    </w:pPr>
    <w:rPr>
      <w:rFonts w:ascii="@微软简标宋" w:hAnsi="@微软简标宋" w:eastAsia="@微软简标宋" w:cs="@微软简标宋"/>
      <w:szCs w:val="24"/>
      <w:lang w:val="zh-CN"/>
    </w:rPr>
  </w:style>
  <w:style w:type="paragraph" w:styleId="8">
    <w:name w:val="Body Text Indent"/>
    <w:basedOn w:val="1"/>
    <w:autoRedefine/>
    <w:qFormat/>
    <w:uiPriority w:val="0"/>
    <w:pPr>
      <w:ind w:firstLine="645"/>
    </w:pPr>
    <w:rPr>
      <w:rFonts w:ascii="楷体_GB2312" w:eastAsia="楷体_GB2312"/>
      <w:sz w:val="32"/>
    </w:rPr>
  </w:style>
  <w:style w:type="paragraph" w:styleId="9">
    <w:name w:val="toc 3"/>
    <w:basedOn w:val="1"/>
    <w:next w:val="1"/>
    <w:autoRedefine/>
    <w:qFormat/>
    <w:uiPriority w:val="39"/>
    <w:pPr>
      <w:ind w:left="840" w:leftChars="400"/>
    </w:pPr>
  </w:style>
  <w:style w:type="paragraph" w:styleId="10">
    <w:name w:val="Plain Text"/>
    <w:basedOn w:val="1"/>
    <w:autoRedefine/>
    <w:qFormat/>
    <w:uiPriority w:val="99"/>
    <w:rPr>
      <w:rFonts w:ascii="宋体" w:hAnsi="Courier New" w:eastAsiaTheme="minorEastAsia" w:cstheme="minorBidi"/>
      <w:szCs w:val="22"/>
    </w:rPr>
  </w:style>
  <w:style w:type="paragraph" w:styleId="11">
    <w:name w:val="Date"/>
    <w:basedOn w:val="1"/>
    <w:next w:val="1"/>
    <w:autoRedefine/>
    <w:qFormat/>
    <w:uiPriority w:val="0"/>
    <w:rPr>
      <w:rFonts w:ascii="Arial" w:hAnsi="Arial" w:eastAsia="宋体" w:cs="Arial"/>
      <w:b/>
      <w:sz w:val="28"/>
    </w:rPr>
  </w:style>
  <w:style w:type="paragraph" w:styleId="12">
    <w:name w:val="footer"/>
    <w:basedOn w:val="1"/>
    <w:autoRedefine/>
    <w:unhideWhenUsed/>
    <w:qFormat/>
    <w:uiPriority w:val="99"/>
    <w:pPr>
      <w:tabs>
        <w:tab w:val="center" w:pos="4153"/>
        <w:tab w:val="right" w:pos="8306"/>
      </w:tabs>
      <w:snapToGrid w:val="0"/>
      <w:jc w:val="left"/>
    </w:pPr>
    <w:rPr>
      <w:sz w:val="18"/>
      <w:szCs w:val="18"/>
    </w:rPr>
  </w:style>
  <w:style w:type="paragraph" w:styleId="13">
    <w:name w:val="envelope return"/>
    <w:basedOn w:val="1"/>
    <w:autoRedefine/>
    <w:qFormat/>
    <w:uiPriority w:val="0"/>
    <w:pPr>
      <w:snapToGrid w:val="0"/>
    </w:pPr>
    <w:rPr>
      <w:rFonts w:ascii="Arial" w:hAnsi="Arial"/>
    </w:rPr>
  </w:style>
  <w:style w:type="paragraph" w:styleId="14">
    <w:name w:val="header"/>
    <w:basedOn w:val="1"/>
    <w:autoRedefine/>
    <w:unhideWhenUsed/>
    <w:qFormat/>
    <w:uiPriority w:val="0"/>
    <w:pPr>
      <w:pBdr>
        <w:bottom w:val="single" w:color="auto" w:sz="6" w:space="1"/>
      </w:pBdr>
      <w:tabs>
        <w:tab w:val="center" w:pos="4153"/>
        <w:tab w:val="right" w:pos="8306"/>
      </w:tabs>
      <w:snapToGrid w:val="0"/>
      <w:jc w:val="center"/>
    </w:pPr>
    <w:rPr>
      <w:sz w:val="18"/>
      <w:szCs w:val="18"/>
    </w:rPr>
  </w:style>
  <w:style w:type="paragraph" w:styleId="15">
    <w:name w:val="toc 1"/>
    <w:basedOn w:val="1"/>
    <w:next w:val="1"/>
    <w:autoRedefine/>
    <w:qFormat/>
    <w:uiPriority w:val="39"/>
  </w:style>
  <w:style w:type="paragraph" w:styleId="16">
    <w:name w:val="Subtitle"/>
    <w:basedOn w:val="1"/>
    <w:next w:val="1"/>
    <w:autoRedefine/>
    <w:qFormat/>
    <w:uiPriority w:val="0"/>
    <w:pPr>
      <w:spacing w:before="240" w:after="60" w:line="312" w:lineRule="auto"/>
      <w:jc w:val="center"/>
      <w:outlineLvl w:val="1"/>
    </w:pPr>
    <w:rPr>
      <w:rFonts w:ascii="DejaVu Sans" w:hAnsi="DejaVu Sans"/>
      <w:b/>
      <w:kern w:val="28"/>
      <w:sz w:val="32"/>
    </w:rPr>
  </w:style>
  <w:style w:type="paragraph" w:styleId="17">
    <w:name w:val="toc 2"/>
    <w:basedOn w:val="1"/>
    <w:next w:val="1"/>
    <w:autoRedefine/>
    <w:unhideWhenUsed/>
    <w:qFormat/>
    <w:uiPriority w:val="39"/>
    <w:pPr>
      <w:widowControl/>
      <w:spacing w:after="100" w:line="276" w:lineRule="auto"/>
      <w:ind w:left="220"/>
      <w:jc w:val="left"/>
    </w:pPr>
    <w:rPr>
      <w:rFonts w:asciiTheme="minorHAnsi" w:hAnsiTheme="minorHAnsi" w:eastAsiaTheme="minorEastAsia" w:cstheme="minorBidi"/>
      <w:kern w:val="0"/>
      <w:sz w:val="22"/>
      <w:szCs w:val="22"/>
    </w:rPr>
  </w:style>
  <w:style w:type="paragraph" w:styleId="18">
    <w:name w:val="Body Text 2"/>
    <w:basedOn w:val="1"/>
    <w:autoRedefine/>
    <w:qFormat/>
    <w:uiPriority w:val="0"/>
    <w:pPr>
      <w:spacing w:after="120" w:line="480" w:lineRule="auto"/>
    </w:pPr>
    <w:rPr>
      <w:szCs w:val="24"/>
    </w:rPr>
  </w:style>
  <w:style w:type="paragraph" w:styleId="19">
    <w:name w:val="Normal (Web)"/>
    <w:basedOn w:val="1"/>
    <w:autoRedefine/>
    <w:qFormat/>
    <w:uiPriority w:val="0"/>
    <w:rPr>
      <w:sz w:val="24"/>
    </w:rPr>
  </w:style>
  <w:style w:type="paragraph" w:styleId="20">
    <w:name w:val="index 1"/>
    <w:basedOn w:val="1"/>
    <w:next w:val="1"/>
    <w:autoRedefine/>
    <w:qFormat/>
    <w:uiPriority w:val="0"/>
    <w:pPr>
      <w:jc w:val="center"/>
    </w:pPr>
    <w:rPr>
      <w:rFonts w:ascii="Arial" w:hAnsi="Arial" w:eastAsia="Arial" w:cs="Arial"/>
      <w:b/>
      <w:bCs/>
      <w:sz w:val="28"/>
    </w:rPr>
  </w:style>
  <w:style w:type="paragraph" w:styleId="21">
    <w:name w:val="Body Text First Indent"/>
    <w:basedOn w:val="7"/>
    <w:autoRedefine/>
    <w:qFormat/>
    <w:uiPriority w:val="99"/>
    <w:pPr>
      <w:tabs>
        <w:tab w:val="left" w:pos="567"/>
      </w:tabs>
      <w:ind w:firstLine="420" w:firstLineChars="100"/>
    </w:pPr>
  </w:style>
  <w:style w:type="paragraph" w:styleId="22">
    <w:name w:val="Body Text First Indent 2"/>
    <w:basedOn w:val="8"/>
    <w:autoRedefine/>
    <w:unhideWhenUsed/>
    <w:qFormat/>
    <w:uiPriority w:val="0"/>
    <w:pPr>
      <w:spacing w:line="360" w:lineRule="auto"/>
      <w:ind w:firstLine="0"/>
    </w:pPr>
  </w:style>
  <w:style w:type="table" w:styleId="24">
    <w:name w:val="Table Grid"/>
    <w:basedOn w:val="23"/>
    <w:autoRedefine/>
    <w:unhideWhenUsed/>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6">
    <w:name w:val="Hyperlink"/>
    <w:basedOn w:val="25"/>
    <w:autoRedefine/>
    <w:unhideWhenUsed/>
    <w:qFormat/>
    <w:uiPriority w:val="99"/>
    <w:rPr>
      <w:color w:val="0563C1" w:themeColor="hyperlink"/>
      <w:u w:val="single"/>
      <w14:textFill>
        <w14:solidFill>
          <w14:schemeClr w14:val="hlink"/>
        </w14:solidFill>
      </w14:textFill>
    </w:rPr>
  </w:style>
  <w:style w:type="paragraph" w:customStyle="1" w:styleId="27">
    <w:name w:val="xl31"/>
    <w:basedOn w:val="1"/>
    <w:autoRedefine/>
    <w:qFormat/>
    <w:uiPriority w:val="0"/>
    <w:pPr>
      <w:widowControl/>
      <w:spacing w:before="100" w:beforeAutospacing="1" w:after="100" w:afterAutospacing="1"/>
      <w:jc w:val="center"/>
    </w:pPr>
    <w:rPr>
      <w:b/>
      <w:bCs/>
      <w:kern w:val="0"/>
      <w:sz w:val="28"/>
      <w:szCs w:val="28"/>
    </w:rPr>
  </w:style>
  <w:style w:type="paragraph" w:customStyle="1" w:styleId="28">
    <w:name w:val="D&amp;L"/>
    <w:basedOn w:val="14"/>
    <w:autoRedefine/>
    <w:qFormat/>
    <w:uiPriority w:val="0"/>
    <w:pPr>
      <w:pBdr>
        <w:bottom w:val="thinThickSmallGap" w:color="auto" w:sz="18" w:space="1"/>
      </w:pBdr>
      <w:adjustRightInd w:val="0"/>
      <w:snapToGrid/>
      <w:spacing w:line="240" w:lineRule="atLeast"/>
      <w:textAlignment w:val="baseline"/>
    </w:pPr>
    <w:rPr>
      <w:kern w:val="0"/>
      <w:sz w:val="24"/>
      <w:szCs w:val="20"/>
    </w:rPr>
  </w:style>
  <w:style w:type="paragraph" w:customStyle="1" w:styleId="29">
    <w:name w:val="纯文本1"/>
    <w:basedOn w:val="1"/>
    <w:autoRedefine/>
    <w:qFormat/>
    <w:uiPriority w:val="0"/>
    <w:rPr>
      <w:rFonts w:ascii="Arial" w:hAnsi="Arial" w:eastAsia="Arial" w:cstheme="minorBidi"/>
    </w:rPr>
  </w:style>
  <w:style w:type="paragraph" w:customStyle="1" w:styleId="30">
    <w:name w:val="Char Char Char Char Char Char Char1 Char"/>
    <w:basedOn w:val="1"/>
    <w:autoRedefine/>
    <w:qFormat/>
    <w:uiPriority w:val="0"/>
    <w:rPr>
      <w:rFonts w:ascii="Arial" w:hAnsi="Arial" w:eastAsia="宋体" w:cs="Arial"/>
      <w:sz w:val="24"/>
    </w:rPr>
  </w:style>
  <w:style w:type="paragraph" w:customStyle="1" w:styleId="31">
    <w:name w:val="2章节"/>
    <w:autoRedefine/>
    <w:qFormat/>
    <w:uiPriority w:val="0"/>
    <w:pPr>
      <w:spacing w:after="200" w:line="276" w:lineRule="auto"/>
      <w:ind w:left="432" w:right="100" w:rightChars="100" w:hanging="432"/>
      <w:outlineLvl w:val="0"/>
    </w:pPr>
    <w:rPr>
      <w:rFonts w:ascii="Times New Roman" w:hAnsi="Times New Roman" w:eastAsia="仿宋" w:cs="Times New Roman"/>
      <w:b/>
      <w:kern w:val="2"/>
      <w:sz w:val="28"/>
      <w:szCs w:val="22"/>
      <w:lang w:val="en-US" w:eastAsia="zh-CN" w:bidi="ar-SA"/>
    </w:rPr>
  </w:style>
  <w:style w:type="paragraph" w:customStyle="1" w:styleId="32">
    <w:name w:val="石墨文档正文"/>
    <w:autoRedefine/>
    <w:qFormat/>
    <w:uiPriority w:val="0"/>
    <w:rPr>
      <w:rFonts w:ascii="微软雅黑" w:hAnsi="微软雅黑" w:eastAsia="微软雅黑" w:cs="微软雅黑"/>
      <w:sz w:val="22"/>
      <w:szCs w:val="22"/>
      <w:lang w:val="en-US" w:eastAsia="zh-CN" w:bidi="ar-SA"/>
    </w:rPr>
  </w:style>
  <w:style w:type="character" w:customStyle="1" w:styleId="33">
    <w:name w:val="标题 4 字符"/>
    <w:basedOn w:val="25"/>
    <w:link w:val="5"/>
    <w:autoRedefine/>
    <w:qFormat/>
    <w:uiPriority w:val="0"/>
    <w:rPr>
      <w:rFonts w:asciiTheme="majorHAnsi" w:hAnsiTheme="majorHAnsi" w:eastAsiaTheme="majorEastAsia" w:cstheme="majorBidi"/>
      <w:b/>
      <w:bCs/>
      <w:sz w:val="28"/>
      <w:szCs w:val="28"/>
    </w:rPr>
  </w:style>
  <w:style w:type="table" w:customStyle="1" w:styleId="34">
    <w:name w:val="网格型1"/>
    <w:basedOn w:val="23"/>
    <w:autoRedefine/>
    <w:qFormat/>
    <w:uiPriority w:val="59"/>
    <w:rPr>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35">
    <w:name w:val="Table Normal"/>
    <w:autoRedefine/>
    <w:semiHidden/>
    <w:unhideWhenUsed/>
    <w:qFormat/>
    <w:uiPriority w:val="0"/>
    <w:tblPr>
      <w:tblCellMar>
        <w:top w:w="0" w:type="dxa"/>
        <w:left w:w="0" w:type="dxa"/>
        <w:bottom w:w="0" w:type="dxa"/>
        <w:right w:w="0" w:type="dxa"/>
      </w:tblCellMar>
    </w:tblPr>
  </w:style>
  <w:style w:type="paragraph" w:customStyle="1" w:styleId="36">
    <w:name w:val="Table Paragraph"/>
    <w:basedOn w:val="1"/>
    <w:autoRedefine/>
    <w:qFormat/>
    <w:uiPriority w:val="1"/>
    <w:rPr>
      <w:rFonts w:ascii="宋体" w:hAnsi="宋体" w:cs="宋体"/>
      <w:szCs w:val="21"/>
      <w:lang w:val="zh-CN" w:bidi="zh-CN"/>
    </w:rPr>
  </w:style>
  <w:style w:type="paragraph" w:customStyle="1" w:styleId="37">
    <w:name w:val="02 一、"/>
    <w:basedOn w:val="38"/>
    <w:next w:val="38"/>
    <w:autoRedefine/>
    <w:qFormat/>
    <w:uiPriority w:val="99"/>
    <w:pPr>
      <w:adjustRightInd w:val="0"/>
      <w:snapToGrid w:val="0"/>
      <w:ind w:firstLine="640"/>
      <w:outlineLvl w:val="0"/>
    </w:pPr>
    <w:rPr>
      <w:rFonts w:ascii="黑体" w:hAnsi="黑体" w:eastAsia="黑体"/>
      <w:szCs w:val="32"/>
    </w:rPr>
  </w:style>
  <w:style w:type="paragraph" w:customStyle="1" w:styleId="38">
    <w:name w:val="01 正文"/>
    <w:basedOn w:val="39"/>
    <w:autoRedefine/>
    <w:qFormat/>
    <w:uiPriority w:val="99"/>
    <w:pPr>
      <w:spacing w:line="560" w:lineRule="exact"/>
      <w:ind w:firstLine="200" w:firstLineChars="200"/>
      <w:jc w:val="both"/>
    </w:pPr>
    <w:rPr>
      <w:rFonts w:eastAsia="方正仿宋_GBK"/>
      <w:sz w:val="32"/>
    </w:rPr>
  </w:style>
  <w:style w:type="paragraph" w:customStyle="1" w:styleId="39">
    <w:name w:val="00 标题"/>
    <w:basedOn w:val="1"/>
    <w:autoRedefine/>
    <w:qFormat/>
    <w:uiPriority w:val="99"/>
    <w:pPr>
      <w:spacing w:line="680" w:lineRule="exact"/>
      <w:jc w:val="center"/>
    </w:pPr>
    <w:rPr>
      <w:rFonts w:ascii="Times New Roman" w:hAnsi="Times New Roman" w:eastAsia="方正小标宋_GBK"/>
      <w:sz w:val="44"/>
    </w:rPr>
  </w:style>
  <w:style w:type="character" w:customStyle="1" w:styleId="40">
    <w:name w:val="标题 1 字符"/>
    <w:link w:val="3"/>
    <w:autoRedefine/>
    <w:qFormat/>
    <w:locked/>
    <w:uiPriority w:val="99"/>
    <w:rPr>
      <w:rFonts w:eastAsia="仿宋"/>
      <w:b/>
      <w:kern w:val="44"/>
      <w:sz w:val="32"/>
    </w:rPr>
  </w:style>
  <w:style w:type="paragraph" w:styleId="41">
    <w:name w:val="List Paragraph"/>
    <w:basedOn w:val="1"/>
    <w:autoRedefine/>
    <w:qFormat/>
    <w:uiPriority w:val="0"/>
    <w:pPr>
      <w:ind w:firstLine="420" w:firstLineChars="200"/>
    </w:pPr>
    <w:rPr>
      <w:rFonts w:ascii="Calibri" w:hAnsi="Calibri"/>
      <w:szCs w:val="22"/>
    </w:rPr>
  </w:style>
  <w:style w:type="paragraph" w:customStyle="1" w:styleId="42">
    <w:name w:val="Table Text"/>
    <w:basedOn w:val="1"/>
    <w:autoRedefine/>
    <w:semiHidden/>
    <w:qFormat/>
    <w:uiPriority w:val="0"/>
    <w:rPr>
      <w:rFonts w:ascii="宋体" w:hAnsi="宋体" w:eastAsia="宋体" w:cs="宋体"/>
      <w:sz w:val="24"/>
      <w:szCs w:val="24"/>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56</Pages>
  <Words>26248</Words>
  <Characters>27563</Characters>
  <Lines>0</Lines>
  <Paragraphs>0</Paragraphs>
  <TotalTime>29</TotalTime>
  <ScaleCrop>false</ScaleCrop>
  <LinksUpToDate>false</LinksUpToDate>
  <CharactersWithSpaces>29888</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2023-03-29T02:07:00Z</dcterms:created>
  <dc:creator>c、</dc:creator>
  <cp:lastModifiedBy>c、</cp:lastModifiedBy>
  <dcterms:modified xsi:type="dcterms:W3CDTF">2024-04-18T03:15:47Z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183124B2DCFF43D68DABE42179E57FAF_13</vt:lpwstr>
  </property>
</Properties>
</file>