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48"/>
          <w:szCs w:val="48"/>
          <w:lang w:eastAsia="zh-CN"/>
        </w:rPr>
      </w:pPr>
    </w:p>
    <w:p>
      <w:pPr>
        <w:spacing w:line="360" w:lineRule="auto"/>
        <w:jc w:val="center"/>
        <w:rPr>
          <w:rFonts w:hint="eastAsia" w:ascii="宋体" w:hAnsi="宋体"/>
          <w:color w:val="auto"/>
          <w:sz w:val="21"/>
          <w:szCs w:val="21"/>
        </w:rPr>
      </w:pPr>
      <w:r>
        <w:rPr>
          <w:rFonts w:hint="eastAsia" w:ascii="宋体" w:hAnsi="宋体"/>
          <w:b/>
          <w:color w:val="auto"/>
          <w:sz w:val="44"/>
          <w:szCs w:val="44"/>
          <w:lang w:eastAsia="zh-CN"/>
        </w:rPr>
        <w:t>巢湖市金盾集团公交公司报废车辆处置项目</w:t>
      </w:r>
    </w:p>
    <w:p>
      <w:pPr>
        <w:jc w:val="both"/>
        <w:rPr>
          <w:rFonts w:hint="eastAsia" w:ascii="宋体" w:hAnsi="宋体"/>
          <w:b/>
          <w:color w:val="auto"/>
          <w:sz w:val="24"/>
        </w:rPr>
      </w:pPr>
    </w:p>
    <w:p>
      <w:pPr>
        <w:jc w:val="center"/>
        <w:rPr>
          <w:rFonts w:hint="default" w:ascii="宋体" w:hAnsi="宋体" w:eastAsia="宋体"/>
          <w:b/>
          <w:color w:val="auto"/>
          <w:sz w:val="32"/>
          <w:szCs w:val="32"/>
          <w:highlight w:val="none"/>
          <w:u w:val="single"/>
          <w:lang w:val="en-US" w:eastAsia="zh-CN"/>
        </w:rPr>
      </w:pPr>
      <w:r>
        <w:rPr>
          <w:rFonts w:hint="eastAsia" w:ascii="宋体" w:hAnsi="宋体"/>
          <w:b/>
          <w:color w:val="auto"/>
          <w:sz w:val="32"/>
          <w:szCs w:val="32"/>
        </w:rPr>
        <w:t>项目编号</w:t>
      </w:r>
      <w:r>
        <w:rPr>
          <w:rFonts w:hint="eastAsia" w:ascii="宋体" w:hAnsi="宋体"/>
          <w:b/>
          <w:color w:val="auto"/>
          <w:sz w:val="32"/>
          <w:szCs w:val="32"/>
          <w:highlight w:val="none"/>
        </w:rPr>
        <w:t>：</w:t>
      </w:r>
      <w:r>
        <w:rPr>
          <w:rFonts w:hint="eastAsia" w:ascii="宋体" w:hAnsi="宋体"/>
          <w:b/>
          <w:color w:val="auto"/>
          <w:sz w:val="32"/>
          <w:szCs w:val="32"/>
          <w:highlight w:val="none"/>
          <w:lang w:eastAsia="zh-CN"/>
        </w:rPr>
        <w:t>2024AHTS0014</w:t>
      </w:r>
    </w:p>
    <w:p>
      <w:pPr>
        <w:spacing w:line="360" w:lineRule="auto"/>
        <w:jc w:val="center"/>
        <w:rPr>
          <w:rFonts w:hint="eastAsia" w:ascii="宋体" w:hAnsi="宋体"/>
          <w:b/>
          <w:bCs/>
          <w:color w:val="auto"/>
          <w:sz w:val="24"/>
          <w:szCs w:val="24"/>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jc w:val="center"/>
        <w:rPr>
          <w:rFonts w:hint="eastAsia" w:ascii="宋体" w:hAnsi="宋体"/>
          <w:b/>
          <w:bCs/>
          <w:color w:val="auto"/>
          <w:sz w:val="56"/>
          <w:szCs w:val="52"/>
        </w:rPr>
      </w:pPr>
      <w:r>
        <w:rPr>
          <w:rFonts w:hint="eastAsia" w:ascii="宋体" w:hAnsi="宋体"/>
          <w:b/>
          <w:bCs/>
          <w:color w:val="auto"/>
          <w:sz w:val="56"/>
          <w:szCs w:val="52"/>
        </w:rPr>
        <w:t>竞</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价</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文</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件</w:t>
      </w: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lang w:val="en-US" w:eastAsia="zh-CN"/>
        </w:rPr>
        <w:t>转 让</w:t>
      </w:r>
      <w:r>
        <w:rPr>
          <w:rFonts w:hint="eastAsia" w:ascii="宋体" w:hAnsi="宋体"/>
          <w:b/>
          <w:bCs/>
          <w:color w:val="auto"/>
          <w:sz w:val="30"/>
        </w:rPr>
        <w:t xml:space="preserve"> 人：</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lang w:eastAsia="zh-CN"/>
        </w:rPr>
        <w:t>巢湖市公共交通有限公司</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rPr>
        <w:t>招标代理:</w:t>
      </w:r>
      <w:r>
        <w:rPr>
          <w:rFonts w:hint="eastAsia" w:ascii="宋体" w:hAnsi="宋体"/>
          <w:b/>
          <w:bCs/>
          <w:color w:val="auto"/>
          <w:sz w:val="30"/>
          <w:u w:val="single"/>
        </w:rPr>
        <w:t xml:space="preserve">       </w:t>
      </w:r>
      <w:r>
        <w:rPr>
          <w:rFonts w:hint="eastAsia" w:ascii="宋体" w:hAnsi="宋体"/>
          <w:b/>
          <w:bCs/>
          <w:color w:val="auto"/>
          <w:sz w:val="30"/>
          <w:u w:val="single"/>
          <w:lang w:eastAsia="zh-CN"/>
        </w:rPr>
        <w:t>安徽天顺工程造价咨询有限公</w:t>
      </w:r>
      <w:r>
        <w:rPr>
          <w:rFonts w:hint="eastAsia" w:ascii="宋体" w:hAnsi="宋体"/>
          <w:b/>
          <w:bCs/>
          <w:color w:val="auto"/>
          <w:sz w:val="30"/>
          <w:u w:val="single"/>
          <w:lang w:val="en-US" w:eastAsia="zh-CN"/>
        </w:rPr>
        <w:t xml:space="preserve">司  </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30"/>
          <w:u w:val="single"/>
        </w:rPr>
      </w:pPr>
      <w:r>
        <w:rPr>
          <w:rFonts w:hint="eastAsia" w:ascii="宋体" w:hAnsi="宋体"/>
          <w:b/>
          <w:bCs/>
          <w:color w:val="auto"/>
          <w:sz w:val="30"/>
          <w:szCs w:val="30"/>
        </w:rPr>
        <w:t>日    期:</w:t>
      </w:r>
      <w:r>
        <w:rPr>
          <w:rFonts w:hint="eastAsia" w:ascii="宋体" w:hAnsi="宋体"/>
          <w:b/>
          <w:bCs/>
          <w:color w:val="auto"/>
          <w:sz w:val="30"/>
          <w:szCs w:val="30"/>
          <w:u w:val="single"/>
        </w:rPr>
        <w:t xml:space="preserve">        二  〇  二  </w:t>
      </w:r>
      <w:r>
        <w:rPr>
          <w:rFonts w:hint="eastAsia" w:ascii="宋体" w:hAnsi="宋体"/>
          <w:b/>
          <w:bCs/>
          <w:color w:val="auto"/>
          <w:sz w:val="30"/>
          <w:szCs w:val="30"/>
          <w:u w:val="single"/>
          <w:lang w:val="en-US" w:eastAsia="zh-CN"/>
        </w:rPr>
        <w:t>四</w:t>
      </w:r>
      <w:r>
        <w:rPr>
          <w:rFonts w:hint="eastAsia" w:ascii="宋体" w:hAnsi="宋体"/>
          <w:b/>
          <w:bCs/>
          <w:color w:val="auto"/>
          <w:sz w:val="30"/>
          <w:szCs w:val="30"/>
          <w:u w:val="single"/>
        </w:rPr>
        <w:t xml:space="preserve">  年  </w:t>
      </w:r>
      <w:r>
        <w:rPr>
          <w:rFonts w:hint="eastAsia" w:ascii="宋体" w:hAnsi="宋体"/>
          <w:b/>
          <w:bCs/>
          <w:color w:val="auto"/>
          <w:sz w:val="30"/>
          <w:szCs w:val="30"/>
          <w:u w:val="single"/>
          <w:lang w:val="en-US" w:eastAsia="zh-CN"/>
        </w:rPr>
        <w:t>三</w:t>
      </w:r>
      <w:r>
        <w:rPr>
          <w:rFonts w:hint="eastAsia" w:ascii="宋体" w:hAnsi="宋体"/>
          <w:b/>
          <w:bCs/>
          <w:color w:val="auto"/>
          <w:sz w:val="30"/>
          <w:szCs w:val="30"/>
          <w:u w:val="single"/>
        </w:rPr>
        <w:t xml:space="preserve"> 月       </w:t>
      </w:r>
    </w:p>
    <w:p>
      <w:pPr>
        <w:spacing w:line="360" w:lineRule="auto"/>
        <w:rPr>
          <w:color w:val="auto"/>
        </w:rPr>
        <w:sectPr>
          <w:footerReference r:id="rId7" w:type="first"/>
          <w:headerReference r:id="rId3" w:type="default"/>
          <w:footerReference r:id="rId5" w:type="default"/>
          <w:headerReference r:id="rId4" w:type="even"/>
          <w:footerReference r:id="rId6" w:type="even"/>
          <w:pgSz w:w="11906" w:h="16838"/>
          <w:pgMar w:top="1247" w:right="1247" w:bottom="1247" w:left="1588" w:header="851" w:footer="992" w:gutter="0"/>
          <w:cols w:space="720" w:num="1"/>
          <w:titlePg/>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right="0"/>
        <w:jc w:val="center"/>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40"/>
          <w:szCs w:val="40"/>
          <w:shd w:val="clear" w:fill="FFFFFF"/>
          <w:lang w:eastAsia="zh-CN"/>
        </w:rPr>
        <w:t>巢湖市金盾集团公交公司报废车辆处置项目</w:t>
      </w:r>
      <w:r>
        <w:rPr>
          <w:rFonts w:hint="eastAsia" w:ascii="宋体" w:hAnsi="宋体" w:eastAsia="宋体" w:cs="宋体"/>
          <w:i w:val="0"/>
          <w:iCs w:val="0"/>
          <w:caps w:val="0"/>
          <w:color w:val="333333"/>
          <w:spacing w:val="0"/>
          <w:sz w:val="40"/>
          <w:szCs w:val="40"/>
          <w:shd w:val="clear" w:fill="FFFFFF"/>
        </w:rPr>
        <w:t>公告</w:t>
      </w:r>
    </w:p>
    <w:tbl>
      <w:tblPr>
        <w:tblStyle w:val="5"/>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421"/>
        <w:gridCol w:w="2139"/>
        <w:gridCol w:w="314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ascii="仿宋" w:hAnsi="仿宋" w:eastAsia="仿宋" w:cs="仿宋"/>
                <w:i w:val="0"/>
                <w:iCs w:val="0"/>
                <w:caps w:val="0"/>
                <w:color w:val="333333"/>
                <w:spacing w:val="0"/>
                <w:sz w:val="24"/>
                <w:szCs w:val="24"/>
              </w:rPr>
              <w:t>项目名称</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巢湖市金盾集团公交公司报废车辆处置项目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8"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项目编号</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2024AHTS0014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委托方</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eastAsia="zh-CN"/>
              </w:rPr>
              <w:t>委托方</w:t>
            </w:r>
            <w:r>
              <w:rPr>
                <w:rFonts w:hint="eastAsia" w:ascii="仿宋" w:hAnsi="仿宋" w:eastAsia="仿宋" w:cs="仿宋"/>
                <w:i w:val="0"/>
                <w:iCs w:val="0"/>
                <w:caps w:val="0"/>
                <w:color w:val="333333"/>
                <w:spacing w:val="0"/>
                <w:sz w:val="24"/>
                <w:szCs w:val="24"/>
              </w:rPr>
              <w:t>承诺</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ascii="仿宋" w:hAnsi="仿宋" w:eastAsia="仿宋" w:cs="仿宋"/>
                <w:i w:val="0"/>
                <w:iCs w:val="0"/>
                <w:caps w:val="0"/>
                <w:color w:val="333333"/>
                <w:spacing w:val="0"/>
                <w:sz w:val="24"/>
                <w:szCs w:val="24"/>
                <w:shd w:val="clear" w:fill="FFFFFF"/>
              </w:rPr>
              <w:t>委托方承诺本次转让行为已履行了必要的审批程序，保证本公告的内容不存在任何重大遗漏、虚假陈述或严重误导，并对其内容及所提供资料的真实性、完整性和准确性负责。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公告及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竞价期限</w:t>
            </w:r>
          </w:p>
        </w:tc>
        <w:tc>
          <w:tcPr>
            <w:tcW w:w="8688" w:type="dxa"/>
            <w:gridSpan w:val="3"/>
            <w:shd w:val="clear" w:color="auto" w:fill="FFFFFF"/>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highlight w:val="none"/>
                <w:u w:val="none"/>
              </w:rPr>
            </w:pPr>
            <w:r>
              <w:rPr>
                <w:rFonts w:hint="eastAsia" w:ascii="仿宋" w:hAnsi="仿宋" w:eastAsia="仿宋" w:cs="仿宋"/>
                <w:i w:val="0"/>
                <w:iCs w:val="0"/>
                <w:caps w:val="0"/>
                <w:color w:val="333333"/>
                <w:spacing w:val="0"/>
                <w:sz w:val="24"/>
                <w:szCs w:val="24"/>
                <w:highlight w:val="none"/>
                <w:u w:val="none"/>
              </w:rPr>
              <w:t>公告期：202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3</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25</w:t>
            </w:r>
            <w:r>
              <w:rPr>
                <w:rFonts w:hint="eastAsia" w:ascii="仿宋" w:hAnsi="仿宋" w:eastAsia="仿宋" w:cs="仿宋"/>
                <w:i w:val="0"/>
                <w:iCs w:val="0"/>
                <w:caps w:val="0"/>
                <w:color w:val="333333"/>
                <w:spacing w:val="0"/>
                <w:sz w:val="24"/>
                <w:szCs w:val="24"/>
                <w:highlight w:val="none"/>
                <w:u w:val="none"/>
              </w:rPr>
              <w:t>日9:00始至202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14</w:t>
            </w:r>
            <w:r>
              <w:rPr>
                <w:rFonts w:hint="eastAsia" w:ascii="仿宋" w:hAnsi="仿宋" w:eastAsia="仿宋" w:cs="仿宋"/>
                <w:i w:val="0"/>
                <w:iCs w:val="0"/>
                <w:caps w:val="0"/>
                <w:color w:val="333333"/>
                <w:spacing w:val="0"/>
                <w:sz w:val="24"/>
                <w:szCs w:val="24"/>
                <w:highlight w:val="none"/>
                <w:u w:val="none"/>
              </w:rPr>
              <w:t>日17:30止。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4"/>
                <w:szCs w:val="24"/>
                <w:highlight w:val="none"/>
                <w:u w:val="none"/>
              </w:rPr>
              <w:t>竞价时间：20</w:t>
            </w:r>
            <w:r>
              <w:rPr>
                <w:rFonts w:hint="eastAsia" w:ascii="仿宋" w:hAnsi="仿宋" w:eastAsia="仿宋" w:cs="仿宋"/>
                <w:i w:val="0"/>
                <w:iCs w:val="0"/>
                <w:caps w:val="0"/>
                <w:color w:val="333333"/>
                <w:spacing w:val="0"/>
                <w:sz w:val="24"/>
                <w:szCs w:val="24"/>
                <w:highlight w:val="none"/>
                <w:u w:val="none"/>
                <w:lang w:val="en-US" w:eastAsia="zh-CN"/>
              </w:rPr>
              <w:t>24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15</w:t>
            </w:r>
            <w:r>
              <w:rPr>
                <w:rFonts w:hint="eastAsia" w:ascii="仿宋" w:hAnsi="仿宋" w:eastAsia="仿宋" w:cs="仿宋"/>
                <w:i w:val="0"/>
                <w:iCs w:val="0"/>
                <w:caps w:val="0"/>
                <w:color w:val="333333"/>
                <w:spacing w:val="0"/>
                <w:sz w:val="24"/>
                <w:szCs w:val="24"/>
                <w:highlight w:val="none"/>
                <w:u w:val="none"/>
              </w:rPr>
              <w:t>日</w:t>
            </w:r>
            <w:r>
              <w:rPr>
                <w:rFonts w:hint="eastAsia" w:ascii="仿宋" w:hAnsi="仿宋" w:eastAsia="仿宋" w:cs="仿宋"/>
                <w:i w:val="0"/>
                <w:iCs w:val="0"/>
                <w:caps w:val="0"/>
                <w:color w:val="333333"/>
                <w:spacing w:val="0"/>
                <w:sz w:val="24"/>
                <w:szCs w:val="24"/>
                <w:highlight w:val="none"/>
                <w:u w:val="none"/>
                <w:lang w:val="en-US" w:eastAsia="zh-CN"/>
              </w:rPr>
              <w:t>9</w:t>
            </w:r>
            <w:r>
              <w:rPr>
                <w:rFonts w:hint="eastAsia" w:ascii="仿宋" w:hAnsi="仿宋" w:eastAsia="仿宋" w:cs="仿宋"/>
                <w:i w:val="0"/>
                <w:iCs w:val="0"/>
                <w:caps w:val="0"/>
                <w:color w:val="333333"/>
                <w:spacing w:val="0"/>
                <w:sz w:val="24"/>
                <w:szCs w:val="24"/>
                <w:highlight w:val="none"/>
                <w:u w:val="none"/>
              </w:rPr>
              <w:t>:00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pPr>
            <w:r>
              <w:rPr>
                <w:rFonts w:hint="eastAsia" w:ascii="仿宋" w:hAnsi="仿宋" w:eastAsia="仿宋" w:cs="仿宋"/>
                <w:i w:val="0"/>
                <w:iCs w:val="0"/>
                <w:caps w:val="0"/>
                <w:color w:val="333333"/>
                <w:spacing w:val="0"/>
                <w:sz w:val="24"/>
                <w:szCs w:val="24"/>
                <w:u w:val="none"/>
              </w:rPr>
              <w:t>竞价地址：</w:t>
            </w:r>
            <w:r>
              <w:rPr>
                <w:rFonts w:hint="eastAsia" w:ascii="仿宋" w:hAnsi="仿宋" w:eastAsia="仿宋" w:cs="仿宋"/>
                <w:i w:val="0"/>
                <w:iCs w:val="0"/>
                <w:caps w:val="0"/>
                <w:color w:val="333333"/>
                <w:spacing w:val="0"/>
                <w:sz w:val="24"/>
                <w:szCs w:val="24"/>
                <w:u w:val="none"/>
                <w:lang w:val="en-US" w:eastAsia="zh-CN"/>
              </w:rPr>
              <w:t>巢湖市金盾实业集团有限公司六楼会议室</w:t>
            </w:r>
            <w:r>
              <w:rPr>
                <w:rFonts w:hint="eastAsia" w:ascii="仿宋" w:hAnsi="仿宋" w:eastAsia="仿宋" w:cs="仿宋"/>
                <w:i w:val="0"/>
                <w:iCs w:val="0"/>
                <w:caps w:val="0"/>
                <w:color w:val="333333"/>
                <w:spacing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一、转让标的情况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3560"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转让标的</w:t>
            </w:r>
          </w:p>
        </w:tc>
        <w:tc>
          <w:tcPr>
            <w:tcW w:w="3147"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转让底价</w:t>
            </w:r>
          </w:p>
        </w:tc>
        <w:tc>
          <w:tcPr>
            <w:tcW w:w="3402"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3560"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eastAsia="zh-CN"/>
              </w:rPr>
              <w:t>巢湖市金盾集团公交公司报废车辆处置项目</w:t>
            </w:r>
          </w:p>
        </w:tc>
        <w:tc>
          <w:tcPr>
            <w:tcW w:w="3147"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eastAsiaTheme="minorEastAsia"/>
                <w:lang w:val="en-US" w:eastAsia="zh-CN"/>
              </w:rPr>
            </w:pPr>
            <w:r>
              <w:rPr>
                <w:rFonts w:hint="eastAsia" w:ascii="仿宋" w:hAnsi="仿宋" w:eastAsia="仿宋" w:cs="仿宋"/>
                <w:i w:val="0"/>
                <w:iCs w:val="0"/>
                <w:caps w:val="0"/>
                <w:color w:val="333333"/>
                <w:spacing w:val="0"/>
                <w:sz w:val="24"/>
                <w:szCs w:val="24"/>
                <w:highlight w:val="none"/>
                <w:lang w:val="en-US" w:eastAsia="zh-CN"/>
              </w:rPr>
              <w:t>2500元/吨</w:t>
            </w:r>
          </w:p>
        </w:tc>
        <w:tc>
          <w:tcPr>
            <w:tcW w:w="3402"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val="en-US" w:eastAsia="zh-CN"/>
              </w:rPr>
              <w:t>0</w:t>
            </w:r>
            <w:r>
              <w:rPr>
                <w:rFonts w:hint="eastAsia" w:ascii="仿宋" w:hAnsi="仿宋" w:eastAsia="仿宋" w:cs="仿宋"/>
                <w:i w:val="0"/>
                <w:iCs w:val="0"/>
                <w:caps w:val="0"/>
                <w:color w:val="333333"/>
                <w:spacing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1.标的：</w:t>
            </w:r>
            <w:r>
              <w:rPr>
                <w:rFonts w:hint="eastAsia" w:ascii="仿宋" w:hAnsi="仿宋" w:eastAsia="仿宋" w:cs="仿宋"/>
                <w:i w:val="0"/>
                <w:iCs w:val="0"/>
                <w:caps w:val="0"/>
                <w:color w:val="333333"/>
                <w:spacing w:val="0"/>
                <w:sz w:val="24"/>
                <w:szCs w:val="24"/>
                <w:lang w:eastAsia="zh-CN"/>
              </w:rPr>
              <w:t>巢湖市金盾集团公交公司报废车辆处置项目</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2.标的</w:t>
            </w:r>
            <w:r>
              <w:rPr>
                <w:rFonts w:hint="eastAsia" w:ascii="仿宋" w:hAnsi="仿宋" w:eastAsia="仿宋" w:cs="仿宋"/>
                <w:i w:val="0"/>
                <w:iCs w:val="0"/>
                <w:caps w:val="0"/>
                <w:color w:val="333333"/>
                <w:spacing w:val="0"/>
                <w:sz w:val="24"/>
                <w:szCs w:val="24"/>
                <w:lang w:val="en-US" w:eastAsia="zh-CN"/>
              </w:rPr>
              <w:t>详细情况</w:t>
            </w:r>
            <w:r>
              <w:rPr>
                <w:rFonts w:hint="eastAsia" w:ascii="仿宋" w:hAnsi="仿宋" w:eastAsia="仿宋" w:cs="仿宋"/>
                <w:i w:val="0"/>
                <w:iCs w:val="0"/>
                <w:caps w:val="0"/>
                <w:color w:val="333333"/>
                <w:spacing w:val="0"/>
                <w:sz w:val="24"/>
                <w:szCs w:val="24"/>
              </w:rPr>
              <w:t>：</w:t>
            </w:r>
          </w:p>
          <w:tbl>
            <w:tblPr>
              <w:tblStyle w:val="5"/>
              <w:tblW w:w="99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5"/>
              <w:gridCol w:w="840"/>
              <w:gridCol w:w="825"/>
              <w:gridCol w:w="1290"/>
              <w:gridCol w:w="1125"/>
              <w:gridCol w:w="1185"/>
              <w:gridCol w:w="1035"/>
              <w:gridCol w:w="960"/>
              <w:gridCol w:w="660"/>
              <w:gridCol w:w="760"/>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自编号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车型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排量/功率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车架号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发动机</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发动机编号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燃料</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车长</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整备质量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皖A84288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金龙牌KLQ6108GE3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6500/162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LKLR1FSC9BC557981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YC6J220-30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J62SBA00218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10500kg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皖Q08661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金龙牌KLQ6108GE3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6500/162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LKLR1FSC0BC557982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YC6J220-30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J62SBA00230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皖Q08665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金龙牌KLQ6108GE3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6500/162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LKLR1FSC2BC557983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YC6J220-30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J62SBA00206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10500kg</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lang w:val="en-US" w:eastAsia="zh-CN"/>
              </w:rPr>
              <w:t>注：</w:t>
            </w:r>
            <w:r>
              <w:rPr>
                <w:rFonts w:ascii="仿宋" w:hAnsi="仿宋" w:eastAsia="仿宋" w:cs="仿宋"/>
                <w:i w:val="0"/>
                <w:iCs w:val="0"/>
                <w:caps w:val="0"/>
                <w:color w:val="333333"/>
                <w:spacing w:val="0"/>
                <w:sz w:val="24"/>
                <w:szCs w:val="24"/>
                <w:shd w:val="clear" w:fill="FFFFFF"/>
              </w:rPr>
              <w:t>意向受让方应在本公告期截止前与委托方联系现场踏勘以充分了解标的现状，自行向委托方咨询确认标的具体情况，如有疑问，主动向委托方咨询</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lang w:val="en-US" w:eastAsia="zh-CN"/>
              </w:rPr>
              <w:t>成交后成交价不得调整。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highlight w:val="none"/>
              </w:rPr>
            </w:pPr>
            <w:r>
              <w:rPr>
                <w:rFonts w:hint="eastAsia" w:ascii="仿宋" w:hAnsi="仿宋" w:eastAsia="仿宋" w:cs="仿宋"/>
                <w:i w:val="0"/>
                <w:iCs w:val="0"/>
                <w:caps w:val="0"/>
                <w:color w:val="333333"/>
                <w:spacing w:val="0"/>
                <w:sz w:val="24"/>
                <w:szCs w:val="24"/>
                <w:highlight w:val="none"/>
              </w:rPr>
              <w:t>价款支付</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shd w:val="clear" w:fill="FFFFFF"/>
              </w:rPr>
              <w:t>受让方应于《成交确认书》出具之日起5个日历天内与委托方签订《资产转让合同》。并于《资产转让合同》生效之日起3个工作日内向委托方一次性缴纳90%的转让款（以车辆行驶证重量计算），实际结算重量以双方在磅单上签字确认为准，10%尾款在拖运完毕后一次性结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二、对意向受让方资格的要求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凡依法设立、有效存续的的独立法人企业，且未被合肥市及其所辖县（市）、区（开发区）公共资源交易监督管理部门记不良行为记录的，或被记不良行为记录（以公布日期为准），但同时符合下列情形的方可参与项目登记及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（1）公告截止日前（含当日）6个月内记分累计未满10分的；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（2）公告截止日前（含当日）12个月内记分累计未满15分的；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（3）公告截止日前（含当日）18个月内记分累计未满20分的；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（4）公告截止日前（含当日）24个月内记分累计未满25分的。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hint="eastAsia"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2.具备报废车辆回收企业资格认定书（副本）或商务部门出具的批准文件；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hint="eastAsia"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3.在合肥市行政区域范围内有拆解场所；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hint="eastAsia"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4.具备合肥市属公安部门出具的有效的资质备案证明材料；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hint="default"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5.具备行政主管部门出具的该拆解场所环境影响评价文件的审批证明材料；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pPr>
            <w:r>
              <w:rPr>
                <w:rFonts w:hint="eastAsia" w:ascii="仿宋" w:hAnsi="仿宋" w:eastAsia="仿宋" w:cs="仿宋"/>
                <w:i w:val="0"/>
                <w:iCs w:val="0"/>
                <w:caps w:val="0"/>
                <w:color w:val="333333"/>
                <w:spacing w:val="0"/>
                <w:sz w:val="24"/>
                <w:szCs w:val="24"/>
                <w:highlight w:val="none"/>
                <w:lang w:val="en-US" w:eastAsia="zh-CN"/>
              </w:rPr>
              <w:t>6</w:t>
            </w:r>
            <w:r>
              <w:rPr>
                <w:rFonts w:hint="eastAsia" w:ascii="仿宋" w:hAnsi="仿宋" w:eastAsia="仿宋" w:cs="仿宋"/>
                <w:i w:val="0"/>
                <w:iCs w:val="0"/>
                <w:caps w:val="0"/>
                <w:color w:val="333333"/>
                <w:spacing w:val="0"/>
                <w:sz w:val="24"/>
                <w:szCs w:val="24"/>
                <w:highlight w:val="none"/>
              </w:rPr>
              <w:t>.本项目不接受自然人</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个体工商户、分公司</w:t>
            </w:r>
            <w:r>
              <w:rPr>
                <w:rFonts w:hint="eastAsia" w:ascii="仿宋" w:hAnsi="仿宋" w:eastAsia="仿宋" w:cs="仿宋"/>
                <w:i w:val="0"/>
                <w:iCs w:val="0"/>
                <w:caps w:val="0"/>
                <w:color w:val="333333"/>
                <w:spacing w:val="0"/>
                <w:sz w:val="24"/>
                <w:szCs w:val="24"/>
                <w:highlight w:val="none"/>
              </w:rPr>
              <w:t>及联合体登记及竞价。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三、转让要求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ascii="Calibri" w:hAnsi="Calibri" w:cs="Calibri"/>
                <w:i w:val="0"/>
                <w:iCs w:val="0"/>
                <w:caps w:val="0"/>
                <w:color w:val="333333"/>
                <w:spacing w:val="0"/>
                <w:sz w:val="24"/>
                <w:szCs w:val="24"/>
              </w:rPr>
            </w:pPr>
            <w:r>
              <w:rPr>
                <w:rFonts w:ascii="仿宋" w:hAnsi="仿宋" w:eastAsia="仿宋" w:cs="仿宋"/>
                <w:i w:val="0"/>
                <w:iCs w:val="0"/>
                <w:caps w:val="0"/>
                <w:color w:val="333333"/>
                <w:spacing w:val="0"/>
                <w:sz w:val="24"/>
                <w:szCs w:val="24"/>
                <w:shd w:val="clear" w:fill="FFFFFF"/>
              </w:rPr>
              <w:t>1.标的以现状移交，意向受让方应在本公告期截止前现场踏勘转让标的，自行了解标的权属关系和可能涉及的相关法律法规及政策规定，自行承担因政策变化带来的一切后果及责任。凡登记的意向受让方都视同已实地踏勘转让标的，确认了标的数量、重量、体积、成新度和功能情况等，并认可转让资产现状及转让要求，自愿承担因上述原因导致的一切后果和法律责任</w:t>
            </w:r>
            <w:r>
              <w:rPr>
                <w:rFonts w:hint="eastAsia" w:ascii="仿宋" w:hAnsi="仿宋" w:eastAsia="仿宋" w:cs="仿宋"/>
                <w:i w:val="0"/>
                <w:iCs w:val="0"/>
                <w:caps w:val="0"/>
                <w:color w:val="333333"/>
                <w:spacing w:val="0"/>
                <w:sz w:val="24"/>
                <w:szCs w:val="24"/>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2.受让方在本项目公告期内自行了解标的所在地法律法规政策，如成交后受让方无法按照标的所在地机动车报废管理政策导致无法办理机动车报废及注销等相关手续的，受让方须承担一切经济责任和法律责任。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default" w:ascii="Calibri" w:hAnsi="Calibri" w:cs="Calibri"/>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3.自交易价款全部付清之日起5个工作日内，委托方协助受让方办理资产过户、交接等手续。办理资产过户手续过程中发生的相关税、费等均由受让方承担。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default" w:ascii="Calibri" w:hAnsi="Calibri" w:cs="Calibri"/>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4.受让方须自行办理车辆报废、回收、车辆户籍注销等手续，车辆回收后5个工作日内向委托方提供《报废车辆回收证明》，车辆</w:t>
            </w:r>
            <w:r>
              <w:rPr>
                <w:rFonts w:hint="eastAsia" w:ascii="仿宋" w:hAnsi="仿宋" w:eastAsia="仿宋" w:cs="仿宋"/>
                <w:i w:val="0"/>
                <w:iCs w:val="0"/>
                <w:caps w:val="0"/>
                <w:color w:val="333333"/>
                <w:spacing w:val="0"/>
                <w:sz w:val="24"/>
                <w:szCs w:val="24"/>
                <w:highlight w:val="none"/>
                <w:shd w:val="clear" w:fill="FFFFFF"/>
                <w:lang w:val="en-US" w:eastAsia="zh-CN"/>
              </w:rPr>
              <w:t>报废</w:t>
            </w:r>
            <w:r>
              <w:rPr>
                <w:rFonts w:hint="eastAsia" w:ascii="仿宋" w:hAnsi="仿宋" w:eastAsia="仿宋" w:cs="仿宋"/>
                <w:i w:val="0"/>
                <w:iCs w:val="0"/>
                <w:caps w:val="0"/>
                <w:color w:val="333333"/>
                <w:spacing w:val="0"/>
                <w:sz w:val="24"/>
                <w:szCs w:val="24"/>
                <w:highlight w:val="none"/>
                <w:shd w:val="clear" w:fill="FFFFFF"/>
              </w:rPr>
              <w:t>后</w:t>
            </w:r>
            <w:r>
              <w:rPr>
                <w:rFonts w:hint="eastAsia" w:ascii="仿宋" w:hAnsi="仿宋" w:eastAsia="仿宋" w:cs="仿宋"/>
                <w:i w:val="0"/>
                <w:iCs w:val="0"/>
                <w:caps w:val="0"/>
                <w:color w:val="333333"/>
                <w:spacing w:val="0"/>
                <w:sz w:val="24"/>
                <w:szCs w:val="24"/>
                <w:highlight w:val="none"/>
                <w:shd w:val="clear" w:fill="FFFFFF"/>
                <w:lang w:val="en-US" w:eastAsia="zh-CN"/>
              </w:rPr>
              <w:t>10</w:t>
            </w:r>
            <w:r>
              <w:rPr>
                <w:rFonts w:hint="eastAsia" w:ascii="仿宋" w:hAnsi="仿宋" w:eastAsia="仿宋" w:cs="仿宋"/>
                <w:i w:val="0"/>
                <w:iCs w:val="0"/>
                <w:caps w:val="0"/>
                <w:color w:val="333333"/>
                <w:spacing w:val="0"/>
                <w:sz w:val="24"/>
                <w:szCs w:val="24"/>
                <w:highlight w:val="none"/>
                <w:shd w:val="clear" w:fill="FFFFFF"/>
              </w:rPr>
              <w:t>个工作日内向委托方提供《机动车注销证明书》。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default" w:ascii="Calibri" w:hAnsi="Calibri" w:cs="Calibri"/>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5.受让方须遵守《报废机动车回收管理办法》（国务院令第715号）、《报废机动车回收管理办法实施细则》（商务部令2020年第2号）及《合肥市人民政府关于规范和促进报废汽车回收拆解利用产业发展的若干意见（试行）》（合政秘〔2014〕110号）等相关规定，规范处置报废车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6.意向受让方须承诺：受让方须遵守国家、省、市相关再生资源利用方面的法律、法规和政策规定，否则由此引起的一切责任均由受让方承担。转让标的拆卸、清运、残料处置等工作须按照国家安全生产、环境保护等相关法律、法规执行，服从委托方有关工作时间、人员、物品出入及安全生产等方面的现场监督与管理，并遵守如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①如在拆除过程中遇到特种作业的，须派持有特种作业操作证（如金属焊接切割等专业）的作业人员进行安全操作；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②如遇到特殊情况需要由具备相关资质的施工企业进行施工的（如爆破拆除），受让方须委托具有相关资质的单位进行拆除工作，受让方所委托的拆除人员及施工单位的资质证明等相关资料应交给委托方备案存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③如在对转让标的拆卸、搬运或残余物处置过程中造成人身伤亡、财产损失的，由此产生的一切经济赔偿责任和法律后果均由受让方自行承担。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default"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7.</w:t>
            </w:r>
            <w:r>
              <w:rPr>
                <w:rFonts w:hint="default" w:ascii="仿宋" w:hAnsi="仿宋" w:eastAsia="仿宋" w:cs="仿宋"/>
                <w:i w:val="0"/>
                <w:iCs w:val="0"/>
                <w:caps w:val="0"/>
                <w:color w:val="333333"/>
                <w:spacing w:val="0"/>
                <w:sz w:val="24"/>
                <w:szCs w:val="24"/>
                <w:shd w:val="clear" w:fill="FFFFFF"/>
              </w:rPr>
              <w:t>不得在现场拆解车辆，只允许拖行方式第一时间运至报废拆解场地，不得驾驶车辆在道路上行驶。车辆交付之后一切责任由受让方承担，与出让方无关。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pPr>
            <w:r>
              <w:rPr>
                <w:rFonts w:hint="eastAsia" w:ascii="仿宋" w:hAnsi="仿宋" w:eastAsia="仿宋" w:cs="仿宋"/>
                <w:i w:val="0"/>
                <w:iCs w:val="0"/>
                <w:caps w:val="0"/>
                <w:color w:val="333333"/>
                <w:spacing w:val="0"/>
                <w:sz w:val="24"/>
                <w:szCs w:val="24"/>
                <w:shd w:val="clear" w:fill="FFFFFF"/>
                <w:lang w:val="en-US" w:eastAsia="zh-CN"/>
              </w:rPr>
              <w:t>8</w:t>
            </w:r>
            <w:r>
              <w:rPr>
                <w:rFonts w:hint="eastAsia" w:ascii="仿宋" w:hAnsi="仿宋" w:eastAsia="仿宋" w:cs="仿宋"/>
                <w:i w:val="0"/>
                <w:iCs w:val="0"/>
                <w:caps w:val="0"/>
                <w:color w:val="333333"/>
                <w:spacing w:val="0"/>
                <w:sz w:val="24"/>
                <w:szCs w:val="24"/>
                <w:shd w:val="clear" w:fill="FFFFFF"/>
              </w:rPr>
              <w:t>.其他未尽事宜详见本公告附件《资产转让合同》。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四、受让方的确定方式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pPr>
            <w:r>
              <w:rPr>
                <w:rFonts w:hint="eastAsia" w:ascii="仿宋" w:hAnsi="仿宋" w:eastAsia="仿宋" w:cs="仿宋"/>
                <w:i w:val="0"/>
                <w:iCs w:val="0"/>
                <w:caps w:val="0"/>
                <w:color w:val="333333"/>
                <w:spacing w:val="0"/>
                <w:sz w:val="24"/>
                <w:szCs w:val="24"/>
              </w:rPr>
              <w:t>本次竞</w:t>
            </w:r>
            <w:r>
              <w:rPr>
                <w:rFonts w:hint="eastAsia" w:ascii="仿宋" w:hAnsi="仿宋" w:eastAsia="仿宋" w:cs="仿宋"/>
                <w:i w:val="0"/>
                <w:iCs w:val="0"/>
                <w:caps w:val="0"/>
                <w:color w:val="333333"/>
                <w:spacing w:val="0"/>
                <w:sz w:val="24"/>
                <w:szCs w:val="24"/>
                <w:lang w:val="en-US" w:eastAsia="zh-CN"/>
              </w:rPr>
              <w:t>价</w:t>
            </w:r>
            <w:r>
              <w:rPr>
                <w:rFonts w:hint="eastAsia" w:ascii="仿宋" w:hAnsi="仿宋" w:eastAsia="仿宋" w:cs="仿宋"/>
                <w:i w:val="0"/>
                <w:iCs w:val="0"/>
                <w:caps w:val="0"/>
                <w:color w:val="333333"/>
                <w:spacing w:val="0"/>
                <w:sz w:val="24"/>
                <w:szCs w:val="24"/>
              </w:rPr>
              <w:t>以有底价增价报价的方式进行</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报价最高者(其报价必须超过</w:t>
            </w:r>
            <w:r>
              <w:rPr>
                <w:rFonts w:hint="eastAsia" w:ascii="仿宋" w:hAnsi="仿宋" w:eastAsia="仿宋" w:cs="仿宋"/>
                <w:i w:val="0"/>
                <w:iCs w:val="0"/>
                <w:caps w:val="0"/>
                <w:color w:val="333333"/>
                <w:spacing w:val="0"/>
                <w:sz w:val="24"/>
                <w:szCs w:val="24"/>
                <w:lang w:val="en-US" w:eastAsia="zh-CN"/>
              </w:rPr>
              <w:t>委托方</w:t>
            </w:r>
            <w:r>
              <w:rPr>
                <w:rFonts w:hint="eastAsia" w:ascii="仿宋" w:hAnsi="仿宋" w:eastAsia="仿宋" w:cs="仿宋"/>
                <w:i w:val="0"/>
                <w:iCs w:val="0"/>
                <w:caps w:val="0"/>
                <w:color w:val="333333"/>
                <w:spacing w:val="0"/>
                <w:sz w:val="24"/>
                <w:szCs w:val="24"/>
              </w:rPr>
              <w:t>所设定的底价)为最终</w:t>
            </w:r>
            <w:r>
              <w:rPr>
                <w:rFonts w:hint="eastAsia" w:ascii="仿宋" w:hAnsi="仿宋" w:eastAsia="仿宋" w:cs="仿宋"/>
                <w:i w:val="0"/>
                <w:iCs w:val="0"/>
                <w:caps w:val="0"/>
                <w:color w:val="333333"/>
                <w:spacing w:val="0"/>
                <w:sz w:val="24"/>
                <w:szCs w:val="24"/>
                <w:lang w:val="en-US" w:eastAsia="zh-CN"/>
              </w:rPr>
              <w:t>成交人，详见竞价须知</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五、意向受让方参与方式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一</w:t>
            </w:r>
            <w:r>
              <w:rPr>
                <w:rFonts w:hint="eastAsia" w:ascii="仿宋" w:hAnsi="仿宋" w:eastAsia="仿宋" w:cs="仿宋"/>
                <w:i w:val="0"/>
                <w:iCs w:val="0"/>
                <w:caps w:val="0"/>
                <w:color w:val="333333"/>
                <w:spacing w:val="0"/>
                <w:sz w:val="24"/>
                <w:szCs w:val="24"/>
              </w:rPr>
              <w:t>）项目登记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val="en-US" w:eastAsia="zh-CN"/>
              </w:rPr>
              <w:t>登记</w:t>
            </w:r>
            <w:r>
              <w:rPr>
                <w:rFonts w:hint="eastAsia" w:ascii="仿宋" w:hAnsi="仿宋" w:eastAsia="仿宋" w:cs="仿宋"/>
                <w:i w:val="0"/>
                <w:iCs w:val="0"/>
                <w:caps w:val="0"/>
                <w:color w:val="333333"/>
                <w:spacing w:val="0"/>
                <w:sz w:val="24"/>
                <w:szCs w:val="24"/>
              </w:rPr>
              <w:t>：自公告发布之日起</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在</w:t>
            </w:r>
            <w:r>
              <w:rPr>
                <w:rFonts w:hint="eastAsia" w:ascii="仿宋" w:hAnsi="仿宋" w:eastAsia="仿宋" w:cs="仿宋"/>
                <w:i w:val="0"/>
                <w:iCs w:val="0"/>
                <w:caps w:val="0"/>
                <w:color w:val="333333"/>
                <w:spacing w:val="0"/>
                <w:sz w:val="24"/>
                <w:szCs w:val="24"/>
                <w:highlight w:val="none"/>
                <w:u w:val="none"/>
              </w:rPr>
              <w:t>公告期</w:t>
            </w:r>
            <w:r>
              <w:rPr>
                <w:rFonts w:hint="eastAsia" w:ascii="仿宋" w:hAnsi="仿宋" w:eastAsia="仿宋" w:cs="仿宋"/>
                <w:i w:val="0"/>
                <w:iCs w:val="0"/>
                <w:caps w:val="0"/>
                <w:color w:val="333333"/>
                <w:spacing w:val="0"/>
                <w:sz w:val="24"/>
                <w:szCs w:val="24"/>
                <w:highlight w:val="none"/>
                <w:u w:val="none"/>
                <w:lang w:val="en-US" w:eastAsia="zh-CN"/>
              </w:rPr>
              <w:t>工作日</w:t>
            </w:r>
            <w:r>
              <w:rPr>
                <w:rFonts w:hint="eastAsia" w:ascii="仿宋" w:hAnsi="仿宋" w:eastAsia="仿宋" w:cs="仿宋"/>
                <w:i w:val="0"/>
                <w:iCs w:val="0"/>
                <w:caps w:val="0"/>
                <w:color w:val="333333"/>
                <w:spacing w:val="0"/>
                <w:sz w:val="24"/>
                <w:szCs w:val="24"/>
                <w:lang w:val="en-US" w:eastAsia="zh-CN"/>
              </w:rPr>
              <w:t>内</w:t>
            </w:r>
            <w:r>
              <w:rPr>
                <w:rFonts w:hint="eastAsia" w:ascii="仿宋" w:hAnsi="仿宋" w:eastAsia="仿宋" w:cs="仿宋"/>
                <w:i w:val="0"/>
                <w:iCs w:val="0"/>
                <w:caps w:val="0"/>
                <w:color w:val="333333"/>
                <w:spacing w:val="0"/>
                <w:sz w:val="24"/>
                <w:szCs w:val="24"/>
              </w:rPr>
              <w:t>持授权委托书</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法定代表人登记持身份证复印件加盖公章</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、营业执照等资料（复印件加盖公章）至代理机构处进行登记，并领取电子版</w:t>
            </w:r>
            <w:r>
              <w:rPr>
                <w:rFonts w:hint="eastAsia" w:ascii="仿宋" w:hAnsi="仿宋" w:eastAsia="仿宋" w:cs="仿宋"/>
                <w:i w:val="0"/>
                <w:iCs w:val="0"/>
                <w:caps w:val="0"/>
                <w:color w:val="333333"/>
                <w:spacing w:val="0"/>
                <w:sz w:val="24"/>
                <w:szCs w:val="24"/>
                <w:lang w:val="en-US" w:eastAsia="zh-CN"/>
              </w:rPr>
              <w:t>文件</w:t>
            </w:r>
            <w:r>
              <w:rPr>
                <w:rFonts w:hint="eastAsia" w:ascii="仿宋" w:hAnsi="仿宋" w:eastAsia="仿宋" w:cs="仿宋"/>
                <w:i w:val="0"/>
                <w:iCs w:val="0"/>
                <w:caps w:val="0"/>
                <w:color w:val="333333"/>
                <w:spacing w:val="0"/>
                <w:sz w:val="24"/>
                <w:szCs w:val="24"/>
              </w:rPr>
              <w:t>，否则将不予接受其竞价。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rPr>
              <w:t>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二</w:t>
            </w:r>
            <w:r>
              <w:rPr>
                <w:rFonts w:hint="eastAsia" w:ascii="仿宋" w:hAnsi="仿宋" w:eastAsia="仿宋" w:cs="仿宋"/>
                <w:i w:val="0"/>
                <w:iCs w:val="0"/>
                <w:caps w:val="0"/>
                <w:color w:val="333333"/>
                <w:spacing w:val="0"/>
                <w:sz w:val="24"/>
                <w:szCs w:val="24"/>
              </w:rPr>
              <w:t>）项目竞价：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rPr>
              <w:t>1、竞价规则详见本公告附件竞价须知。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2、本项目标的每轮加价幅度不低于</w:t>
            </w:r>
            <w:r>
              <w:rPr>
                <w:rFonts w:hint="eastAsia" w:ascii="仿宋" w:hAnsi="仿宋" w:eastAsia="仿宋" w:cs="仿宋"/>
                <w:i w:val="0"/>
                <w:iCs w:val="0"/>
                <w:caps w:val="0"/>
                <w:color w:val="333333"/>
                <w:spacing w:val="0"/>
                <w:sz w:val="24"/>
                <w:szCs w:val="24"/>
                <w:highlight w:val="none"/>
                <w:lang w:val="en-US" w:eastAsia="zh-CN"/>
              </w:rPr>
              <w:t>500元/吨</w:t>
            </w:r>
            <w:r>
              <w:rPr>
                <w:rFonts w:hint="eastAsia" w:ascii="仿宋" w:hAnsi="仿宋" w:eastAsia="仿宋" w:cs="仿宋"/>
                <w:i w:val="0"/>
                <w:iCs w:val="0"/>
                <w:caps w:val="0"/>
                <w:color w:val="333333"/>
                <w:spacing w:val="0"/>
                <w:sz w:val="24"/>
                <w:szCs w:val="24"/>
                <w:highlight w:val="none"/>
              </w:rPr>
              <w:t>或其整数倍。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3、意向受让方开标前半小时携带以下证件资料加盖公章现场登记，经委托方审核通过后方可参与竞价：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（1）营业执照副本复印件；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（2）基本账户开户许可证复印件或基本存款账户信息；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（3）法定代表人身份证（正反面）复印件；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（4）授权委托书原件（格式附后）及委托代理人身份证（正反面）复印件；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（5）承诺函（格式附后）；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（6）报废车辆回收企业资格认定书（副本）或商务部门出具的批准文件复印件；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（7）合肥市行政区域范围内的拆解场所证明材料复印件；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（8）合肥市属公安部门出具的有效的资质备案证明材料复印件；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（9）行政主管部门出具的该拆解场所环境影响评价文件的审批证明材料复印件。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1</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rPr>
              <w:t>意向受让方须在公告期内完成登记及</w:t>
            </w:r>
            <w:r>
              <w:rPr>
                <w:rFonts w:hint="eastAsia" w:ascii="仿宋" w:hAnsi="仿宋" w:eastAsia="仿宋" w:cs="仿宋"/>
                <w:i w:val="0"/>
                <w:iCs w:val="0"/>
                <w:caps w:val="0"/>
                <w:color w:val="333333"/>
                <w:spacing w:val="0"/>
                <w:sz w:val="24"/>
                <w:szCs w:val="24"/>
                <w:highlight w:val="none"/>
                <w:lang w:val="en-US" w:eastAsia="zh-CN"/>
              </w:rPr>
              <w:t>相关</w:t>
            </w:r>
            <w:r>
              <w:rPr>
                <w:rFonts w:hint="eastAsia" w:ascii="仿宋" w:hAnsi="仿宋" w:eastAsia="仿宋" w:cs="仿宋"/>
                <w:i w:val="0"/>
                <w:iCs w:val="0"/>
                <w:caps w:val="0"/>
                <w:color w:val="333333"/>
                <w:spacing w:val="0"/>
                <w:sz w:val="24"/>
                <w:szCs w:val="24"/>
                <w:highlight w:val="none"/>
              </w:rPr>
              <w:t>手续，因未在规定时间完成上述手续造成无法参与竞价的，</w:t>
            </w:r>
            <w:r>
              <w:rPr>
                <w:rFonts w:hint="eastAsia" w:ascii="仿宋" w:hAnsi="仿宋" w:eastAsia="仿宋" w:cs="仿宋"/>
                <w:i w:val="0"/>
                <w:iCs w:val="0"/>
                <w:caps w:val="0"/>
                <w:color w:val="333333"/>
                <w:spacing w:val="0"/>
                <w:sz w:val="24"/>
                <w:szCs w:val="24"/>
                <w:highlight w:val="none"/>
                <w:lang w:val="en-US" w:eastAsia="zh-CN"/>
              </w:rPr>
              <w:t>委托方及代理机构</w:t>
            </w:r>
            <w:r>
              <w:rPr>
                <w:rFonts w:hint="eastAsia" w:ascii="仿宋" w:hAnsi="仿宋" w:eastAsia="仿宋" w:cs="仿宋"/>
                <w:i w:val="0"/>
                <w:iCs w:val="0"/>
                <w:caps w:val="0"/>
                <w:color w:val="333333"/>
                <w:spacing w:val="0"/>
                <w:sz w:val="24"/>
                <w:szCs w:val="24"/>
                <w:highlight w:val="none"/>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2</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rPr>
              <w:t>意向受让方一旦参与登记及竞价，即视为对本公告内容的全部响应，自愿接受并同意按照相关程序参与本次转让活动。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rPr>
              <w:t>六、竞价后相关程序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成交公告及成交确认书</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竞价结束且无异常情况，将在网站上发布成交公告。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《成交确认书》领取时间：成交公告发布次日起3个工作日内；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《成交确认书》领取要求：携带授权书和身份证</w:t>
            </w:r>
            <w:r>
              <w:rPr>
                <w:rFonts w:hint="eastAsia" w:ascii="仿宋" w:hAnsi="仿宋" w:eastAsia="仿宋" w:cs="仿宋"/>
                <w:i w:val="0"/>
                <w:iCs w:val="0"/>
                <w:caps w:val="0"/>
                <w:color w:val="333333"/>
                <w:spacing w:val="0"/>
                <w:sz w:val="24"/>
                <w:szCs w:val="24"/>
                <w:lang w:val="en-US" w:eastAsia="zh-CN"/>
              </w:rPr>
              <w:t>领取</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异议方式</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若对成交公告有异议，可自成交公告发布次日起3个工作日内，以书面形式向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提出异议，异议材料递交地址：巢湖市德胜中央城小区7号楼二楼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，联系电话：18656135776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（一）异议应以书面形式实名提出，书面异议材料应当包括以下内容：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1、异议人的名称/姓名、地址、有效联系方式；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2、项目名称、项目编号、标的号（如有）；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3、被异议人名称/姓名；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4、具体的异议事项、基本事实及必要的证明材料；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5、明确的请求及主张；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6、提起异议的日期。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异议人为自然人的，应当由异议人本人签字并附有效身份证明；异议人为法人或者其他组织的，应当由法定代表人或其委托代理人（需有委托授权书）签字并加盖公章。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异议人需要修改、补充异议材料的，应当在异议期内提交修改或补充材料。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（二）有下列情形之一的，不予受理：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1、提起异议的主体不是所异议项目竞价人的；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2、异议材料不完整的；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3、异议事项含有主观猜测等内容且未提供有效线索、难以查证的；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4、异议事项已进入投诉处理、行政复议或行政诉讼程序的。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交易服务费收取</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本项目定额收取</w:t>
            </w:r>
            <w:r>
              <w:rPr>
                <w:rFonts w:hint="eastAsia" w:ascii="仿宋" w:hAnsi="仿宋" w:eastAsia="仿宋" w:cs="仿宋"/>
                <w:i w:val="0"/>
                <w:iCs w:val="0"/>
                <w:caps w:val="0"/>
                <w:color w:val="333333"/>
                <w:spacing w:val="0"/>
                <w:sz w:val="24"/>
                <w:szCs w:val="24"/>
                <w:lang w:val="en-US" w:eastAsia="zh-CN"/>
              </w:rPr>
              <w:t>人民币3</w:t>
            </w:r>
            <w:r>
              <w:rPr>
                <w:rFonts w:hint="eastAsia" w:ascii="仿宋" w:hAnsi="仿宋" w:eastAsia="仿宋" w:cs="仿宋"/>
                <w:i w:val="0"/>
                <w:iCs w:val="0"/>
                <w:caps w:val="0"/>
                <w:color w:val="333333"/>
                <w:spacing w:val="0"/>
                <w:sz w:val="24"/>
                <w:szCs w:val="24"/>
              </w:rPr>
              <w:t>000元，</w:t>
            </w:r>
            <w:r>
              <w:rPr>
                <w:rFonts w:hint="eastAsia" w:ascii="仿宋" w:hAnsi="仿宋" w:eastAsia="仿宋" w:cs="仿宋"/>
                <w:i w:val="0"/>
                <w:iCs w:val="0"/>
                <w:caps w:val="0"/>
                <w:color w:val="333333"/>
                <w:spacing w:val="0"/>
                <w:sz w:val="24"/>
                <w:szCs w:val="24"/>
                <w:lang w:val="en-US" w:eastAsia="zh-CN"/>
              </w:rPr>
              <w:t>成交</w:t>
            </w:r>
            <w:r>
              <w:rPr>
                <w:rFonts w:hint="eastAsia" w:ascii="仿宋" w:hAnsi="仿宋" w:eastAsia="仿宋" w:cs="仿宋"/>
                <w:i w:val="0"/>
                <w:iCs w:val="0"/>
                <w:caps w:val="0"/>
                <w:color w:val="333333"/>
                <w:spacing w:val="0"/>
                <w:sz w:val="24"/>
                <w:szCs w:val="24"/>
              </w:rPr>
              <w:t>受让方在领取成交确认书时</w:t>
            </w:r>
            <w:r>
              <w:rPr>
                <w:rFonts w:hint="eastAsia" w:ascii="仿宋" w:hAnsi="仿宋" w:eastAsia="仿宋" w:cs="仿宋"/>
                <w:i w:val="0"/>
                <w:iCs w:val="0"/>
                <w:caps w:val="0"/>
                <w:color w:val="333333"/>
                <w:spacing w:val="0"/>
                <w:sz w:val="24"/>
                <w:szCs w:val="24"/>
                <w:lang w:val="en-US" w:eastAsia="zh-CN"/>
              </w:rPr>
              <w:t>向代理机构</w:t>
            </w:r>
            <w:r>
              <w:rPr>
                <w:rFonts w:hint="eastAsia" w:ascii="仿宋" w:hAnsi="仿宋" w:eastAsia="仿宋" w:cs="仿宋"/>
                <w:i w:val="0"/>
                <w:iCs w:val="0"/>
                <w:caps w:val="0"/>
                <w:color w:val="333333"/>
                <w:spacing w:val="0"/>
                <w:sz w:val="24"/>
                <w:szCs w:val="24"/>
              </w:rPr>
              <w:t>支付交易服务费。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pPr>
            <w:r>
              <w:rPr>
                <w:rFonts w:hint="eastAsia" w:ascii="仿宋" w:hAnsi="仿宋" w:eastAsia="仿宋" w:cs="仿宋"/>
                <w:i w:val="0"/>
                <w:iCs w:val="0"/>
                <w:caps w:val="0"/>
                <w:color w:val="333333"/>
                <w:spacing w:val="0"/>
                <w:sz w:val="24"/>
                <w:szCs w:val="24"/>
              </w:rPr>
              <w:t>七、其他说明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eastAsia="zh-CN"/>
              </w:rPr>
              <w:t>委托方</w:t>
            </w:r>
            <w:r>
              <w:rPr>
                <w:rFonts w:hint="eastAsia" w:ascii="仿宋" w:hAnsi="仿宋" w:eastAsia="仿宋" w:cs="仿宋"/>
                <w:i w:val="0"/>
                <w:iCs w:val="0"/>
                <w:caps w:val="0"/>
                <w:color w:val="333333"/>
                <w:spacing w:val="0"/>
                <w:sz w:val="24"/>
                <w:szCs w:val="24"/>
              </w:rPr>
              <w:t>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提供的相关项目材料</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均为参考性意见，不构成</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对转让标的的任何担保责任。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2.任何要求澄清公告的意向受让方，均应于公告截止前3个工作日前，以书面形式向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提出。逾期递交的澄清文件不予受理。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对本公告进行的澄清、更正或更改，将在网站上及时发布，该公告内容为转让公告的组成部分，对意向受让方具有约束力。意向受让方应主动上网查询。</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不承担意向受让方未及时关注相关信息的责任。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center"/>
            </w:pPr>
            <w:r>
              <w:rPr>
                <w:rFonts w:hint="eastAsia" w:ascii="仿宋" w:hAnsi="仿宋" w:eastAsia="仿宋" w:cs="仿宋"/>
                <w:i w:val="0"/>
                <w:iCs w:val="0"/>
                <w:caps w:val="0"/>
                <w:color w:val="333333"/>
                <w:spacing w:val="0"/>
                <w:sz w:val="24"/>
                <w:szCs w:val="24"/>
              </w:rPr>
              <w:t>八、联系方式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委托方</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eastAsia="仿宋"/>
                <w:lang w:val="en-US" w:eastAsia="zh-CN"/>
              </w:rPr>
            </w:pPr>
            <w:r>
              <w:rPr>
                <w:rFonts w:hint="eastAsia" w:ascii="仿宋" w:hAnsi="仿宋" w:eastAsia="仿宋" w:cs="仿宋"/>
                <w:i w:val="0"/>
                <w:iCs w:val="0"/>
                <w:caps w:val="0"/>
                <w:color w:val="333333"/>
                <w:spacing w:val="0"/>
                <w:sz w:val="24"/>
                <w:szCs w:val="24"/>
              </w:rPr>
              <w:t>联系电话：</w:t>
            </w:r>
            <w:r>
              <w:rPr>
                <w:rFonts w:hint="eastAsia" w:ascii="仿宋" w:hAnsi="仿宋" w:eastAsia="仿宋" w:cs="仿宋"/>
                <w:i w:val="0"/>
                <w:iCs w:val="0"/>
                <w:caps w:val="0"/>
                <w:color w:val="333333"/>
                <w:spacing w:val="0"/>
                <w:sz w:val="24"/>
                <w:szCs w:val="24"/>
                <w:lang w:val="en-US" w:eastAsia="zh-CN"/>
              </w:rPr>
              <w:t>赖主任 15056587102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eastAsiaTheme="minorEastAsia"/>
                <w:lang w:val="en-US" w:eastAsia="zh-CN"/>
              </w:rPr>
            </w:pPr>
            <w:r>
              <w:rPr>
                <w:rFonts w:hint="eastAsia" w:ascii="仿宋" w:hAnsi="仿宋" w:eastAsia="仿宋" w:cs="仿宋"/>
                <w:i w:val="0"/>
                <w:iCs w:val="0"/>
                <w:caps w:val="0"/>
                <w:color w:val="333333"/>
                <w:spacing w:val="0"/>
                <w:sz w:val="24"/>
                <w:szCs w:val="24"/>
                <w:lang w:val="en-US" w:eastAsia="zh-CN"/>
              </w:rPr>
              <w:t>代理机构</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w:t>
            </w:r>
            <w:r>
              <w:rPr>
                <w:rFonts w:hint="eastAsia" w:ascii="仿宋" w:hAnsi="仿宋" w:eastAsia="仿宋" w:cs="仿宋"/>
                <w:i w:val="0"/>
                <w:iCs w:val="0"/>
                <w:caps w:val="0"/>
                <w:color w:val="333333"/>
                <w:spacing w:val="0"/>
                <w:sz w:val="24"/>
                <w:szCs w:val="24"/>
                <w:lang w:val="en-US" w:eastAsia="zh-CN"/>
              </w:rPr>
              <w:t>童工 18656135776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本项目意向受让方如需咨询，务必首先认真阅读本项目公告，并针对具体条款进行咨询。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本公告为本项目唯一法定文书，一切解释以本公告为准。本公告及其附件解释权归</w:t>
            </w:r>
            <w:r>
              <w:rPr>
                <w:rFonts w:hint="eastAsia" w:ascii="仿宋" w:hAnsi="仿宋" w:eastAsia="仿宋" w:cs="仿宋"/>
                <w:i w:val="0"/>
                <w:iCs w:val="0"/>
                <w:caps w:val="0"/>
                <w:color w:val="333333"/>
                <w:spacing w:val="0"/>
                <w:sz w:val="24"/>
                <w:szCs w:val="24"/>
                <w:lang w:eastAsia="zh-CN"/>
              </w:rPr>
              <w:t>委托方</w:t>
            </w:r>
            <w:r>
              <w:rPr>
                <w:rFonts w:hint="eastAsia" w:ascii="仿宋" w:hAnsi="仿宋" w:eastAsia="仿宋" w:cs="仿宋"/>
                <w:i w:val="0"/>
                <w:iCs w:val="0"/>
                <w:caps w:val="0"/>
                <w:color w:val="333333"/>
                <w:spacing w:val="0"/>
                <w:sz w:val="24"/>
                <w:szCs w:val="24"/>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仿宋" w:cs="微软雅黑"/>
          <w:b/>
          <w:bCs/>
          <w:i w:val="0"/>
          <w:iCs w:val="0"/>
          <w:caps w:val="0"/>
          <w:color w:val="333333"/>
          <w:spacing w:val="0"/>
          <w:sz w:val="28"/>
          <w:szCs w:val="28"/>
          <w:lang w:val="en-US" w:eastAsia="zh-CN"/>
        </w:rPr>
      </w:pPr>
    </w:p>
    <w:p>
      <w:bookmarkStart w:id="2" w:name="_GoBack"/>
      <w:bookmarkEnd w:id="2"/>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附件1竞价须知：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1、本项目采取</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竞价、项目最高报价者得的方式确定成交人。本项目最高报价是指不低于公告底价的最高报价，由于</w:t>
      </w:r>
      <w:r>
        <w:rPr>
          <w:rFonts w:hint="eastAsia" w:ascii="仿宋" w:hAnsi="仿宋" w:eastAsia="仿宋" w:cs="仿宋"/>
          <w:i w:val="0"/>
          <w:iCs w:val="0"/>
          <w:caps w:val="0"/>
          <w:color w:val="333333"/>
          <w:spacing w:val="0"/>
          <w:sz w:val="28"/>
          <w:szCs w:val="28"/>
          <w:shd w:val="clear" w:fill="FFFFFF"/>
          <w:lang w:val="en-US" w:eastAsia="zh-CN"/>
        </w:rPr>
        <w:t>不可抗力</w:t>
      </w:r>
      <w:r>
        <w:rPr>
          <w:rFonts w:hint="eastAsia" w:ascii="仿宋" w:hAnsi="仿宋" w:eastAsia="仿宋" w:cs="仿宋"/>
          <w:i w:val="0"/>
          <w:iCs w:val="0"/>
          <w:caps w:val="0"/>
          <w:color w:val="333333"/>
          <w:spacing w:val="0"/>
          <w:sz w:val="28"/>
          <w:szCs w:val="28"/>
          <w:shd w:val="clear" w:fill="FFFFFF"/>
        </w:rPr>
        <w:t>和其他原因造成竞价中止时的最高报价不作为本项目最高报价。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2、竞价方式适用于1家及1家以上合格意向方参与的竞价项目。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3、凡参与竞价的意向方均视同已仔细阅读了公告（包括附件及变更公告），并同意其中的各项条款和要求。意向方进入竞价</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进行报价，即视为接受</w:t>
      </w:r>
      <w:r>
        <w:rPr>
          <w:rFonts w:hint="eastAsia" w:ascii="仿宋" w:hAnsi="仿宋" w:eastAsia="仿宋" w:cs="仿宋"/>
          <w:i w:val="0"/>
          <w:iCs w:val="0"/>
          <w:caps w:val="0"/>
          <w:color w:val="333333"/>
          <w:spacing w:val="0"/>
          <w:sz w:val="28"/>
          <w:szCs w:val="28"/>
          <w:shd w:val="clear" w:fill="FFFFFF"/>
          <w:lang w:val="en-US" w:eastAsia="zh-CN"/>
        </w:rPr>
        <w:t>代理机构</w:t>
      </w:r>
      <w:r>
        <w:rPr>
          <w:rFonts w:hint="eastAsia" w:ascii="仿宋" w:hAnsi="仿宋" w:eastAsia="仿宋" w:cs="仿宋"/>
          <w:i w:val="0"/>
          <w:iCs w:val="0"/>
          <w:caps w:val="0"/>
          <w:color w:val="333333"/>
          <w:spacing w:val="0"/>
          <w:sz w:val="28"/>
          <w:szCs w:val="28"/>
          <w:shd w:val="clear" w:fill="FFFFFF"/>
        </w:rPr>
        <w:t>就本项目发布的公告（包括附件及变更公告）及其他形式通知的全部内容并无异议。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4、本次竞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以有底价增价报价的方式进行（最后报价如等于或高于底价，本次竞价有效，最后报价的意向方即为成交人；如报价低于底价，本次竞价无效，主持人宣布本次竞价活动结束），即由主持人宣布起价，</w:t>
      </w:r>
      <w:r>
        <w:rPr>
          <w:rFonts w:hint="eastAsia" w:ascii="仿宋" w:hAnsi="仿宋" w:eastAsia="仿宋" w:cs="仿宋"/>
          <w:i w:val="0"/>
          <w:iCs w:val="0"/>
          <w:caps w:val="0"/>
          <w:color w:val="333333"/>
          <w:spacing w:val="0"/>
          <w:sz w:val="28"/>
          <w:szCs w:val="28"/>
          <w:shd w:val="clear" w:fill="FFFFFF"/>
          <w:lang w:val="en-US" w:eastAsia="zh-CN"/>
        </w:rPr>
        <w:t>首先</w:t>
      </w:r>
      <w:r>
        <w:rPr>
          <w:rFonts w:hint="eastAsia" w:ascii="仿宋" w:hAnsi="仿宋" w:eastAsia="仿宋" w:cs="仿宋"/>
          <w:i w:val="0"/>
          <w:iCs w:val="0"/>
          <w:caps w:val="0"/>
          <w:color w:val="333333"/>
          <w:spacing w:val="0"/>
          <w:sz w:val="28"/>
          <w:szCs w:val="28"/>
          <w:shd w:val="clear" w:fill="FFFFFF"/>
        </w:rPr>
        <w:t>由</w:t>
      </w:r>
      <w:r>
        <w:rPr>
          <w:rFonts w:hint="eastAsia" w:ascii="仿宋" w:hAnsi="仿宋" w:eastAsia="仿宋" w:cs="仿宋"/>
          <w:i w:val="0"/>
          <w:iCs w:val="0"/>
          <w:caps w:val="0"/>
          <w:color w:val="333333"/>
          <w:spacing w:val="0"/>
          <w:sz w:val="28"/>
          <w:szCs w:val="28"/>
          <w:shd w:val="clear" w:fill="FFFFFF"/>
          <w:lang w:val="en-US" w:eastAsia="zh-CN"/>
        </w:rPr>
        <w:t>第一位</w:t>
      </w:r>
      <w:r>
        <w:rPr>
          <w:rFonts w:hint="eastAsia" w:ascii="仿宋" w:hAnsi="仿宋" w:eastAsia="仿宋" w:cs="仿宋"/>
          <w:i w:val="0"/>
          <w:iCs w:val="0"/>
          <w:caps w:val="0"/>
          <w:color w:val="333333"/>
          <w:spacing w:val="0"/>
          <w:sz w:val="28"/>
          <w:szCs w:val="28"/>
          <w:shd w:val="clear" w:fill="FFFFFF"/>
        </w:rPr>
        <w:t>现场登记</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意向方</w:t>
      </w:r>
      <w:r>
        <w:rPr>
          <w:rFonts w:hint="eastAsia" w:ascii="仿宋" w:hAnsi="仿宋" w:eastAsia="仿宋" w:cs="仿宋"/>
          <w:i w:val="0"/>
          <w:iCs w:val="0"/>
          <w:caps w:val="0"/>
          <w:color w:val="333333"/>
          <w:spacing w:val="0"/>
          <w:sz w:val="28"/>
          <w:szCs w:val="28"/>
          <w:shd w:val="clear" w:fill="FFFFFF"/>
          <w:lang w:val="en-US" w:eastAsia="zh-CN"/>
        </w:rPr>
        <w:t>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其他意向方在第一位现场登记的意向方提交报价单后的规定时间内可自行提交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highlight w:val="none"/>
          <w:shd w:val="clear" w:fill="FFFFFF"/>
        </w:rPr>
        <w:t>（每次报价加价幅度不低于</w:t>
      </w:r>
      <w:r>
        <w:rPr>
          <w:rFonts w:hint="eastAsia" w:ascii="仿宋" w:hAnsi="仿宋" w:eastAsia="仿宋" w:cs="仿宋"/>
          <w:i w:val="0"/>
          <w:iCs w:val="0"/>
          <w:caps w:val="0"/>
          <w:color w:val="333333"/>
          <w:spacing w:val="0"/>
          <w:sz w:val="28"/>
          <w:szCs w:val="28"/>
          <w:highlight w:val="none"/>
          <w:shd w:val="clear" w:fill="FFFFFF"/>
          <w:lang w:val="en-US" w:eastAsia="zh-CN"/>
        </w:rPr>
        <w:t>500元/吨或其整数倍</w:t>
      </w:r>
      <w:r>
        <w:rPr>
          <w:rFonts w:hint="eastAsia" w:ascii="仿宋" w:hAnsi="仿宋" w:eastAsia="仿宋" w:cs="仿宋"/>
          <w:i w:val="0"/>
          <w:iCs w:val="0"/>
          <w:caps w:val="0"/>
          <w:color w:val="333333"/>
          <w:spacing w:val="0"/>
          <w:sz w:val="28"/>
          <w:szCs w:val="28"/>
          <w:highlight w:val="none"/>
          <w:shd w:val="clear" w:fill="FFFFFF"/>
        </w:rPr>
        <w:t>）</w:t>
      </w:r>
      <w:r>
        <w:rPr>
          <w:rFonts w:hint="eastAsia" w:ascii="仿宋" w:hAnsi="仿宋" w:eastAsia="仿宋" w:cs="仿宋"/>
          <w:i w:val="0"/>
          <w:iCs w:val="0"/>
          <w:caps w:val="0"/>
          <w:color w:val="333333"/>
          <w:spacing w:val="0"/>
          <w:sz w:val="28"/>
          <w:szCs w:val="28"/>
          <w:shd w:val="clear" w:fill="FFFFFF"/>
        </w:rPr>
        <w:t>。意向方一经报价，不得撤回，当其他意向方有更高报价时，</w:t>
      </w:r>
      <w:r>
        <w:rPr>
          <w:rFonts w:hint="eastAsia" w:ascii="仿宋" w:hAnsi="仿宋" w:eastAsia="仿宋" w:cs="仿宋"/>
          <w:i w:val="0"/>
          <w:iCs w:val="0"/>
          <w:caps w:val="0"/>
          <w:color w:val="333333"/>
          <w:spacing w:val="0"/>
          <w:sz w:val="28"/>
          <w:szCs w:val="28"/>
          <w:shd w:val="clear" w:fill="FFFFFF"/>
          <w:lang w:val="en-US" w:eastAsia="zh-CN"/>
        </w:rPr>
        <w:t>前一位</w:t>
      </w:r>
      <w:r>
        <w:rPr>
          <w:rFonts w:hint="eastAsia" w:ascii="仿宋" w:hAnsi="仿宋" w:eastAsia="仿宋" w:cs="仿宋"/>
          <w:i w:val="0"/>
          <w:iCs w:val="0"/>
          <w:caps w:val="0"/>
          <w:color w:val="333333"/>
          <w:spacing w:val="0"/>
          <w:sz w:val="28"/>
          <w:szCs w:val="28"/>
          <w:shd w:val="clear" w:fill="FFFFFF"/>
        </w:rPr>
        <w:t>报价即丧失约束力。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意向方可以对意向标的充分报价，有效报价不得低于公告底价和现有最高有效报价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意向方报价时，填写的报价单必须</w:t>
      </w:r>
      <w:r>
        <w:rPr>
          <w:rFonts w:hint="eastAsia" w:ascii="仿宋" w:hAnsi="仿宋" w:eastAsia="仿宋" w:cs="仿宋"/>
          <w:i w:val="0"/>
          <w:iCs w:val="0"/>
          <w:caps w:val="0"/>
          <w:color w:val="333333"/>
          <w:spacing w:val="0"/>
          <w:sz w:val="28"/>
          <w:szCs w:val="28"/>
          <w:shd w:val="clear" w:fill="FFFFFF"/>
          <w:lang w:val="en-US" w:eastAsia="zh-CN"/>
        </w:rPr>
        <w:t>符合文件要求，否则报价无效</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最新一次报价提交后，在3分钟规定的竞价时间内，若没有新的报价，当前最高有效报价者即成为成交人，该标的竞价活动结束。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截止竞价结束前，主持人继续接受新报价，竞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人可多次报价。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竞价时间无新的报价，主持人宣布报价最高者(其报价必须超过</w:t>
      </w:r>
      <w:r>
        <w:rPr>
          <w:rFonts w:hint="eastAsia" w:ascii="仿宋" w:hAnsi="仿宋" w:eastAsia="仿宋" w:cs="仿宋"/>
          <w:i w:val="0"/>
          <w:iCs w:val="0"/>
          <w:caps w:val="0"/>
          <w:color w:val="333333"/>
          <w:spacing w:val="0"/>
          <w:sz w:val="28"/>
          <w:szCs w:val="28"/>
          <w:shd w:val="clear" w:fill="FFFFFF"/>
          <w:lang w:val="en-US" w:eastAsia="zh-CN"/>
        </w:rPr>
        <w:t>委托方</w:t>
      </w:r>
      <w:r>
        <w:rPr>
          <w:rFonts w:hint="eastAsia" w:ascii="仿宋" w:hAnsi="仿宋" w:eastAsia="仿宋" w:cs="仿宋"/>
          <w:i w:val="0"/>
          <w:iCs w:val="0"/>
          <w:caps w:val="0"/>
          <w:color w:val="333333"/>
          <w:spacing w:val="0"/>
          <w:sz w:val="28"/>
          <w:szCs w:val="28"/>
          <w:shd w:val="clear" w:fill="FFFFFF"/>
        </w:rPr>
        <w:t>所设定的底价)为最终</w:t>
      </w:r>
      <w:r>
        <w:rPr>
          <w:rFonts w:hint="eastAsia" w:ascii="仿宋" w:hAnsi="仿宋" w:eastAsia="仿宋" w:cs="仿宋"/>
          <w:i w:val="0"/>
          <w:iCs w:val="0"/>
          <w:caps w:val="0"/>
          <w:color w:val="333333"/>
          <w:spacing w:val="0"/>
          <w:sz w:val="28"/>
          <w:szCs w:val="28"/>
          <w:shd w:val="clear" w:fill="FFFFFF"/>
          <w:lang w:val="en-US" w:eastAsia="zh-CN"/>
        </w:rPr>
        <w:t>成交人</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5、免责条款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）意向方应认真填写注册登记</w:t>
      </w:r>
      <w:r>
        <w:rPr>
          <w:rFonts w:hint="eastAsia" w:ascii="仿宋" w:hAnsi="仿宋" w:eastAsia="仿宋" w:cs="仿宋"/>
          <w:i w:val="0"/>
          <w:iCs w:val="0"/>
          <w:caps w:val="0"/>
          <w:color w:val="333333"/>
          <w:spacing w:val="0"/>
          <w:sz w:val="28"/>
          <w:szCs w:val="28"/>
          <w:shd w:val="clear" w:fill="FFFFFF"/>
          <w:lang w:val="en-US" w:eastAsia="zh-CN"/>
        </w:rPr>
        <w:t>及相关</w:t>
      </w:r>
      <w:r>
        <w:rPr>
          <w:rFonts w:hint="eastAsia" w:ascii="仿宋" w:hAnsi="仿宋" w:eastAsia="仿宋" w:cs="仿宋"/>
          <w:i w:val="0"/>
          <w:iCs w:val="0"/>
          <w:caps w:val="0"/>
          <w:color w:val="333333"/>
          <w:spacing w:val="0"/>
          <w:sz w:val="28"/>
          <w:szCs w:val="28"/>
          <w:shd w:val="clear" w:fill="FFFFFF"/>
        </w:rPr>
        <w:t>信息。如因意向方所填写的信息不真实、不准确或不完整而造成其无法参与竞价</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（2）因意向方自身原因导致无法正常竞价的，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（3）因不可抗力等原因而导致竞价活动中断的，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（4）因</w:t>
      </w:r>
      <w:r>
        <w:rPr>
          <w:rFonts w:hint="eastAsia" w:ascii="仿宋" w:hAnsi="仿宋" w:eastAsia="仿宋" w:cs="仿宋"/>
          <w:i w:val="0"/>
          <w:iCs w:val="0"/>
          <w:caps w:val="0"/>
          <w:color w:val="333333"/>
          <w:spacing w:val="0"/>
          <w:sz w:val="28"/>
          <w:szCs w:val="28"/>
          <w:shd w:val="clear" w:fill="FFFFFF"/>
          <w:lang w:eastAsia="zh-CN"/>
        </w:rPr>
        <w:t>委托方</w:t>
      </w:r>
      <w:r>
        <w:rPr>
          <w:rFonts w:hint="eastAsia" w:ascii="仿宋" w:hAnsi="仿宋" w:eastAsia="仿宋" w:cs="仿宋"/>
          <w:i w:val="0"/>
          <w:iCs w:val="0"/>
          <w:caps w:val="0"/>
          <w:color w:val="333333"/>
          <w:spacing w:val="0"/>
          <w:sz w:val="28"/>
          <w:szCs w:val="28"/>
          <w:shd w:val="clear" w:fill="FFFFFF"/>
        </w:rPr>
        <w:t>来函终止（中止）项目的，由此造成最高报价人未能成交的，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val="en-US" w:eastAsia="zh-CN"/>
        </w:rPr>
        <w:t>6</w:t>
      </w:r>
      <w:r>
        <w:rPr>
          <w:rFonts w:hint="eastAsia" w:ascii="仿宋" w:hAnsi="仿宋" w:eastAsia="仿宋" w:cs="仿宋"/>
          <w:i w:val="0"/>
          <w:iCs w:val="0"/>
          <w:caps w:val="0"/>
          <w:color w:val="333333"/>
          <w:spacing w:val="0"/>
          <w:sz w:val="28"/>
          <w:szCs w:val="28"/>
          <w:shd w:val="clear" w:fill="FFFFFF"/>
        </w:rPr>
        <w:t>、本须知最终解释权归</w:t>
      </w:r>
      <w:r>
        <w:rPr>
          <w:rFonts w:hint="eastAsia" w:ascii="仿宋" w:hAnsi="仿宋" w:eastAsia="仿宋" w:cs="仿宋"/>
          <w:i w:val="0"/>
          <w:iCs w:val="0"/>
          <w:caps w:val="0"/>
          <w:color w:val="333333"/>
          <w:spacing w:val="0"/>
          <w:sz w:val="28"/>
          <w:szCs w:val="28"/>
          <w:shd w:val="clear" w:fill="FFFFFF"/>
          <w:lang w:val="en-US" w:eastAsia="zh-CN"/>
        </w:rPr>
        <w:t>委托方</w:t>
      </w:r>
      <w:r>
        <w:rPr>
          <w:rFonts w:hint="eastAsia" w:ascii="仿宋" w:hAnsi="仿宋" w:eastAsia="仿宋" w:cs="仿宋"/>
          <w:i w:val="0"/>
          <w:iCs w:val="0"/>
          <w:caps w:val="0"/>
          <w:color w:val="333333"/>
          <w:spacing w:val="0"/>
          <w:sz w:val="28"/>
          <w:szCs w:val="28"/>
          <w:shd w:val="clear" w:fill="FFFFFF"/>
        </w:rPr>
        <w:t>。</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竞价</w:t>
      </w:r>
      <w:r>
        <w:rPr>
          <w:rFonts w:hint="eastAsia" w:ascii="仿宋" w:hAnsi="仿宋" w:eastAsia="仿宋" w:cs="仿宋"/>
          <w:i w:val="0"/>
          <w:iCs w:val="0"/>
          <w:caps w:val="0"/>
          <w:color w:val="333333"/>
          <w:spacing w:val="0"/>
          <w:sz w:val="28"/>
          <w:szCs w:val="28"/>
          <w:shd w:val="clear" w:fill="FFFFFF"/>
          <w:lang w:val="en-US" w:eastAsia="zh-CN"/>
        </w:rPr>
        <w:t>材料格式</w:t>
      </w:r>
      <w:r>
        <w:rPr>
          <w:rFonts w:hint="eastAsia" w:ascii="仿宋" w:hAnsi="仿宋" w:eastAsia="仿宋" w:cs="仿宋"/>
          <w:i w:val="0"/>
          <w:iCs w:val="0"/>
          <w:caps w:val="0"/>
          <w:color w:val="333333"/>
          <w:spacing w:val="0"/>
          <w:sz w:val="28"/>
          <w:szCs w:val="28"/>
          <w:shd w:val="clear" w:fill="FFFFFF"/>
        </w:rPr>
        <w:t>：</w:t>
      </w:r>
    </w:p>
    <w:p>
      <w:pPr>
        <w:widowControl/>
        <w:spacing w:line="375" w:lineRule="atLeast"/>
        <w:jc w:val="center"/>
        <w:rPr>
          <w:rFonts w:hint="eastAsia"/>
          <w:b/>
          <w:color w:val="auto"/>
          <w:sz w:val="36"/>
          <w:szCs w:val="36"/>
        </w:rPr>
      </w:pPr>
    </w:p>
    <w:p>
      <w:pPr>
        <w:widowControl/>
        <w:spacing w:line="375" w:lineRule="atLeast"/>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报 价 单</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次报价</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96"/>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竞</w:t>
            </w:r>
            <w:r>
              <w:rPr>
                <w:rFonts w:hint="eastAsia" w:ascii="仿宋" w:hAnsi="仿宋" w:eastAsia="仿宋" w:cs="仿宋"/>
                <w:color w:val="auto"/>
                <w:sz w:val="28"/>
                <w:szCs w:val="28"/>
                <w:lang w:val="en-US" w:eastAsia="zh-CN"/>
              </w:rPr>
              <w:t>价</w:t>
            </w:r>
            <w:r>
              <w:rPr>
                <w:rFonts w:hint="eastAsia" w:ascii="仿宋" w:hAnsi="仿宋" w:eastAsia="仿宋" w:cs="仿宋"/>
                <w:color w:val="auto"/>
                <w:sz w:val="28"/>
                <w:szCs w:val="28"/>
              </w:rPr>
              <w:t>标的</w:t>
            </w:r>
          </w:p>
        </w:tc>
        <w:tc>
          <w:tcPr>
            <w:tcW w:w="6794" w:type="dxa"/>
            <w:noWrap w:val="0"/>
            <w:vAlign w:val="top"/>
          </w:tcPr>
          <w:p>
            <w:pPr>
              <w:widowControl/>
              <w:spacing w:line="270" w:lineRule="atLeas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w:t>
            </w:r>
          </w:p>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（人民币）</w:t>
            </w:r>
          </w:p>
        </w:tc>
        <w:tc>
          <w:tcPr>
            <w:tcW w:w="6794" w:type="dxa"/>
            <w:noWrap w:val="0"/>
            <w:vAlign w:val="center"/>
          </w:tcPr>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大写：</w:t>
            </w:r>
          </w:p>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报价时间</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center"/>
          </w:tcPr>
          <w:p>
            <w:pPr>
              <w:widowControl/>
              <w:spacing w:line="270" w:lineRule="atLeas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报价</w:t>
            </w:r>
            <w:r>
              <w:rPr>
                <w:rFonts w:hint="eastAsia" w:ascii="仿宋" w:hAnsi="仿宋" w:eastAsia="仿宋" w:cs="仿宋"/>
                <w:color w:val="auto"/>
                <w:sz w:val="28"/>
                <w:szCs w:val="28"/>
                <w:lang w:val="en-US" w:eastAsia="zh-CN"/>
              </w:rPr>
              <w:t>人</w:t>
            </w:r>
          </w:p>
        </w:tc>
        <w:tc>
          <w:tcPr>
            <w:tcW w:w="6794" w:type="dxa"/>
            <w:noWrap w:val="0"/>
            <w:vAlign w:val="center"/>
          </w:tcPr>
          <w:p>
            <w:pPr>
              <w:widowControl/>
              <w:spacing w:line="270" w:lineRule="atLeas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意向受让方公章或授权代表签字</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p>
        </w:tc>
      </w:tr>
    </w:tbl>
    <w:p>
      <w:pPr>
        <w:spacing w:line="380" w:lineRule="exact"/>
        <w:ind w:firstLine="411" w:firstLineChars="147"/>
        <w:rPr>
          <w:rFonts w:hint="eastAsia" w:ascii="仿宋" w:hAnsi="仿宋" w:eastAsia="仿宋" w:cs="仿宋"/>
          <w:color w:val="auto"/>
          <w:sz w:val="28"/>
          <w:szCs w:val="28"/>
        </w:rPr>
      </w:pP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本报价单由报价</w:t>
      </w:r>
      <w:r>
        <w:rPr>
          <w:rFonts w:hint="eastAsia" w:ascii="仿宋" w:hAnsi="仿宋" w:eastAsia="仿宋" w:cs="仿宋"/>
          <w:b/>
          <w:bCs/>
          <w:color w:val="auto"/>
          <w:sz w:val="28"/>
          <w:szCs w:val="28"/>
          <w:lang w:val="en-US" w:eastAsia="zh-CN"/>
        </w:rPr>
        <w:t>人</w:t>
      </w:r>
      <w:r>
        <w:rPr>
          <w:rFonts w:hint="eastAsia" w:ascii="仿宋" w:hAnsi="仿宋" w:eastAsia="仿宋" w:cs="仿宋"/>
          <w:b/>
          <w:bCs/>
          <w:color w:val="auto"/>
          <w:sz w:val="28"/>
          <w:szCs w:val="28"/>
        </w:rPr>
        <w:t>在竞</w:t>
      </w:r>
      <w:r>
        <w:rPr>
          <w:rFonts w:hint="eastAsia" w:ascii="仿宋" w:hAnsi="仿宋" w:eastAsia="仿宋" w:cs="仿宋"/>
          <w:b/>
          <w:bCs/>
          <w:color w:val="auto"/>
          <w:sz w:val="28"/>
          <w:szCs w:val="28"/>
          <w:lang w:val="en-US" w:eastAsia="zh-CN"/>
        </w:rPr>
        <w:t>价</w:t>
      </w:r>
      <w:r>
        <w:rPr>
          <w:rFonts w:hint="eastAsia" w:ascii="仿宋" w:hAnsi="仿宋" w:eastAsia="仿宋" w:cs="仿宋"/>
          <w:b/>
          <w:bCs/>
          <w:color w:val="auto"/>
          <w:sz w:val="28"/>
          <w:szCs w:val="28"/>
        </w:rPr>
        <w:t>现场依情况填写，请加盖公章后带至竞租现场备填。（多备几份，以便多轮报价）</w:t>
      </w: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报价人报价单格式须与本报价单格式一致且须将相关信息填写完整，否则报价无效。</w:t>
      </w: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spacing w:line="600" w:lineRule="exact"/>
        <w:ind w:right="640"/>
        <w:rPr>
          <w:rFonts w:hint="eastAsia" w:ascii="仿宋" w:hAnsi="仿宋" w:eastAsia="仿宋" w:cs="仿宋"/>
          <w:color w:val="auto"/>
          <w:kern w:val="0"/>
          <w:sz w:val="32"/>
          <w:szCs w:val="32"/>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widowControl/>
        <w:spacing w:line="375" w:lineRule="atLeast"/>
        <w:jc w:val="center"/>
        <w:rPr>
          <w:rFonts w:hint="eastAsia" w:ascii="仿宋" w:hAnsi="仿宋" w:eastAsia="仿宋" w:cs="仿宋"/>
          <w:b/>
          <w:color w:val="auto"/>
          <w:sz w:val="30"/>
          <w:szCs w:val="30"/>
        </w:rPr>
      </w:pPr>
      <w:bookmarkStart w:id="0" w:name="_Toc238380040"/>
      <w:bookmarkStart w:id="1" w:name="_Toc223862756"/>
      <w:r>
        <w:rPr>
          <w:rFonts w:hint="eastAsia" w:ascii="仿宋" w:hAnsi="仿宋" w:eastAsia="仿宋" w:cs="仿宋"/>
          <w:b/>
          <w:color w:val="auto"/>
          <w:sz w:val="30"/>
          <w:szCs w:val="30"/>
        </w:rPr>
        <w:t xml:space="preserve">   法定代表人授权委托书</w:t>
      </w:r>
      <w:bookmarkEnd w:id="0"/>
      <w:bookmarkEnd w:id="1"/>
    </w:p>
    <w:p>
      <w:pPr>
        <w:widowControl/>
        <w:snapToGrid w:val="0"/>
        <w:spacing w:line="360" w:lineRule="auto"/>
        <w:ind w:left="1"/>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致：</w:t>
      </w:r>
    </w:p>
    <w:p>
      <w:pPr>
        <w:widowControl/>
        <w:snapToGrid w:val="0"/>
        <w:spacing w:line="360" w:lineRule="auto"/>
        <w:ind w:left="1" w:firstLine="560" w:firstLineChars="200"/>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本授权书声明:注册于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(公司住所)的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（公司名称)的法定代表人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(法定代表人姓名)代表本公司授权</w:t>
      </w:r>
      <w:r>
        <w:rPr>
          <w:rFonts w:hint="eastAsia" w:ascii="仿宋" w:hAnsi="仿宋" w:eastAsia="仿宋" w:cs="仿宋"/>
          <w:color w:val="auto"/>
          <w:kern w:val="0"/>
          <w:sz w:val="28"/>
          <w:szCs w:val="28"/>
          <w:u w:val="single"/>
        </w:rPr>
        <w:t xml:space="preserve">         </w:t>
      </w:r>
    </w:p>
    <w:p>
      <w:pPr>
        <w:widowControl/>
        <w:snapToGrid w:val="0"/>
        <w:spacing w:line="360" w:lineRule="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（代理人的姓名）为公司的合法代理人，就贵方组织的</w:t>
      </w:r>
      <w:r>
        <w:rPr>
          <w:rFonts w:hint="eastAsia" w:ascii="仿宋" w:hAnsi="仿宋" w:eastAsia="仿宋" w:cs="仿宋"/>
          <w:color w:val="auto"/>
          <w:kern w:val="0"/>
          <w:sz w:val="28"/>
          <w:szCs w:val="28"/>
          <w:u w:val="single"/>
        </w:rPr>
        <w:t xml:space="preserve"> </w:t>
      </w:r>
      <w:r>
        <w:rPr>
          <w:rFonts w:hint="eastAsia" w:ascii="仿宋" w:hAnsi="仿宋" w:eastAsia="仿宋" w:cs="仿宋"/>
          <w:b/>
          <w:color w:val="auto"/>
          <w:kern w:val="0"/>
          <w:sz w:val="28"/>
          <w:szCs w:val="28"/>
          <w:u w:val="single"/>
          <w:lang w:eastAsia="zh-CN"/>
        </w:rPr>
        <w:t>巢湖市金盾集团公交公司报废车辆处置项目</w:t>
      </w:r>
      <w:r>
        <w:rPr>
          <w:rFonts w:hint="eastAsia" w:ascii="仿宋" w:hAnsi="仿宋" w:eastAsia="仿宋" w:cs="仿宋"/>
          <w:b/>
          <w:color w:val="auto"/>
          <w:kern w:val="0"/>
          <w:sz w:val="28"/>
          <w:szCs w:val="28"/>
          <w:u w:val="single"/>
        </w:rPr>
        <w:t xml:space="preserve"> </w:t>
      </w:r>
      <w:r>
        <w:rPr>
          <w:rFonts w:hint="eastAsia" w:ascii="仿宋" w:hAnsi="仿宋" w:eastAsia="仿宋" w:cs="仿宋"/>
          <w:color w:val="auto"/>
          <w:kern w:val="0"/>
          <w:sz w:val="28"/>
          <w:szCs w:val="28"/>
        </w:rPr>
        <w:t>的意向受让方申请登记、竞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、合同的签订，以本公司名义处理一切与之有关的事务。</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本授权书于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日签字生效，特此声明。</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意向受让方（盖章）：</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法定代表人（签字）：</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代理人姓名：</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性别：</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职务：</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注：</w:t>
      </w: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1.本项目只允许有唯一委托代理人。</w:t>
      </w: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2.法定代表人参加竞价无须提供此件，仅提供法定代表人身份证复印件即可。</w:t>
      </w:r>
    </w:p>
    <w:p>
      <w:pPr>
        <w:widowControl/>
        <w:snapToGrid w:val="0"/>
        <w:spacing w:line="360" w:lineRule="auto"/>
        <w:ind w:firstLine="562" w:firstLineChars="200"/>
        <w:jc w:val="left"/>
        <w:rPr>
          <w:rFonts w:hint="default"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lang w:val="en-US" w:eastAsia="zh-CN"/>
        </w:rPr>
        <w:t>3.</w:t>
      </w:r>
      <w:r>
        <w:rPr>
          <w:rFonts w:hint="eastAsia" w:ascii="仿宋" w:hAnsi="仿宋" w:eastAsia="仿宋" w:cs="仿宋"/>
          <w:b/>
          <w:bCs/>
          <w:color w:val="auto"/>
          <w:kern w:val="0"/>
          <w:sz w:val="28"/>
          <w:szCs w:val="28"/>
        </w:rPr>
        <w:t>代理人</w:t>
      </w:r>
      <w:r>
        <w:rPr>
          <w:rFonts w:hint="eastAsia" w:ascii="仿宋" w:hAnsi="仿宋" w:eastAsia="仿宋" w:cs="仿宋"/>
          <w:b/>
          <w:bCs/>
          <w:color w:val="auto"/>
          <w:kern w:val="0"/>
          <w:sz w:val="28"/>
          <w:szCs w:val="28"/>
          <w:u w:val="none"/>
          <w:lang w:val="en-US" w:eastAsia="zh-CN"/>
        </w:rPr>
        <w:t>参加竞价提供此件的同时，还须提供法定代表人身份证复印件。</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sectPr>
          <w:footerReference r:id="rId9" w:type="first"/>
          <w:footerReference r:id="rId8" w:type="default"/>
          <w:pgSz w:w="11906" w:h="16838"/>
          <w:pgMar w:top="1247" w:right="1247" w:bottom="1247" w:left="1588" w:header="851" w:footer="851" w:gutter="0"/>
          <w:pgNumType w:start="1"/>
          <w:cols w:space="720" w:num="1"/>
          <w:docGrid w:type="lines" w:linePitch="312" w:charSpace="0"/>
        </w:sectPr>
      </w:pPr>
    </w:p>
    <w:p>
      <w:pPr>
        <w:widowControl/>
        <w:snapToGrid w:val="0"/>
        <w:spacing w:line="360" w:lineRule="auto"/>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承 诺 函</w:t>
      </w:r>
    </w:p>
    <w:p>
      <w:pPr>
        <w:widowControl/>
        <w:spacing w:line="500" w:lineRule="exact"/>
        <w:rPr>
          <w:rFonts w:hint="eastAsia" w:ascii="仿宋" w:hAnsi="仿宋" w:eastAsia="仿宋" w:cs="仿宋"/>
          <w:b/>
          <w:bCs w:val="0"/>
          <w:color w:val="auto"/>
          <w:kern w:val="0"/>
          <w:sz w:val="28"/>
          <w:szCs w:val="28"/>
          <w:u w:val="single"/>
          <w:lang w:val="en-US" w:eastAsia="zh-CN"/>
        </w:rPr>
      </w:pPr>
      <w:r>
        <w:rPr>
          <w:rFonts w:hint="eastAsia" w:ascii="仿宋" w:hAnsi="仿宋" w:eastAsia="仿宋" w:cs="仿宋"/>
          <w:b/>
          <w:bCs w:val="0"/>
          <w:color w:val="auto"/>
          <w:kern w:val="0"/>
          <w:sz w:val="28"/>
          <w:szCs w:val="28"/>
        </w:rPr>
        <w:t>致：</w:t>
      </w:r>
      <w:r>
        <w:rPr>
          <w:rFonts w:hint="eastAsia" w:ascii="仿宋" w:hAnsi="仿宋" w:eastAsia="仿宋" w:cs="仿宋"/>
          <w:b/>
          <w:bCs w:val="0"/>
          <w:color w:val="auto"/>
          <w:kern w:val="0"/>
          <w:sz w:val="28"/>
          <w:szCs w:val="28"/>
          <w:u w:val="single"/>
          <w:lang w:val="en-US" w:eastAsia="zh-CN"/>
        </w:rPr>
        <w:t xml:space="preserve">   巢湖市公共交通有限公司   </w:t>
      </w:r>
    </w:p>
    <w:p>
      <w:pPr>
        <w:widowControl/>
        <w:spacing w:line="500" w:lineRule="exact"/>
        <w:rPr>
          <w:rFonts w:hint="default" w:ascii="仿宋" w:hAnsi="仿宋" w:eastAsia="仿宋" w:cs="仿宋"/>
          <w:b/>
          <w:bCs w:val="0"/>
          <w:color w:val="auto"/>
          <w:kern w:val="0"/>
          <w:sz w:val="28"/>
          <w:szCs w:val="28"/>
          <w:u w:val="single"/>
          <w:lang w:val="en-US" w:eastAsia="zh-CN"/>
        </w:rPr>
      </w:pP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我方对公告表示完全响应，遵照</w:t>
      </w:r>
      <w:r>
        <w:rPr>
          <w:rFonts w:hint="eastAsia" w:ascii="仿宋" w:hAnsi="仿宋" w:eastAsia="仿宋" w:cs="仿宋"/>
          <w:b/>
          <w:color w:val="auto"/>
          <w:kern w:val="0"/>
          <w:sz w:val="28"/>
          <w:szCs w:val="28"/>
          <w:lang w:eastAsia="zh-CN"/>
        </w:rPr>
        <w:t>巢湖市金盾集团公交公司报废车辆处置项目</w:t>
      </w:r>
      <w:r>
        <w:rPr>
          <w:rFonts w:hint="eastAsia" w:ascii="仿宋" w:hAnsi="仿宋" w:eastAsia="仿宋" w:cs="仿宋"/>
          <w:color w:val="auto"/>
          <w:kern w:val="0"/>
          <w:sz w:val="28"/>
          <w:szCs w:val="28"/>
        </w:rPr>
        <w:t>公告及竞价文件的要求，特此确认并承诺：</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1、我方确认，我方已仔细阅读并研究了贵方的公告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须知及其附件，我方完全熟悉其中的要求、条款和条件，并充分了解标的情况。</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2、我方确认，我方完全同意公告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须知及其附件制定的交易规则。</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3、我方确认，我方完全接受公告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《合同》的全部条款。我方保证：自收到该项目《</w:t>
      </w:r>
      <w:r>
        <w:rPr>
          <w:rFonts w:hint="eastAsia" w:ascii="仿宋" w:hAnsi="仿宋" w:eastAsia="仿宋" w:cs="仿宋"/>
          <w:color w:val="auto"/>
          <w:kern w:val="0"/>
          <w:sz w:val="28"/>
          <w:szCs w:val="28"/>
          <w:lang w:eastAsia="zh-CN"/>
        </w:rPr>
        <w:t>成交确认书</w:t>
      </w:r>
      <w:r>
        <w:rPr>
          <w:rFonts w:hint="eastAsia" w:ascii="仿宋" w:hAnsi="仿宋" w:eastAsia="仿宋" w:cs="仿宋"/>
          <w:color w:val="auto"/>
          <w:kern w:val="0"/>
          <w:sz w:val="28"/>
          <w:szCs w:val="28"/>
        </w:rPr>
        <w:t>》起5个工作日内，我方将与</w:t>
      </w:r>
      <w:r>
        <w:rPr>
          <w:rFonts w:hint="eastAsia" w:ascii="仿宋" w:hAnsi="仿宋" w:eastAsia="仿宋" w:cs="仿宋"/>
          <w:color w:val="auto"/>
          <w:kern w:val="0"/>
          <w:sz w:val="28"/>
          <w:szCs w:val="28"/>
          <w:lang w:eastAsia="zh-CN"/>
        </w:rPr>
        <w:t>招租人</w:t>
      </w:r>
      <w:r>
        <w:rPr>
          <w:rFonts w:hint="eastAsia" w:ascii="仿宋" w:hAnsi="仿宋" w:eastAsia="仿宋" w:cs="仿宋"/>
          <w:color w:val="auto"/>
          <w:kern w:val="0"/>
          <w:sz w:val="28"/>
          <w:szCs w:val="28"/>
        </w:rPr>
        <w:t>签订合同。否则，贵方有权</w:t>
      </w:r>
      <w:r>
        <w:rPr>
          <w:rFonts w:hint="eastAsia" w:ascii="仿宋" w:hAnsi="仿宋" w:eastAsia="仿宋" w:cs="仿宋"/>
          <w:color w:val="auto"/>
          <w:kern w:val="0"/>
          <w:sz w:val="28"/>
          <w:szCs w:val="28"/>
          <w:lang w:val="en-US" w:eastAsia="zh-CN"/>
        </w:rPr>
        <w:t>取消我单位成交资格</w:t>
      </w:r>
      <w:r>
        <w:rPr>
          <w:rFonts w:hint="eastAsia" w:ascii="仿宋" w:hAnsi="仿宋" w:eastAsia="仿宋" w:cs="仿宋"/>
          <w:color w:val="auto"/>
          <w:kern w:val="0"/>
          <w:sz w:val="28"/>
          <w:szCs w:val="28"/>
        </w:rPr>
        <w:t>。</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4、我方承诺，所提供的材料真实、合法、完整、有效。</w:t>
      </w:r>
    </w:p>
    <w:p>
      <w:pPr>
        <w:widowControl/>
        <w:spacing w:line="500" w:lineRule="exact"/>
        <w:ind w:right="560"/>
        <w:rPr>
          <w:rFonts w:hint="eastAsia" w:ascii="仿宋" w:hAnsi="仿宋" w:eastAsia="仿宋" w:cs="仿宋"/>
          <w:color w:val="auto"/>
          <w:kern w:val="0"/>
          <w:sz w:val="28"/>
          <w:szCs w:val="28"/>
        </w:rPr>
      </w:pP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意向受让方（盖章）：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法定代表人或其授权代表（签字）：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地  址：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联系人：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电  话：                                    </w:t>
      </w:r>
    </w:p>
    <w:p>
      <w:pPr>
        <w:widowControl/>
        <w:spacing w:line="500" w:lineRule="exact"/>
        <w:rPr>
          <w:rFonts w:hint="eastAsia" w:ascii="宋体" w:hAnsi="宋体" w:cs="宋体"/>
          <w:bCs/>
          <w:color w:val="auto"/>
          <w:kern w:val="0"/>
          <w:sz w:val="28"/>
          <w:szCs w:val="28"/>
        </w:rPr>
      </w:pPr>
      <w:r>
        <w:rPr>
          <w:rFonts w:hint="eastAsia" w:ascii="仿宋" w:hAnsi="仿宋" w:eastAsia="仿宋" w:cs="仿宋"/>
          <w:color w:val="auto"/>
          <w:kern w:val="0"/>
          <w:sz w:val="32"/>
          <w:szCs w:val="32"/>
        </w:rPr>
        <w:t xml:space="preserve">                                 </w:t>
      </w:r>
      <w:r>
        <w:rPr>
          <w:rFonts w:hint="eastAsia" w:ascii="仿宋" w:hAnsi="仿宋" w:eastAsia="仿宋" w:cs="仿宋"/>
          <w:bCs/>
          <w:color w:val="auto"/>
          <w:kern w:val="0"/>
          <w:sz w:val="28"/>
          <w:szCs w:val="28"/>
        </w:rPr>
        <w:t xml:space="preserve">        年   月   日</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3</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巢湖市公共交通有限公司报废车辆处置项目</w:t>
      </w:r>
      <w:r>
        <w:rPr>
          <w:rFonts w:hint="eastAsia" w:ascii="仿宋" w:hAnsi="仿宋" w:eastAsia="仿宋" w:cs="仿宋"/>
          <w:i w:val="0"/>
          <w:iCs w:val="0"/>
          <w:caps w:val="0"/>
          <w:color w:val="333333"/>
          <w:spacing w:val="0"/>
          <w:sz w:val="28"/>
          <w:szCs w:val="28"/>
          <w:shd w:val="clear" w:fill="FFFFFF"/>
        </w:rPr>
        <w:t>资产转让合同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ascii="仿宋" w:hAnsi="仿宋" w:eastAsia="仿宋" w:cs="仿宋"/>
          <w:i w:val="0"/>
          <w:iCs w:val="0"/>
          <w:caps w:val="0"/>
          <w:color w:val="333333"/>
          <w:spacing w:val="0"/>
          <w:sz w:val="28"/>
          <w:szCs w:val="28"/>
          <w:shd w:val="clear" w:fill="FFFFFF"/>
        </w:rPr>
        <w:t>委托方（甲方）：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住所地：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受让方（乙方）：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住所地：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根据《中华人民共和国民法典》等相关法律、法规规定，甲、乙双方遵循自愿、公平、诚实守信原则，经友好协商，签订本资产转让合同（以下简称“本合同”）如下：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第一条 转让标的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转让标的相关描述：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第二条  甲方的声明、保证和承诺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（一）对转让标的拥有有效的处分权；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（二）为签订本合同之目的向乙方提交的各项证明文件及资料均为真实、完整的；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（三）签订本合同所需的包括但不限于授权、审批、公司内部决策等在内的一切批准手续均已取得，本合同成立的前提及先决条件均已满足；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（四）本合同的签署与履行没有违反对甲方已签署的合同、协议及所有法律文件；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（五）给予一切合理及必要的协助，以完成本合同项下转让标的所需的有关政府主管部门的批准和变更。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第三条  乙方的声明、保证和承诺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（一）具有签订和履行本合同的能力；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（二）签订本合同所需的各项授权、审批，以及内部决策等在内的一切批准手续均已合法有效取得；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第四条  转让价格及价款支付方式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(一)转让价格: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甲方将转让标的以人民币</w:t>
      </w:r>
      <w:r>
        <w:rPr>
          <w:rFonts w:hint="eastAsia" w:ascii="仿宋" w:hAnsi="仿宋" w:eastAsia="仿宋" w:cs="仿宋"/>
          <w:i w:val="0"/>
          <w:iCs w:val="0"/>
          <w:caps w:val="0"/>
          <w:color w:val="333333"/>
          <w:spacing w:val="0"/>
          <w:sz w:val="28"/>
          <w:szCs w:val="28"/>
          <w:u w:val="single"/>
          <w:shd w:val="clear" w:fill="FFFFFF"/>
        </w:rPr>
        <w:t xml:space="preserve">             </w:t>
      </w:r>
      <w:r>
        <w:rPr>
          <w:rFonts w:hint="eastAsia" w:ascii="仿宋" w:hAnsi="仿宋" w:eastAsia="仿宋" w:cs="仿宋"/>
          <w:i w:val="0"/>
          <w:iCs w:val="0"/>
          <w:caps w:val="0"/>
          <w:color w:val="333333"/>
          <w:spacing w:val="0"/>
          <w:sz w:val="28"/>
          <w:szCs w:val="28"/>
          <w:shd w:val="clear" w:fill="FFFFFF"/>
        </w:rPr>
        <w:t>元/吨转让给乙方。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(二)价款支付方式: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乙方须自《资产转让合同》签订之日起3个工作日内向 巢湖市公共交通有限公司 指定账户如下：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开户银行：建行巢湖长江路支行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账号：34001777708050513500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税号：91340181153624498L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在《资产转让合同》生效之日起3个工作日内向甲方一次性缴纳90%的转让款（以车辆行驶证重量计算），实际结算重量以双方在磅单上签字确认后为准，10%尾款在拖运完毕后一次性结清。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第五条  转让标的交割事项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（一）转让标的以现场现状移交；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（二）自转让价款全部汇入委托方指定账户之日起5个工作日内，甲方协助乙方办理资产交接手续。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第六条  转让税费的承担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转让过程中涉及的相关税费（包括但不限于拆卸、装运和清场费用）等，均由乙方承担。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第七条  特别约定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一）甲、乙双方必须严格按照产权转让公告及有关承诺签订资产转让合同，不得擅自变更。甲、乙双方不得再行订立背离合同实质性内容的其他协议。对因双方擅自变更合同引起的合同风险及任何问题由双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（二）乙方在本项目公告期内自行了解标的所在地法律法规政策，如成交后乙方无法按照标的所在地机动车报废管理政策导致无法办理机动车报废及注销等相关手续的，乙方须承担一切经济责任和法律责任。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（三）自交易价款全部付清之日起5个工作日内，甲方协助乙方办理资产过户、交接等手续。办理资产过户手续过程中发生的相关税、费等均由乙方承担。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（四）乙方须自行办理车辆报废、回收、车辆户籍注销等手续，车辆回收后</w:t>
      </w:r>
      <w:r>
        <w:rPr>
          <w:rFonts w:hint="eastAsia" w:ascii="仿宋" w:hAnsi="仿宋" w:eastAsia="仿宋" w:cs="仿宋"/>
          <w:i w:val="0"/>
          <w:iCs w:val="0"/>
          <w:caps w:val="0"/>
          <w:color w:val="333333"/>
          <w:spacing w:val="0"/>
          <w:sz w:val="28"/>
          <w:szCs w:val="28"/>
          <w:shd w:val="clear" w:fill="FFFFFF"/>
          <w:lang w:val="en-US" w:eastAsia="zh-CN"/>
        </w:rPr>
        <w:t>10</w:t>
      </w:r>
      <w:r>
        <w:rPr>
          <w:rFonts w:hint="eastAsia" w:ascii="仿宋" w:hAnsi="仿宋" w:eastAsia="仿宋" w:cs="仿宋"/>
          <w:i w:val="0"/>
          <w:iCs w:val="0"/>
          <w:caps w:val="0"/>
          <w:color w:val="333333"/>
          <w:spacing w:val="0"/>
          <w:sz w:val="28"/>
          <w:szCs w:val="28"/>
          <w:shd w:val="clear" w:fill="FFFFFF"/>
        </w:rPr>
        <w:t>个工作日内向甲方提供《报废车辆回收证明》，车辆回收后</w:t>
      </w:r>
      <w:r>
        <w:rPr>
          <w:rFonts w:hint="eastAsia" w:ascii="仿宋" w:hAnsi="仿宋" w:eastAsia="仿宋" w:cs="仿宋"/>
          <w:i w:val="0"/>
          <w:iCs w:val="0"/>
          <w:caps w:val="0"/>
          <w:color w:val="333333"/>
          <w:spacing w:val="0"/>
          <w:sz w:val="28"/>
          <w:szCs w:val="28"/>
          <w:shd w:val="clear" w:fill="FFFFFF"/>
          <w:lang w:val="en-US" w:eastAsia="zh-CN"/>
        </w:rPr>
        <w:t>10</w:t>
      </w:r>
      <w:r>
        <w:rPr>
          <w:rFonts w:hint="eastAsia" w:ascii="仿宋" w:hAnsi="仿宋" w:eastAsia="仿宋" w:cs="仿宋"/>
          <w:i w:val="0"/>
          <w:iCs w:val="0"/>
          <w:caps w:val="0"/>
          <w:color w:val="333333"/>
          <w:spacing w:val="0"/>
          <w:sz w:val="28"/>
          <w:szCs w:val="28"/>
          <w:shd w:val="clear" w:fill="FFFFFF"/>
        </w:rPr>
        <w:t>个工作日内向甲方提供《机动车注销证明书》。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五）乙方须遵守《报废机动车回收管理办法》（国务院令第715号）、《报废机动车回收管理办法实施细则》（商务部令2020年第2号）及《合肥市人民政府关于规范和促进报废汽车回收拆解利用产业发展的若干意见（试行）》（合政秘〔2014〕110号）等相关规定，规范处置报废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第八条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如乙方未能按照本合同第四条约定支付转让价款，甲方有权在本合同规定的付款期限次日起按逾期金额每日   的标准向乙方追究违约利息。若乙方逾期超过</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u w:val="single"/>
          <w:shd w:val="clear" w:fill="FFFFFF"/>
          <w:lang w:val="en-US" w:eastAsia="zh-CN"/>
        </w:rPr>
        <w:t xml:space="preserve">       </w:t>
      </w:r>
      <w:r>
        <w:rPr>
          <w:rFonts w:hint="eastAsia" w:ascii="仿宋" w:hAnsi="仿宋" w:eastAsia="仿宋" w:cs="仿宋"/>
          <w:i w:val="0"/>
          <w:iCs w:val="0"/>
          <w:caps w:val="0"/>
          <w:color w:val="333333"/>
          <w:spacing w:val="0"/>
          <w:sz w:val="28"/>
          <w:szCs w:val="28"/>
          <w:u w:val="single"/>
          <w:shd w:val="clear" w:fill="FFFFFF"/>
        </w:rPr>
        <w:t>（个月）</w:t>
      </w:r>
      <w:r>
        <w:rPr>
          <w:rFonts w:hint="eastAsia" w:ascii="仿宋" w:hAnsi="仿宋" w:eastAsia="仿宋" w:cs="仿宋"/>
          <w:i w:val="0"/>
          <w:iCs w:val="0"/>
          <w:caps w:val="0"/>
          <w:color w:val="333333"/>
          <w:spacing w:val="0"/>
          <w:sz w:val="28"/>
          <w:szCs w:val="28"/>
          <w:shd w:val="clear" w:fill="FFFFFF"/>
        </w:rPr>
        <w:t>内仍未按照合同支付，甲方有权解除合同，并要求乙方赔偿违约金</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u w:val="single"/>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第九条  争议的解决方式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本合同在履行中发生争议，由甲、乙双方协商解决。协商不成的，甲、乙双方同意采用以下第  种方式解决。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1．由  仲裁委员会仲裁。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2．向甲方所在地区人民法院起诉。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第十条 合同的生效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本合同经甲、乙双方法定代表人或授权代表签字（加注合同签订日期）、盖章后生效。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第十一条 其他约定事项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本合同一式</w:t>
      </w:r>
      <w:r>
        <w:rPr>
          <w:rFonts w:hint="eastAsia" w:ascii="仿宋" w:hAnsi="仿宋" w:eastAsia="仿宋" w:cs="仿宋"/>
          <w:i w:val="0"/>
          <w:iCs w:val="0"/>
          <w:caps w:val="0"/>
          <w:color w:val="333333"/>
          <w:spacing w:val="0"/>
          <w:sz w:val="28"/>
          <w:szCs w:val="28"/>
          <w:shd w:val="clear" w:fill="FFFFFF"/>
          <w:lang w:val="en-US" w:eastAsia="zh-CN"/>
        </w:rPr>
        <w:t>4</w:t>
      </w:r>
      <w:r>
        <w:rPr>
          <w:rFonts w:hint="eastAsia" w:ascii="仿宋" w:hAnsi="仿宋" w:eastAsia="仿宋" w:cs="仿宋"/>
          <w:i w:val="0"/>
          <w:iCs w:val="0"/>
          <w:caps w:val="0"/>
          <w:color w:val="333333"/>
          <w:spacing w:val="0"/>
          <w:sz w:val="28"/>
          <w:szCs w:val="28"/>
          <w:shd w:val="clear" w:fill="FFFFFF"/>
        </w:rPr>
        <w:t>份，甲、乙双方各执2份。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甲 方（章）：</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乙 方（章）：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单 位 地 址：</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地 址（身份证号）：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法定代表人：</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8"/>
          <w:szCs w:val="28"/>
          <w:shd w:val="clear" w:fill="FFFFFF"/>
        </w:rPr>
        <w:t>委托代理人：</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委托代理人：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年  月  日</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3ABB0"/>
    <w:multiLevelType w:val="singleLevel"/>
    <w:tmpl w:val="0A93ABB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DJkMDIwY2VjMDg3YTk5YmE1YzZlMWQ4MGZiOTgifQ=="/>
  </w:docVars>
  <w:rsids>
    <w:rsidRoot w:val="13203003"/>
    <w:rsid w:val="05B13477"/>
    <w:rsid w:val="0CC76734"/>
    <w:rsid w:val="13203003"/>
    <w:rsid w:val="1926243D"/>
    <w:rsid w:val="1A907FA2"/>
    <w:rsid w:val="1E7A2C96"/>
    <w:rsid w:val="21705F43"/>
    <w:rsid w:val="25E45C63"/>
    <w:rsid w:val="26CD016C"/>
    <w:rsid w:val="2F912594"/>
    <w:rsid w:val="3CD35531"/>
    <w:rsid w:val="3D043BF2"/>
    <w:rsid w:val="45E16709"/>
    <w:rsid w:val="477C766D"/>
    <w:rsid w:val="55352818"/>
    <w:rsid w:val="56112428"/>
    <w:rsid w:val="5C8051D1"/>
    <w:rsid w:val="65FB30BE"/>
    <w:rsid w:val="65FB4687"/>
    <w:rsid w:val="6C463E10"/>
    <w:rsid w:val="6E112CDF"/>
    <w:rsid w:val="75117080"/>
    <w:rsid w:val="78C86137"/>
    <w:rsid w:val="7AF00C88"/>
    <w:rsid w:val="7CB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sz w:val="18"/>
      <w:szCs w:val="18"/>
    </w:rPr>
  </w:style>
  <w:style w:type="paragraph" w:styleId="3">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page number"/>
    <w:autoRedefine/>
    <w:qFormat/>
    <w:uiPriority w:val="0"/>
  </w:style>
  <w:style w:type="character" w:styleId="8">
    <w:name w:val="Hyperlink"/>
    <w:basedOn w:val="6"/>
    <w:autoRedefine/>
    <w:qFormat/>
    <w:uiPriority w:val="0"/>
    <w:rPr>
      <w:color w:val="0000FF"/>
      <w:u w:val="single"/>
    </w:rPr>
  </w:style>
  <w:style w:type="paragraph" w:customStyle="1" w:styleId="9">
    <w:name w:val="Normal_10"/>
    <w:autoRedefine/>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2023-08-28T08:04:00Z</dcterms:created>
  <dc:creator>c、</dc:creator>
  <cp:lastModifiedBy>c、</cp:lastModifiedBy>
  <dcterms:modified xsi:type="dcterms:W3CDTF">2024-03-25T09:14:01Z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6B96B5D7F3A84C77AF73759373EE71E6_13</vt:lpwstr>
  </property>
</Properties>
</file>