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auto"/>
          <w:sz w:val="48"/>
          <w:szCs w:val="48"/>
          <w:lang w:eastAsia="zh-CN"/>
        </w:rPr>
      </w:pPr>
    </w:p>
    <w:p>
      <w:pPr>
        <w:jc w:val="center"/>
        <w:rPr>
          <w:rFonts w:hint="eastAsia" w:ascii="宋体" w:hAnsi="宋体"/>
          <w:color w:val="auto"/>
          <w:sz w:val="24"/>
          <w:szCs w:val="24"/>
        </w:rPr>
      </w:pPr>
      <w:r>
        <w:rPr>
          <w:rFonts w:hint="eastAsia" w:ascii="宋体" w:hAnsi="宋体"/>
          <w:b/>
          <w:color w:val="auto"/>
          <w:sz w:val="52"/>
          <w:szCs w:val="52"/>
          <w:lang w:eastAsia="zh-CN"/>
        </w:rPr>
        <w:t>巢湖市银屏镇牡丹苑安置小区广告经营权转让项目（二次）</w:t>
      </w:r>
    </w:p>
    <w:p>
      <w:pPr>
        <w:jc w:val="both"/>
        <w:rPr>
          <w:rFonts w:hint="eastAsia" w:ascii="宋体" w:hAnsi="宋体"/>
          <w:b/>
          <w:color w:val="auto"/>
          <w:sz w:val="24"/>
        </w:rPr>
      </w:pPr>
    </w:p>
    <w:p>
      <w:pPr>
        <w:jc w:val="center"/>
        <w:rPr>
          <w:rFonts w:hint="default" w:ascii="宋体" w:hAnsi="宋体" w:eastAsia="宋体"/>
          <w:b/>
          <w:color w:val="auto"/>
          <w:sz w:val="32"/>
          <w:szCs w:val="32"/>
          <w:highlight w:val="none"/>
          <w:u w:val="single"/>
          <w:lang w:val="en-US" w:eastAsia="zh-CN"/>
        </w:rPr>
      </w:pPr>
      <w:r>
        <w:rPr>
          <w:rFonts w:hint="eastAsia" w:ascii="宋体" w:hAnsi="宋体"/>
          <w:b/>
          <w:color w:val="auto"/>
          <w:sz w:val="32"/>
          <w:szCs w:val="32"/>
        </w:rPr>
        <w:t>项目编号</w:t>
      </w:r>
      <w:r>
        <w:rPr>
          <w:rFonts w:hint="eastAsia" w:ascii="宋体" w:hAnsi="宋体"/>
          <w:b/>
          <w:color w:val="auto"/>
          <w:sz w:val="32"/>
          <w:szCs w:val="32"/>
          <w:highlight w:val="none"/>
        </w:rPr>
        <w:t>：</w:t>
      </w:r>
      <w:r>
        <w:rPr>
          <w:rFonts w:hint="eastAsia" w:ascii="宋体" w:hAnsi="宋体"/>
          <w:b/>
          <w:color w:val="auto"/>
          <w:sz w:val="32"/>
          <w:szCs w:val="32"/>
          <w:highlight w:val="none"/>
          <w:lang w:eastAsia="zh-CN"/>
        </w:rPr>
        <w:t>2023AHTS0053</w:t>
      </w:r>
    </w:p>
    <w:p>
      <w:pPr>
        <w:spacing w:line="360" w:lineRule="auto"/>
        <w:jc w:val="center"/>
        <w:rPr>
          <w:rFonts w:hint="eastAsia" w:ascii="宋体" w:hAnsi="宋体"/>
          <w:b/>
          <w:bCs/>
          <w:color w:val="auto"/>
          <w:sz w:val="24"/>
          <w:szCs w:val="24"/>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jc w:val="center"/>
        <w:rPr>
          <w:rFonts w:hint="eastAsia" w:ascii="宋体" w:hAnsi="宋体"/>
          <w:b/>
          <w:bCs/>
          <w:color w:val="auto"/>
          <w:sz w:val="56"/>
          <w:szCs w:val="52"/>
        </w:rPr>
      </w:pPr>
      <w:r>
        <w:rPr>
          <w:rFonts w:hint="eastAsia" w:ascii="宋体" w:hAnsi="宋体"/>
          <w:b/>
          <w:bCs/>
          <w:color w:val="auto"/>
          <w:sz w:val="56"/>
          <w:szCs w:val="52"/>
        </w:rPr>
        <w:t>竞</w:t>
      </w:r>
      <w:r>
        <w:rPr>
          <w:rFonts w:hint="eastAsia" w:ascii="宋体" w:hAnsi="宋体"/>
          <w:b/>
          <w:bCs/>
          <w:color w:val="auto"/>
          <w:sz w:val="56"/>
          <w:szCs w:val="52"/>
          <w:lang w:val="en-US" w:eastAsia="zh-CN"/>
        </w:rPr>
        <w:t xml:space="preserve"> </w:t>
      </w:r>
      <w:r>
        <w:rPr>
          <w:rFonts w:hint="eastAsia" w:ascii="宋体" w:hAnsi="宋体"/>
          <w:b/>
          <w:bCs/>
          <w:color w:val="auto"/>
          <w:sz w:val="56"/>
          <w:szCs w:val="52"/>
        </w:rPr>
        <w:t>价</w:t>
      </w:r>
      <w:r>
        <w:rPr>
          <w:rFonts w:hint="eastAsia" w:ascii="宋体" w:hAnsi="宋体"/>
          <w:b/>
          <w:bCs/>
          <w:color w:val="auto"/>
          <w:sz w:val="56"/>
          <w:szCs w:val="52"/>
          <w:lang w:val="en-US" w:eastAsia="zh-CN"/>
        </w:rPr>
        <w:t xml:space="preserve"> </w:t>
      </w:r>
      <w:r>
        <w:rPr>
          <w:rFonts w:hint="eastAsia" w:ascii="宋体" w:hAnsi="宋体"/>
          <w:b/>
          <w:bCs/>
          <w:color w:val="auto"/>
          <w:sz w:val="56"/>
          <w:szCs w:val="52"/>
        </w:rPr>
        <w:t>文</w:t>
      </w:r>
      <w:r>
        <w:rPr>
          <w:rFonts w:hint="eastAsia" w:ascii="宋体" w:hAnsi="宋体"/>
          <w:b/>
          <w:bCs/>
          <w:color w:val="auto"/>
          <w:sz w:val="56"/>
          <w:szCs w:val="52"/>
          <w:lang w:val="en-US" w:eastAsia="zh-CN"/>
        </w:rPr>
        <w:t xml:space="preserve"> </w:t>
      </w:r>
      <w:r>
        <w:rPr>
          <w:rFonts w:hint="eastAsia" w:ascii="宋体" w:hAnsi="宋体"/>
          <w:b/>
          <w:bCs/>
          <w:color w:val="auto"/>
          <w:sz w:val="56"/>
          <w:szCs w:val="52"/>
        </w:rPr>
        <w:t>件</w:t>
      </w: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spacing w:line="360" w:lineRule="auto"/>
        <w:rPr>
          <w:rFonts w:hint="eastAsia" w:ascii="宋体" w:hAnsi="宋体"/>
          <w:b/>
          <w:bCs/>
          <w:color w:val="auto"/>
          <w:sz w:val="30"/>
        </w:rPr>
      </w:pPr>
    </w:p>
    <w:p>
      <w:pPr>
        <w:keepNext w:val="0"/>
        <w:keepLines w:val="0"/>
        <w:pageBreakBefore w:val="0"/>
        <w:widowControl w:val="0"/>
        <w:kinsoku/>
        <w:wordWrap/>
        <w:overflowPunct/>
        <w:topLinePunct w:val="0"/>
        <w:autoSpaceDE/>
        <w:autoSpaceDN/>
        <w:bidi w:val="0"/>
        <w:adjustRightInd/>
        <w:snapToGrid/>
        <w:spacing w:line="720" w:lineRule="auto"/>
        <w:ind w:firstLine="894" w:firstLineChars="297"/>
        <w:textAlignment w:val="auto"/>
        <w:rPr>
          <w:rFonts w:hint="eastAsia" w:ascii="宋体" w:hAnsi="宋体"/>
          <w:b/>
          <w:bCs/>
          <w:color w:val="auto"/>
          <w:sz w:val="24"/>
          <w:szCs w:val="24"/>
          <w:u w:val="single"/>
        </w:rPr>
      </w:pPr>
      <w:r>
        <w:rPr>
          <w:rFonts w:hint="eastAsia" w:ascii="宋体" w:hAnsi="宋体"/>
          <w:b/>
          <w:bCs/>
          <w:color w:val="auto"/>
          <w:sz w:val="30"/>
          <w:lang w:val="en-US" w:eastAsia="zh-CN"/>
        </w:rPr>
        <w:t>转 让</w:t>
      </w:r>
      <w:r>
        <w:rPr>
          <w:rFonts w:hint="eastAsia" w:ascii="宋体" w:hAnsi="宋体"/>
          <w:b/>
          <w:bCs/>
          <w:color w:val="auto"/>
          <w:sz w:val="30"/>
        </w:rPr>
        <w:t xml:space="preserve"> 人：</w:t>
      </w:r>
      <w:r>
        <w:rPr>
          <w:rFonts w:hint="eastAsia" w:ascii="宋体" w:hAnsi="宋体"/>
          <w:b/>
          <w:bCs/>
          <w:color w:val="auto"/>
          <w:sz w:val="30"/>
          <w:u w:val="single"/>
        </w:rPr>
        <w:t xml:space="preserve">     </w:t>
      </w:r>
      <w:r>
        <w:rPr>
          <w:rFonts w:hint="eastAsia" w:ascii="宋体" w:hAnsi="宋体"/>
          <w:b/>
          <w:bCs/>
          <w:color w:val="auto"/>
          <w:sz w:val="30"/>
          <w:u w:val="single"/>
          <w:lang w:val="en-US" w:eastAsia="zh-CN"/>
        </w:rPr>
        <w:t xml:space="preserve">  </w:t>
      </w:r>
      <w:r>
        <w:rPr>
          <w:rFonts w:hint="eastAsia" w:ascii="宋体" w:hAnsi="宋体"/>
          <w:b/>
          <w:bCs/>
          <w:color w:val="auto"/>
          <w:sz w:val="30"/>
          <w:u w:val="single"/>
          <w:lang w:eastAsia="zh-CN"/>
        </w:rPr>
        <w:t>巢湖市金盾物业服务有限公司</w:t>
      </w:r>
      <w:r>
        <w:rPr>
          <w:rFonts w:hint="eastAsia" w:ascii="宋体" w:hAnsi="宋体"/>
          <w:b/>
          <w:bCs/>
          <w:color w:val="auto"/>
          <w:sz w:val="30"/>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894" w:firstLineChars="297"/>
        <w:textAlignment w:val="auto"/>
        <w:rPr>
          <w:rFonts w:hint="eastAsia" w:ascii="宋体" w:hAnsi="宋体"/>
          <w:b/>
          <w:bCs/>
          <w:color w:val="auto"/>
          <w:sz w:val="24"/>
          <w:szCs w:val="24"/>
          <w:u w:val="single"/>
        </w:rPr>
      </w:pPr>
      <w:r>
        <w:rPr>
          <w:rFonts w:hint="eastAsia" w:ascii="宋体" w:hAnsi="宋体"/>
          <w:b/>
          <w:bCs/>
          <w:color w:val="auto"/>
          <w:sz w:val="30"/>
        </w:rPr>
        <w:t>招标代理:</w:t>
      </w:r>
      <w:r>
        <w:rPr>
          <w:rFonts w:hint="eastAsia" w:ascii="宋体" w:hAnsi="宋体"/>
          <w:b/>
          <w:bCs/>
          <w:color w:val="auto"/>
          <w:sz w:val="30"/>
          <w:u w:val="single"/>
        </w:rPr>
        <w:t xml:space="preserve">       </w:t>
      </w:r>
      <w:r>
        <w:rPr>
          <w:rFonts w:hint="eastAsia" w:ascii="宋体" w:hAnsi="宋体"/>
          <w:b/>
          <w:bCs/>
          <w:color w:val="auto"/>
          <w:sz w:val="30"/>
          <w:u w:val="single"/>
          <w:lang w:eastAsia="zh-CN"/>
        </w:rPr>
        <w:t>安徽天顺工程造价咨询有限公</w:t>
      </w:r>
      <w:r>
        <w:rPr>
          <w:rFonts w:hint="eastAsia" w:ascii="宋体" w:hAnsi="宋体"/>
          <w:b/>
          <w:bCs/>
          <w:color w:val="auto"/>
          <w:sz w:val="30"/>
          <w:u w:val="single"/>
          <w:lang w:val="en-US" w:eastAsia="zh-CN"/>
        </w:rPr>
        <w:t xml:space="preserve">司  </w:t>
      </w:r>
      <w:r>
        <w:rPr>
          <w:rFonts w:hint="eastAsia" w:ascii="宋体" w:hAnsi="宋体"/>
          <w:b/>
          <w:bCs/>
          <w:color w:val="auto"/>
          <w:sz w:val="30"/>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894" w:firstLineChars="297"/>
        <w:textAlignment w:val="auto"/>
        <w:rPr>
          <w:rFonts w:hint="eastAsia" w:ascii="宋体" w:hAnsi="宋体"/>
          <w:b/>
          <w:bCs/>
          <w:color w:val="auto"/>
          <w:sz w:val="30"/>
          <w:u w:val="single"/>
        </w:rPr>
      </w:pPr>
      <w:r>
        <w:rPr>
          <w:rFonts w:hint="eastAsia" w:ascii="宋体" w:hAnsi="宋体"/>
          <w:b/>
          <w:bCs/>
          <w:color w:val="auto"/>
          <w:sz w:val="30"/>
          <w:szCs w:val="30"/>
        </w:rPr>
        <w:t>日    期:</w:t>
      </w:r>
      <w:r>
        <w:rPr>
          <w:rFonts w:hint="eastAsia" w:ascii="宋体" w:hAnsi="宋体"/>
          <w:b/>
          <w:bCs/>
          <w:color w:val="auto"/>
          <w:sz w:val="30"/>
          <w:szCs w:val="30"/>
          <w:u w:val="single"/>
        </w:rPr>
        <w:t xml:space="preserve">        二  〇  二  </w:t>
      </w:r>
      <w:r>
        <w:rPr>
          <w:rFonts w:hint="eastAsia" w:ascii="宋体" w:hAnsi="宋体"/>
          <w:b/>
          <w:bCs/>
          <w:color w:val="auto"/>
          <w:sz w:val="30"/>
          <w:szCs w:val="30"/>
          <w:u w:val="single"/>
          <w:lang w:val="en-US" w:eastAsia="zh-CN"/>
        </w:rPr>
        <w:t>四</w:t>
      </w:r>
      <w:r>
        <w:rPr>
          <w:rFonts w:hint="eastAsia" w:ascii="宋体" w:hAnsi="宋体"/>
          <w:b/>
          <w:bCs/>
          <w:color w:val="auto"/>
          <w:sz w:val="30"/>
          <w:szCs w:val="30"/>
          <w:u w:val="single"/>
        </w:rPr>
        <w:t xml:space="preserve">  年  </w:t>
      </w:r>
      <w:r>
        <w:rPr>
          <w:rFonts w:hint="eastAsia" w:ascii="宋体" w:hAnsi="宋体"/>
          <w:b/>
          <w:bCs/>
          <w:color w:val="auto"/>
          <w:sz w:val="30"/>
          <w:szCs w:val="30"/>
          <w:u w:val="single"/>
          <w:lang w:val="en-US" w:eastAsia="zh-CN"/>
        </w:rPr>
        <w:t>三</w:t>
      </w:r>
      <w:r>
        <w:rPr>
          <w:rFonts w:hint="eastAsia" w:ascii="宋体" w:hAnsi="宋体"/>
          <w:b/>
          <w:bCs/>
          <w:color w:val="auto"/>
          <w:sz w:val="30"/>
          <w:szCs w:val="30"/>
          <w:u w:val="single"/>
        </w:rPr>
        <w:t xml:space="preserve">  月       </w:t>
      </w:r>
    </w:p>
    <w:p>
      <w:pPr>
        <w:spacing w:line="360" w:lineRule="auto"/>
        <w:rPr>
          <w:color w:val="auto"/>
        </w:rPr>
        <w:sectPr>
          <w:footerReference r:id="rId7" w:type="first"/>
          <w:headerReference r:id="rId3" w:type="default"/>
          <w:footerReference r:id="rId5" w:type="default"/>
          <w:headerReference r:id="rId4" w:type="even"/>
          <w:footerReference r:id="rId6" w:type="even"/>
          <w:pgSz w:w="11906" w:h="16838"/>
          <w:pgMar w:top="1247" w:right="1247" w:bottom="1247" w:left="1588" w:header="851" w:footer="992" w:gutter="0"/>
          <w:cols w:space="720" w:num="1"/>
          <w:titlePg/>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156" w:afterAutospacing="0" w:line="560" w:lineRule="atLeast"/>
        <w:ind w:left="0" w:right="0" w:firstLine="0"/>
        <w:jc w:val="center"/>
        <w:textAlignment w:val="auto"/>
        <w:rPr>
          <w:rFonts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36"/>
          <w:szCs w:val="36"/>
          <w:shd w:val="clear" w:fill="FFFFFF"/>
          <w:lang w:eastAsia="zh-CN"/>
        </w:rPr>
        <w:t>巢湖市银屏镇牡丹苑安置小区广告经营权转让项目（二次）</w:t>
      </w:r>
      <w:r>
        <w:rPr>
          <w:rFonts w:hint="eastAsia" w:ascii="宋体" w:hAnsi="宋体" w:eastAsia="宋体" w:cs="宋体"/>
          <w:i w:val="0"/>
          <w:iCs w:val="0"/>
          <w:caps w:val="0"/>
          <w:color w:val="333333"/>
          <w:spacing w:val="0"/>
          <w:sz w:val="36"/>
          <w:szCs w:val="36"/>
          <w:shd w:val="clear" w:fill="FFFFFF"/>
        </w:rPr>
        <w:t>公告</w:t>
      </w:r>
    </w:p>
    <w:tbl>
      <w:tblPr>
        <w:tblStyle w:val="5"/>
        <w:tblW w:w="1010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21"/>
        <w:gridCol w:w="2139"/>
        <w:gridCol w:w="3147"/>
        <w:gridCol w:w="34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0" w:hRule="atLeast"/>
          <w:jc w:val="center"/>
        </w:trPr>
        <w:tc>
          <w:tcPr>
            <w:tcW w:w="142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ascii="仿宋" w:hAnsi="仿宋" w:eastAsia="仿宋" w:cs="仿宋"/>
                <w:i w:val="0"/>
                <w:iCs w:val="0"/>
                <w:caps w:val="0"/>
                <w:color w:val="333333"/>
                <w:spacing w:val="0"/>
                <w:sz w:val="24"/>
                <w:szCs w:val="24"/>
              </w:rPr>
              <w:t>项目名称</w:t>
            </w:r>
          </w:p>
        </w:tc>
        <w:tc>
          <w:tcPr>
            <w:tcW w:w="8688" w:type="dxa"/>
            <w:gridSpan w:val="3"/>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lang w:eastAsia="zh-CN"/>
              </w:rPr>
            </w:pPr>
            <w:r>
              <w:rPr>
                <w:rFonts w:hint="eastAsia" w:ascii="仿宋" w:hAnsi="仿宋" w:eastAsia="仿宋" w:cs="仿宋"/>
                <w:i w:val="0"/>
                <w:iCs w:val="0"/>
                <w:caps w:val="0"/>
                <w:color w:val="333333"/>
                <w:spacing w:val="0"/>
                <w:sz w:val="24"/>
                <w:szCs w:val="24"/>
                <w:lang w:eastAsia="zh-CN"/>
              </w:rPr>
              <w:t>巢湖市银屏镇牡丹苑安置小区广告经营权转让项目（二次）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14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项目编号</w:t>
            </w:r>
          </w:p>
        </w:tc>
        <w:tc>
          <w:tcPr>
            <w:tcW w:w="868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lang w:eastAsia="zh-CN"/>
              </w:rPr>
            </w:pPr>
            <w:r>
              <w:rPr>
                <w:rFonts w:hint="eastAsia" w:ascii="仿宋" w:hAnsi="仿宋" w:eastAsia="仿宋" w:cs="仿宋"/>
                <w:i w:val="0"/>
                <w:iCs w:val="0"/>
                <w:caps w:val="0"/>
                <w:color w:val="333333"/>
                <w:spacing w:val="0"/>
                <w:sz w:val="24"/>
                <w:szCs w:val="24"/>
                <w:lang w:eastAsia="zh-CN"/>
              </w:rPr>
              <w:t>2023AHTS0053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14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转让方</w:t>
            </w:r>
          </w:p>
        </w:tc>
        <w:tc>
          <w:tcPr>
            <w:tcW w:w="868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lang w:eastAsia="zh-CN"/>
              </w:rPr>
            </w:pPr>
            <w:r>
              <w:rPr>
                <w:rFonts w:hint="eastAsia" w:ascii="仿宋" w:hAnsi="仿宋" w:eastAsia="仿宋" w:cs="仿宋"/>
                <w:i w:val="0"/>
                <w:iCs w:val="0"/>
                <w:caps w:val="0"/>
                <w:color w:val="333333"/>
                <w:spacing w:val="0"/>
                <w:sz w:val="24"/>
                <w:szCs w:val="24"/>
                <w:lang w:eastAsia="zh-CN"/>
              </w:rPr>
              <w:t>巢湖市金盾物业服务有限公司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14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转让方承诺</w:t>
            </w:r>
          </w:p>
        </w:tc>
        <w:tc>
          <w:tcPr>
            <w:tcW w:w="868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转让方承诺本次转让行为已履行了必要的审批程序，保证本公告的内容不存在任何重大遗漏、虚假陈述或严重误导，并对其内容及所提供资料的真实性、完整性和准确性负责。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14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公告及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竞价期限</w:t>
            </w:r>
          </w:p>
        </w:tc>
        <w:tc>
          <w:tcPr>
            <w:tcW w:w="868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highlight w:val="none"/>
                <w:u w:val="none"/>
              </w:rPr>
            </w:pPr>
            <w:r>
              <w:rPr>
                <w:rFonts w:hint="eastAsia" w:ascii="仿宋" w:hAnsi="仿宋" w:eastAsia="仿宋" w:cs="仿宋"/>
                <w:i w:val="0"/>
                <w:iCs w:val="0"/>
                <w:caps w:val="0"/>
                <w:color w:val="333333"/>
                <w:spacing w:val="0"/>
                <w:sz w:val="24"/>
                <w:szCs w:val="24"/>
                <w:highlight w:val="none"/>
                <w:u w:val="none"/>
              </w:rPr>
              <w:t>公告期：202</w:t>
            </w:r>
            <w:r>
              <w:rPr>
                <w:rFonts w:hint="eastAsia" w:ascii="仿宋" w:hAnsi="仿宋" w:eastAsia="仿宋" w:cs="仿宋"/>
                <w:i w:val="0"/>
                <w:iCs w:val="0"/>
                <w:caps w:val="0"/>
                <w:color w:val="333333"/>
                <w:spacing w:val="0"/>
                <w:sz w:val="24"/>
                <w:szCs w:val="24"/>
                <w:highlight w:val="none"/>
                <w:u w:val="none"/>
                <w:lang w:val="en-US" w:eastAsia="zh-CN"/>
              </w:rPr>
              <w:t>4</w:t>
            </w:r>
            <w:r>
              <w:rPr>
                <w:rFonts w:hint="eastAsia" w:ascii="仿宋" w:hAnsi="仿宋" w:eastAsia="仿宋" w:cs="仿宋"/>
                <w:i w:val="0"/>
                <w:iCs w:val="0"/>
                <w:caps w:val="0"/>
                <w:color w:val="333333"/>
                <w:spacing w:val="0"/>
                <w:sz w:val="24"/>
                <w:szCs w:val="24"/>
                <w:highlight w:val="none"/>
                <w:u w:val="none"/>
              </w:rPr>
              <w:t>年</w:t>
            </w:r>
            <w:r>
              <w:rPr>
                <w:rFonts w:hint="eastAsia" w:ascii="仿宋" w:hAnsi="仿宋" w:eastAsia="仿宋" w:cs="仿宋"/>
                <w:i w:val="0"/>
                <w:iCs w:val="0"/>
                <w:caps w:val="0"/>
                <w:color w:val="333333"/>
                <w:spacing w:val="0"/>
                <w:sz w:val="24"/>
                <w:szCs w:val="24"/>
                <w:highlight w:val="none"/>
                <w:u w:val="none"/>
                <w:lang w:val="en-US" w:eastAsia="zh-CN"/>
              </w:rPr>
              <w:t>3</w:t>
            </w:r>
            <w:r>
              <w:rPr>
                <w:rFonts w:hint="eastAsia" w:ascii="仿宋" w:hAnsi="仿宋" w:eastAsia="仿宋" w:cs="仿宋"/>
                <w:i w:val="0"/>
                <w:iCs w:val="0"/>
                <w:caps w:val="0"/>
                <w:color w:val="333333"/>
                <w:spacing w:val="0"/>
                <w:sz w:val="24"/>
                <w:szCs w:val="24"/>
                <w:highlight w:val="none"/>
                <w:u w:val="none"/>
              </w:rPr>
              <w:t>月</w:t>
            </w:r>
            <w:r>
              <w:rPr>
                <w:rFonts w:hint="eastAsia" w:ascii="仿宋" w:hAnsi="仿宋" w:eastAsia="仿宋" w:cs="仿宋"/>
                <w:i w:val="0"/>
                <w:iCs w:val="0"/>
                <w:caps w:val="0"/>
                <w:color w:val="333333"/>
                <w:spacing w:val="0"/>
                <w:sz w:val="24"/>
                <w:szCs w:val="24"/>
                <w:highlight w:val="none"/>
                <w:u w:val="none"/>
                <w:lang w:val="en-US" w:eastAsia="zh-CN"/>
              </w:rPr>
              <w:t>13</w:t>
            </w:r>
            <w:r>
              <w:rPr>
                <w:rFonts w:hint="eastAsia" w:ascii="仿宋" w:hAnsi="仿宋" w:eastAsia="仿宋" w:cs="仿宋"/>
                <w:i w:val="0"/>
                <w:iCs w:val="0"/>
                <w:caps w:val="0"/>
                <w:color w:val="333333"/>
                <w:spacing w:val="0"/>
                <w:sz w:val="24"/>
                <w:szCs w:val="24"/>
                <w:highlight w:val="none"/>
                <w:u w:val="none"/>
              </w:rPr>
              <w:t>日9:00始至202</w:t>
            </w:r>
            <w:r>
              <w:rPr>
                <w:rFonts w:hint="eastAsia" w:ascii="仿宋" w:hAnsi="仿宋" w:eastAsia="仿宋" w:cs="仿宋"/>
                <w:i w:val="0"/>
                <w:iCs w:val="0"/>
                <w:caps w:val="0"/>
                <w:color w:val="333333"/>
                <w:spacing w:val="0"/>
                <w:sz w:val="24"/>
                <w:szCs w:val="24"/>
                <w:highlight w:val="none"/>
                <w:u w:val="none"/>
                <w:lang w:val="en-US" w:eastAsia="zh-CN"/>
              </w:rPr>
              <w:t>4</w:t>
            </w:r>
            <w:r>
              <w:rPr>
                <w:rFonts w:hint="eastAsia" w:ascii="仿宋" w:hAnsi="仿宋" w:eastAsia="仿宋" w:cs="仿宋"/>
                <w:i w:val="0"/>
                <w:iCs w:val="0"/>
                <w:caps w:val="0"/>
                <w:color w:val="333333"/>
                <w:spacing w:val="0"/>
                <w:sz w:val="24"/>
                <w:szCs w:val="24"/>
                <w:highlight w:val="none"/>
                <w:u w:val="none"/>
              </w:rPr>
              <w:t>年</w:t>
            </w:r>
            <w:r>
              <w:rPr>
                <w:rFonts w:hint="eastAsia" w:ascii="仿宋" w:hAnsi="仿宋" w:eastAsia="仿宋" w:cs="仿宋"/>
                <w:i w:val="0"/>
                <w:iCs w:val="0"/>
                <w:caps w:val="0"/>
                <w:color w:val="333333"/>
                <w:spacing w:val="0"/>
                <w:sz w:val="24"/>
                <w:szCs w:val="24"/>
                <w:highlight w:val="none"/>
                <w:u w:val="none"/>
                <w:lang w:val="en-US" w:eastAsia="zh-CN"/>
              </w:rPr>
              <w:t>4</w:t>
            </w:r>
            <w:r>
              <w:rPr>
                <w:rFonts w:hint="eastAsia" w:ascii="仿宋" w:hAnsi="仿宋" w:eastAsia="仿宋" w:cs="仿宋"/>
                <w:i w:val="0"/>
                <w:iCs w:val="0"/>
                <w:caps w:val="0"/>
                <w:color w:val="333333"/>
                <w:spacing w:val="0"/>
                <w:sz w:val="24"/>
                <w:szCs w:val="24"/>
                <w:highlight w:val="none"/>
                <w:u w:val="none"/>
              </w:rPr>
              <w:t>月</w:t>
            </w:r>
            <w:r>
              <w:rPr>
                <w:rFonts w:hint="eastAsia" w:ascii="仿宋" w:hAnsi="仿宋" w:eastAsia="仿宋" w:cs="仿宋"/>
                <w:i w:val="0"/>
                <w:iCs w:val="0"/>
                <w:caps w:val="0"/>
                <w:color w:val="333333"/>
                <w:spacing w:val="0"/>
                <w:sz w:val="24"/>
                <w:szCs w:val="24"/>
                <w:highlight w:val="none"/>
                <w:u w:val="none"/>
                <w:lang w:val="en-US" w:eastAsia="zh-CN"/>
              </w:rPr>
              <w:t>2</w:t>
            </w:r>
            <w:r>
              <w:rPr>
                <w:rFonts w:hint="eastAsia" w:ascii="仿宋" w:hAnsi="仿宋" w:eastAsia="仿宋" w:cs="仿宋"/>
                <w:i w:val="0"/>
                <w:iCs w:val="0"/>
                <w:caps w:val="0"/>
                <w:color w:val="333333"/>
                <w:spacing w:val="0"/>
                <w:sz w:val="24"/>
                <w:szCs w:val="24"/>
                <w:highlight w:val="none"/>
                <w:u w:val="none"/>
              </w:rPr>
              <w:t>日17:30止。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仿宋" w:hAnsi="仿宋" w:eastAsia="仿宋" w:cs="仿宋"/>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4"/>
                <w:szCs w:val="24"/>
                <w:highlight w:val="none"/>
                <w:u w:val="none"/>
              </w:rPr>
              <w:t>竞价时间：20</w:t>
            </w:r>
            <w:r>
              <w:rPr>
                <w:rFonts w:hint="eastAsia" w:ascii="仿宋" w:hAnsi="仿宋" w:eastAsia="仿宋" w:cs="仿宋"/>
                <w:i w:val="0"/>
                <w:iCs w:val="0"/>
                <w:caps w:val="0"/>
                <w:color w:val="333333"/>
                <w:spacing w:val="0"/>
                <w:sz w:val="24"/>
                <w:szCs w:val="24"/>
                <w:highlight w:val="none"/>
                <w:u w:val="none"/>
                <w:lang w:val="en-US" w:eastAsia="zh-CN"/>
              </w:rPr>
              <w:t>24</w:t>
            </w:r>
            <w:r>
              <w:rPr>
                <w:rFonts w:hint="eastAsia" w:ascii="仿宋" w:hAnsi="仿宋" w:eastAsia="仿宋" w:cs="仿宋"/>
                <w:i w:val="0"/>
                <w:iCs w:val="0"/>
                <w:caps w:val="0"/>
                <w:color w:val="333333"/>
                <w:spacing w:val="0"/>
                <w:sz w:val="24"/>
                <w:szCs w:val="24"/>
                <w:highlight w:val="none"/>
                <w:u w:val="none"/>
              </w:rPr>
              <w:t>年</w:t>
            </w:r>
            <w:r>
              <w:rPr>
                <w:rFonts w:hint="eastAsia" w:ascii="仿宋" w:hAnsi="仿宋" w:eastAsia="仿宋" w:cs="仿宋"/>
                <w:i w:val="0"/>
                <w:iCs w:val="0"/>
                <w:caps w:val="0"/>
                <w:color w:val="333333"/>
                <w:spacing w:val="0"/>
                <w:sz w:val="24"/>
                <w:szCs w:val="24"/>
                <w:highlight w:val="none"/>
                <w:u w:val="none"/>
                <w:lang w:val="en-US" w:eastAsia="zh-CN"/>
              </w:rPr>
              <w:t>4</w:t>
            </w:r>
            <w:r>
              <w:rPr>
                <w:rFonts w:hint="eastAsia" w:ascii="仿宋" w:hAnsi="仿宋" w:eastAsia="仿宋" w:cs="仿宋"/>
                <w:i w:val="0"/>
                <w:iCs w:val="0"/>
                <w:caps w:val="0"/>
                <w:color w:val="333333"/>
                <w:spacing w:val="0"/>
                <w:sz w:val="24"/>
                <w:szCs w:val="24"/>
                <w:highlight w:val="none"/>
                <w:u w:val="none"/>
              </w:rPr>
              <w:t>月</w:t>
            </w:r>
            <w:r>
              <w:rPr>
                <w:rFonts w:hint="eastAsia" w:ascii="仿宋" w:hAnsi="仿宋" w:eastAsia="仿宋" w:cs="仿宋"/>
                <w:i w:val="0"/>
                <w:iCs w:val="0"/>
                <w:caps w:val="0"/>
                <w:color w:val="333333"/>
                <w:spacing w:val="0"/>
                <w:sz w:val="24"/>
                <w:szCs w:val="24"/>
                <w:highlight w:val="none"/>
                <w:u w:val="none"/>
                <w:lang w:val="en-US" w:eastAsia="zh-CN"/>
              </w:rPr>
              <w:t>3</w:t>
            </w:r>
            <w:r>
              <w:rPr>
                <w:rFonts w:hint="eastAsia" w:ascii="仿宋" w:hAnsi="仿宋" w:eastAsia="仿宋" w:cs="仿宋"/>
                <w:i w:val="0"/>
                <w:iCs w:val="0"/>
                <w:caps w:val="0"/>
                <w:color w:val="333333"/>
                <w:spacing w:val="0"/>
                <w:sz w:val="24"/>
                <w:szCs w:val="24"/>
                <w:highlight w:val="none"/>
                <w:u w:val="none"/>
              </w:rPr>
              <w:t>日</w:t>
            </w:r>
            <w:r>
              <w:rPr>
                <w:rFonts w:hint="eastAsia" w:ascii="仿宋" w:hAnsi="仿宋" w:eastAsia="仿宋" w:cs="仿宋"/>
                <w:i w:val="0"/>
                <w:iCs w:val="0"/>
                <w:caps w:val="0"/>
                <w:color w:val="333333"/>
                <w:spacing w:val="0"/>
                <w:sz w:val="24"/>
                <w:szCs w:val="24"/>
                <w:highlight w:val="none"/>
                <w:u w:val="none"/>
                <w:lang w:val="en-US" w:eastAsia="zh-CN"/>
              </w:rPr>
              <w:t>09</w:t>
            </w:r>
            <w:r>
              <w:rPr>
                <w:rFonts w:hint="eastAsia" w:ascii="仿宋" w:hAnsi="仿宋" w:eastAsia="仿宋" w:cs="仿宋"/>
                <w:i w:val="0"/>
                <w:iCs w:val="0"/>
                <w:caps w:val="0"/>
                <w:color w:val="333333"/>
                <w:spacing w:val="0"/>
                <w:sz w:val="24"/>
                <w:szCs w:val="24"/>
                <w:highlight w:val="none"/>
                <w:u w:val="none"/>
              </w:rPr>
              <w:t>:00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pPr>
            <w:r>
              <w:rPr>
                <w:rFonts w:hint="eastAsia" w:ascii="仿宋" w:hAnsi="仿宋" w:eastAsia="仿宋" w:cs="仿宋"/>
                <w:i w:val="0"/>
                <w:iCs w:val="0"/>
                <w:caps w:val="0"/>
                <w:color w:val="333333"/>
                <w:spacing w:val="0"/>
                <w:sz w:val="24"/>
                <w:szCs w:val="24"/>
                <w:u w:val="none"/>
              </w:rPr>
              <w:t>竞价地址：</w:t>
            </w:r>
            <w:r>
              <w:rPr>
                <w:rFonts w:hint="eastAsia" w:ascii="仿宋" w:hAnsi="仿宋" w:eastAsia="仿宋" w:cs="仿宋"/>
                <w:i w:val="0"/>
                <w:iCs w:val="0"/>
                <w:caps w:val="0"/>
                <w:color w:val="333333"/>
                <w:spacing w:val="0"/>
                <w:sz w:val="24"/>
                <w:szCs w:val="24"/>
                <w:u w:val="none"/>
                <w:lang w:val="en-US" w:eastAsia="zh-CN"/>
              </w:rPr>
              <w:t>巢湖市金盾实业集团有限公司六楼会议室</w:t>
            </w:r>
            <w:r>
              <w:rPr>
                <w:rFonts w:hint="eastAsia" w:ascii="仿宋" w:hAnsi="仿宋" w:eastAsia="仿宋" w:cs="仿宋"/>
                <w:i w:val="0"/>
                <w:iCs w:val="0"/>
                <w:caps w:val="0"/>
                <w:color w:val="333333"/>
                <w:spacing w:val="0"/>
                <w:sz w:val="24"/>
                <w:szCs w:val="24"/>
                <w:u w:val="none"/>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center"/>
            </w:pPr>
            <w:r>
              <w:rPr>
                <w:rFonts w:hint="eastAsia" w:ascii="仿宋" w:hAnsi="仿宋" w:eastAsia="仿宋" w:cs="仿宋"/>
                <w:i w:val="0"/>
                <w:iCs w:val="0"/>
                <w:caps w:val="0"/>
                <w:color w:val="333333"/>
                <w:spacing w:val="0"/>
                <w:sz w:val="24"/>
                <w:szCs w:val="24"/>
              </w:rPr>
              <w:t>一、转让标的情况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2" w:hRule="atLeast"/>
          <w:jc w:val="center"/>
        </w:trPr>
        <w:tc>
          <w:tcPr>
            <w:tcW w:w="356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center"/>
            </w:pPr>
            <w:r>
              <w:rPr>
                <w:rFonts w:hint="eastAsia" w:ascii="仿宋" w:hAnsi="仿宋" w:eastAsia="仿宋" w:cs="仿宋"/>
                <w:i w:val="0"/>
                <w:iCs w:val="0"/>
                <w:caps w:val="0"/>
                <w:color w:val="333333"/>
                <w:spacing w:val="0"/>
                <w:sz w:val="24"/>
                <w:szCs w:val="24"/>
              </w:rPr>
              <w:t>转让标的</w:t>
            </w:r>
          </w:p>
        </w:tc>
        <w:tc>
          <w:tcPr>
            <w:tcW w:w="31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转让底价</w:t>
            </w:r>
          </w:p>
        </w:tc>
        <w:tc>
          <w:tcPr>
            <w:tcW w:w="340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交易保证金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356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lang w:eastAsia="zh-CN"/>
              </w:rPr>
              <w:t>巢湖市银屏镇牡丹苑安置小区广告经营权转让项目（二次）</w:t>
            </w:r>
          </w:p>
        </w:tc>
        <w:tc>
          <w:tcPr>
            <w:tcW w:w="3147"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lang w:val="en-US" w:eastAsia="zh-CN"/>
              </w:rPr>
              <w:t>1万元</w:t>
            </w:r>
            <w:bookmarkStart w:id="2" w:name="_GoBack"/>
            <w:bookmarkEnd w:id="2"/>
            <w:r>
              <w:rPr>
                <w:rFonts w:hint="eastAsia" w:ascii="仿宋" w:hAnsi="仿宋" w:eastAsia="仿宋" w:cs="仿宋"/>
                <w:i w:val="0"/>
                <w:iCs w:val="0"/>
                <w:caps w:val="0"/>
                <w:color w:val="333333"/>
                <w:spacing w:val="0"/>
                <w:sz w:val="24"/>
                <w:szCs w:val="24"/>
              </w:rPr>
              <w:t>/年</w:t>
            </w:r>
          </w:p>
        </w:tc>
        <w:tc>
          <w:tcPr>
            <w:tcW w:w="340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lang w:val="en-US" w:eastAsia="zh-CN"/>
              </w:rPr>
              <w:t>0</w:t>
            </w:r>
            <w:r>
              <w:rPr>
                <w:rFonts w:hint="eastAsia" w:ascii="仿宋" w:hAnsi="仿宋" w:eastAsia="仿宋" w:cs="仿宋"/>
                <w:i w:val="0"/>
                <w:iCs w:val="0"/>
                <w:caps w:val="0"/>
                <w:color w:val="333333"/>
                <w:spacing w:val="0"/>
                <w:sz w:val="24"/>
                <w:szCs w:val="24"/>
              </w:rPr>
              <w:t>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经营权基本情况说明：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1.标的：</w:t>
            </w:r>
            <w:r>
              <w:rPr>
                <w:rFonts w:hint="eastAsia" w:ascii="仿宋" w:hAnsi="仿宋" w:eastAsia="仿宋" w:cs="仿宋"/>
                <w:i w:val="0"/>
                <w:iCs w:val="0"/>
                <w:caps w:val="0"/>
                <w:color w:val="333333"/>
                <w:spacing w:val="0"/>
                <w:sz w:val="24"/>
                <w:szCs w:val="24"/>
                <w:lang w:eastAsia="zh-CN"/>
              </w:rPr>
              <w:t>巢湖市银屏镇牡丹苑安置小区广告经营权转让项目（二次）</w:t>
            </w:r>
            <w:r>
              <w:rPr>
                <w:rFonts w:hint="eastAsia" w:ascii="仿宋" w:hAnsi="仿宋" w:eastAsia="仿宋" w:cs="仿宋"/>
                <w:i w:val="0"/>
                <w:iCs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2.广告发布形式：</w:t>
            </w:r>
            <w:r>
              <w:rPr>
                <w:rFonts w:hint="eastAsia" w:ascii="仿宋" w:hAnsi="仿宋" w:eastAsia="仿宋" w:cs="仿宋"/>
                <w:i w:val="0"/>
                <w:iCs w:val="0"/>
                <w:caps w:val="0"/>
                <w:color w:val="333333"/>
                <w:spacing w:val="0"/>
                <w:sz w:val="24"/>
                <w:szCs w:val="24"/>
                <w:lang w:val="en-US" w:eastAsia="zh-CN"/>
              </w:rPr>
              <w:t>详见“</w:t>
            </w:r>
            <w:r>
              <w:rPr>
                <w:rFonts w:hint="eastAsia" w:ascii="仿宋" w:hAnsi="仿宋" w:eastAsia="仿宋" w:cs="仿宋"/>
                <w:i w:val="0"/>
                <w:iCs w:val="0"/>
                <w:caps w:val="0"/>
                <w:color w:val="333333"/>
                <w:spacing w:val="0"/>
                <w:sz w:val="24"/>
                <w:szCs w:val="24"/>
              </w:rPr>
              <w:t>广告投放形式一览表</w:t>
            </w:r>
            <w:r>
              <w:rPr>
                <w:rFonts w:hint="eastAsia" w:ascii="仿宋" w:hAnsi="仿宋" w:eastAsia="仿宋" w:cs="仿宋"/>
                <w:i w:val="0"/>
                <w:iCs w:val="0"/>
                <w:caps w:val="0"/>
                <w:color w:val="333333"/>
                <w:spacing w:val="0"/>
                <w:sz w:val="24"/>
                <w:szCs w:val="24"/>
                <w:lang w:val="en-US" w:eastAsia="zh-CN"/>
              </w:rPr>
              <w:t>”</w:t>
            </w:r>
            <w:r>
              <w:rPr>
                <w:rFonts w:hint="eastAsia" w:ascii="仿宋" w:hAnsi="仿宋" w:eastAsia="仿宋" w:cs="仿宋"/>
                <w:i w:val="0"/>
                <w:iCs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3.广告发布位置：</w:t>
            </w:r>
            <w:r>
              <w:rPr>
                <w:rFonts w:hint="eastAsia" w:ascii="仿宋" w:hAnsi="仿宋" w:eastAsia="仿宋" w:cs="仿宋"/>
                <w:i w:val="0"/>
                <w:iCs w:val="0"/>
                <w:caps w:val="0"/>
                <w:color w:val="333333"/>
                <w:spacing w:val="0"/>
                <w:sz w:val="24"/>
                <w:szCs w:val="24"/>
                <w:lang w:eastAsia="zh-CN"/>
              </w:rPr>
              <w:t>巢湖市银屏镇牡丹苑安置小区，</w:t>
            </w:r>
            <w:r>
              <w:rPr>
                <w:rFonts w:hint="eastAsia" w:ascii="仿宋" w:hAnsi="仿宋" w:eastAsia="仿宋" w:cs="仿宋"/>
                <w:i w:val="0"/>
                <w:iCs w:val="0"/>
                <w:caps w:val="0"/>
                <w:color w:val="333333"/>
                <w:spacing w:val="0"/>
                <w:sz w:val="24"/>
                <w:szCs w:val="24"/>
              </w:rPr>
              <w:t>具体面积</w:t>
            </w:r>
            <w:r>
              <w:rPr>
                <w:rFonts w:hint="eastAsia" w:ascii="仿宋" w:hAnsi="仿宋" w:eastAsia="仿宋" w:cs="仿宋"/>
                <w:i w:val="0"/>
                <w:iCs w:val="0"/>
                <w:caps w:val="0"/>
                <w:color w:val="333333"/>
                <w:spacing w:val="0"/>
                <w:sz w:val="24"/>
                <w:szCs w:val="24"/>
                <w:lang w:val="en-US" w:eastAsia="zh-CN"/>
              </w:rPr>
              <w:t>及位置</w:t>
            </w:r>
            <w:r>
              <w:rPr>
                <w:rFonts w:hint="eastAsia" w:ascii="仿宋" w:hAnsi="仿宋" w:eastAsia="仿宋" w:cs="仿宋"/>
                <w:i w:val="0"/>
                <w:iCs w:val="0"/>
                <w:caps w:val="0"/>
                <w:color w:val="333333"/>
                <w:spacing w:val="0"/>
                <w:sz w:val="24"/>
                <w:szCs w:val="24"/>
              </w:rPr>
              <w:t>以最终移交为准，意向受让方</w:t>
            </w:r>
            <w:r>
              <w:rPr>
                <w:rFonts w:hint="eastAsia" w:ascii="仿宋" w:hAnsi="仿宋" w:eastAsia="仿宋" w:cs="仿宋"/>
                <w:i w:val="0"/>
                <w:iCs w:val="0"/>
                <w:caps w:val="0"/>
                <w:color w:val="333333"/>
                <w:spacing w:val="0"/>
                <w:sz w:val="24"/>
                <w:szCs w:val="24"/>
                <w:lang w:val="en-US" w:eastAsia="zh-CN"/>
              </w:rPr>
              <w:t>应自行勘察现场，</w:t>
            </w:r>
            <w:r>
              <w:rPr>
                <w:rFonts w:hint="eastAsia" w:ascii="仿宋" w:hAnsi="仿宋" w:eastAsia="仿宋" w:cs="仿宋"/>
                <w:i w:val="0"/>
                <w:iCs w:val="0"/>
                <w:caps w:val="0"/>
                <w:color w:val="333333"/>
                <w:spacing w:val="0"/>
                <w:sz w:val="24"/>
                <w:szCs w:val="24"/>
              </w:rPr>
              <w:t>移交面积</w:t>
            </w:r>
            <w:r>
              <w:rPr>
                <w:rFonts w:hint="eastAsia" w:ascii="仿宋" w:hAnsi="仿宋" w:eastAsia="仿宋" w:cs="仿宋"/>
                <w:i w:val="0"/>
                <w:iCs w:val="0"/>
                <w:caps w:val="0"/>
                <w:color w:val="333333"/>
                <w:spacing w:val="0"/>
                <w:sz w:val="24"/>
                <w:szCs w:val="24"/>
                <w:lang w:val="en-US" w:eastAsia="zh-CN"/>
              </w:rPr>
              <w:t>及位置等</w:t>
            </w:r>
            <w:r>
              <w:rPr>
                <w:rFonts w:hint="eastAsia" w:ascii="仿宋" w:hAnsi="仿宋" w:eastAsia="仿宋" w:cs="仿宋"/>
                <w:i w:val="0"/>
                <w:iCs w:val="0"/>
                <w:caps w:val="0"/>
                <w:color w:val="333333"/>
                <w:spacing w:val="0"/>
                <w:sz w:val="24"/>
                <w:szCs w:val="24"/>
              </w:rPr>
              <w:t>误差不调整成交价格。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4.</w:t>
            </w:r>
            <w:r>
              <w:rPr>
                <w:rFonts w:hint="eastAsia" w:ascii="仿宋" w:hAnsi="仿宋" w:eastAsia="仿宋" w:cs="仿宋"/>
                <w:i w:val="0"/>
                <w:iCs w:val="0"/>
                <w:caps w:val="0"/>
                <w:color w:val="333333"/>
                <w:spacing w:val="0"/>
                <w:sz w:val="24"/>
                <w:szCs w:val="24"/>
                <w:lang w:val="en-US" w:eastAsia="zh-CN"/>
              </w:rPr>
              <w:t>合同期限：1+X（X≤2），</w:t>
            </w:r>
            <w:r>
              <w:rPr>
                <w:rFonts w:hint="eastAsia" w:ascii="仿宋" w:hAnsi="仿宋" w:eastAsia="仿宋" w:cs="仿宋"/>
                <w:i w:val="0"/>
                <w:iCs w:val="0"/>
                <w:caps w:val="0"/>
                <w:color w:val="333333"/>
                <w:spacing w:val="0"/>
                <w:sz w:val="24"/>
                <w:szCs w:val="24"/>
              </w:rPr>
              <w:t>首次合同时间为</w:t>
            </w:r>
            <w:r>
              <w:rPr>
                <w:rFonts w:hint="eastAsia" w:ascii="仿宋" w:hAnsi="仿宋" w:eastAsia="仿宋" w:cs="仿宋"/>
                <w:i w:val="0"/>
                <w:iCs w:val="0"/>
                <w:caps w:val="0"/>
                <w:color w:val="333333"/>
                <w:spacing w:val="0"/>
                <w:sz w:val="24"/>
                <w:szCs w:val="24"/>
                <w:lang w:val="en-US" w:eastAsia="zh-CN"/>
              </w:rPr>
              <w:t>1</w:t>
            </w:r>
            <w:r>
              <w:rPr>
                <w:rFonts w:hint="eastAsia" w:ascii="仿宋" w:hAnsi="仿宋" w:eastAsia="仿宋" w:cs="仿宋"/>
                <w:i w:val="0"/>
                <w:iCs w:val="0"/>
                <w:caps w:val="0"/>
                <w:color w:val="333333"/>
                <w:spacing w:val="0"/>
                <w:sz w:val="24"/>
                <w:szCs w:val="24"/>
              </w:rPr>
              <w:t>年，到期后双方友好协商无异议可续签</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续签不超过两年</w:t>
            </w:r>
            <w:r>
              <w:rPr>
                <w:rFonts w:hint="eastAsia" w:ascii="仿宋" w:hAnsi="仿宋" w:eastAsia="仿宋" w:cs="仿宋"/>
                <w:i w:val="0"/>
                <w:iCs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5.其他有关</w:t>
            </w:r>
            <w:r>
              <w:rPr>
                <w:rFonts w:hint="eastAsia" w:ascii="仿宋" w:hAnsi="仿宋" w:eastAsia="仿宋" w:cs="仿宋"/>
                <w:i w:val="0"/>
                <w:iCs w:val="0"/>
                <w:caps w:val="0"/>
                <w:color w:val="333333"/>
                <w:spacing w:val="0"/>
                <w:sz w:val="24"/>
                <w:szCs w:val="24"/>
                <w:lang w:val="en-US" w:eastAsia="zh-CN"/>
              </w:rPr>
              <w:t>事项</w:t>
            </w:r>
            <w:r>
              <w:rPr>
                <w:rFonts w:hint="eastAsia" w:ascii="仿宋" w:hAnsi="仿宋" w:eastAsia="仿宋" w:cs="仿宋"/>
                <w:i w:val="0"/>
                <w:iCs w:val="0"/>
                <w:caps w:val="0"/>
                <w:color w:val="333333"/>
                <w:spacing w:val="0"/>
                <w:sz w:val="24"/>
                <w:szCs w:val="24"/>
              </w:rPr>
              <w:t>须由意向受让方现场踏勘并向委托方了解</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成交后不调整成交价格</w:t>
            </w:r>
            <w:r>
              <w:rPr>
                <w:rFonts w:hint="eastAsia" w:ascii="仿宋" w:hAnsi="仿宋" w:eastAsia="仿宋" w:cs="仿宋"/>
                <w:i w:val="0"/>
                <w:iCs w:val="0"/>
                <w:caps w:val="0"/>
                <w:color w:val="333333"/>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6" w:hRule="atLeast"/>
          <w:jc w:val="center"/>
        </w:trPr>
        <w:tc>
          <w:tcPr>
            <w:tcW w:w="14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价款支付</w:t>
            </w:r>
          </w:p>
        </w:tc>
        <w:tc>
          <w:tcPr>
            <w:tcW w:w="868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转让费用每</w:t>
            </w:r>
            <w:r>
              <w:rPr>
                <w:rFonts w:hint="eastAsia" w:ascii="仿宋" w:hAnsi="仿宋" w:eastAsia="仿宋" w:cs="仿宋"/>
                <w:i w:val="0"/>
                <w:iCs w:val="0"/>
                <w:caps w:val="0"/>
                <w:color w:val="333333"/>
                <w:spacing w:val="0"/>
                <w:sz w:val="24"/>
                <w:szCs w:val="24"/>
                <w:lang w:val="en-US" w:eastAsia="zh-CN"/>
              </w:rPr>
              <w:t>12</w:t>
            </w:r>
            <w:r>
              <w:rPr>
                <w:rFonts w:hint="eastAsia" w:ascii="仿宋" w:hAnsi="仿宋" w:eastAsia="仿宋" w:cs="仿宋"/>
                <w:i w:val="0"/>
                <w:iCs w:val="0"/>
                <w:caps w:val="0"/>
                <w:color w:val="333333"/>
                <w:spacing w:val="0"/>
                <w:sz w:val="24"/>
                <w:szCs w:val="24"/>
              </w:rPr>
              <w:t>个月支付一次，转让费用为中标价</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先支付后使用。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69" w:hRule="atLeast"/>
          <w:jc w:val="center"/>
        </w:trPr>
        <w:tc>
          <w:tcPr>
            <w:tcW w:w="1421" w:type="dxa"/>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转让用途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要求</w:t>
            </w:r>
          </w:p>
        </w:tc>
        <w:tc>
          <w:tcPr>
            <w:tcW w:w="8688" w:type="dxa"/>
            <w:gridSpan w:val="3"/>
            <w:tcBorders>
              <w:top w:val="nil"/>
              <w:left w:val="nil"/>
              <w:bottom w:val="single" w:color="auto" w:sz="4"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用途为广告发布。广告发布须符合《中华人民共和国民法典》及相关法律法规的要求且经过转让方审核（尤其是医疗类广告），并办理相关广告发布手续；严禁发布一切违法、违规、违背公序良俗的广告，由此产生的一切后果及责任均由受让方承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10109" w:type="dxa"/>
            <w:gridSpan w:val="4"/>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center"/>
            </w:pPr>
            <w:r>
              <w:rPr>
                <w:rFonts w:hint="eastAsia" w:ascii="仿宋" w:hAnsi="仿宋" w:eastAsia="仿宋" w:cs="仿宋"/>
                <w:i w:val="0"/>
                <w:iCs w:val="0"/>
                <w:caps w:val="0"/>
                <w:color w:val="333333"/>
                <w:spacing w:val="0"/>
                <w:sz w:val="24"/>
                <w:szCs w:val="24"/>
              </w:rPr>
              <w:t>二、对意向受让方资格的要求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凡依法设立、有效存续的的独立法人企业，且未被合肥市及其所辖县（市）、区（开发区）公共资源交易监督管理部门记不良行为记录的，或被记不良行为记录（以公布日期为准），但同时符合下列情形的方可参与项目登记及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（1）公告截止日前（含当日）6个月内记分累计未满10分的；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（2）公告截止日前（含当日）12个月内记分累计未满15分的；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（3）公告截止日前（含当日）18个月内记分累计未满20分的；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（4）公告截止日前（含当日）24个月内记分累计未满25分的。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w:t>
            </w:r>
            <w:r>
              <w:rPr>
                <w:rFonts w:hint="eastAsia" w:ascii="仿宋" w:hAnsi="仿宋" w:eastAsia="仿宋" w:cs="仿宋"/>
                <w:i w:val="0"/>
                <w:iCs w:val="0"/>
                <w:caps w:val="0"/>
                <w:color w:val="333333"/>
                <w:spacing w:val="0"/>
                <w:sz w:val="24"/>
                <w:szCs w:val="24"/>
                <w:highlight w:val="none"/>
              </w:rPr>
              <w:t>本项目不接受自然人</w:t>
            </w:r>
            <w:r>
              <w:rPr>
                <w:rFonts w:hint="eastAsia" w:ascii="仿宋" w:hAnsi="仿宋" w:eastAsia="仿宋" w:cs="仿宋"/>
                <w:i w:val="0"/>
                <w:iCs w:val="0"/>
                <w:caps w:val="0"/>
                <w:color w:val="333333"/>
                <w:spacing w:val="0"/>
                <w:sz w:val="24"/>
                <w:szCs w:val="24"/>
                <w:highlight w:val="none"/>
                <w:lang w:eastAsia="zh-CN"/>
              </w:rPr>
              <w:t>、</w:t>
            </w:r>
            <w:r>
              <w:rPr>
                <w:rFonts w:hint="eastAsia" w:ascii="仿宋" w:hAnsi="仿宋" w:eastAsia="仿宋" w:cs="仿宋"/>
                <w:i w:val="0"/>
                <w:iCs w:val="0"/>
                <w:caps w:val="0"/>
                <w:color w:val="333333"/>
                <w:spacing w:val="0"/>
                <w:sz w:val="24"/>
                <w:szCs w:val="24"/>
                <w:highlight w:val="none"/>
                <w:lang w:val="en-US" w:eastAsia="zh-CN"/>
              </w:rPr>
              <w:t>个体工商户、分公司</w:t>
            </w:r>
            <w:r>
              <w:rPr>
                <w:rFonts w:hint="eastAsia" w:ascii="仿宋" w:hAnsi="仿宋" w:eastAsia="仿宋" w:cs="仿宋"/>
                <w:i w:val="0"/>
                <w:iCs w:val="0"/>
                <w:caps w:val="0"/>
                <w:color w:val="333333"/>
                <w:spacing w:val="0"/>
                <w:sz w:val="24"/>
                <w:szCs w:val="24"/>
                <w:highlight w:val="none"/>
              </w:rPr>
              <w:t>及联合体登记及竞价。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三、转让要求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1421" w:type="dxa"/>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运营期要求</w:t>
            </w:r>
          </w:p>
        </w:tc>
        <w:tc>
          <w:tcPr>
            <w:tcW w:w="8688" w:type="dxa"/>
            <w:gridSpan w:val="3"/>
            <w:tcBorders>
              <w:top w:val="nil"/>
              <w:left w:val="nil"/>
              <w:bottom w:val="single" w:color="auto" w:sz="4"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1.标的以现状移交，意向受让方应在本公告期截止前现场踏勘转让标的对应的发布媒体，就标的相关情况主动向转让方咨询，自行了解标的可能涉及的相关法律法规及市政规定；凡参与的意向受让方都视同已实地踏勘拍卖标的对应的发布媒体，确认了标的对应媒体的范围、位置并认可转让要求等，自愿承担因上述原因导致的一切后果和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2.受让方负责按照法律法规和合同约定运营、管理、维护标的，自行自费负责维护维修工作。受让方与第三方签订的广告协议期限不得超过合同约定的转让时间，否则</w:t>
            </w:r>
            <w:r>
              <w:rPr>
                <w:rFonts w:hint="eastAsia" w:ascii="仿宋" w:hAnsi="仿宋" w:eastAsia="仿宋" w:cs="仿宋"/>
                <w:i w:val="0"/>
                <w:iCs w:val="0"/>
                <w:caps w:val="0"/>
                <w:color w:val="333333"/>
                <w:spacing w:val="0"/>
                <w:sz w:val="24"/>
                <w:szCs w:val="24"/>
                <w:lang w:eastAsia="zh-CN"/>
              </w:rPr>
              <w:t>转让方</w:t>
            </w:r>
            <w:r>
              <w:rPr>
                <w:rFonts w:hint="eastAsia" w:ascii="仿宋" w:hAnsi="仿宋" w:eastAsia="仿宋" w:cs="仿宋"/>
                <w:i w:val="0"/>
                <w:iCs w:val="0"/>
                <w:caps w:val="0"/>
                <w:color w:val="333333"/>
                <w:spacing w:val="0"/>
                <w:sz w:val="24"/>
                <w:szCs w:val="24"/>
              </w:rPr>
              <w:t>不予认可，且所有损失由受让方承担。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3.受让方在转让期内，独家负责标的经营管理，包括但不限于按照适用法律和合同约定进行媒体的推广及营销、广告招商、运营、管理、维护、发布广告等，在经营终止后，受让方依照合同约定向转让方进行返还和交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4.受让方在转让期内须按照相关省、市、县管理部门及属地政府要求免费发布公益广告数量或占比。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5.转让期内，转让方如需发布宣传广告，受让方须无偿负责宣传广告发布、更换及维护，画面内容由转让方提供。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6.受让方应对其广告经营和广告发布负责，遵守《中华人民共和国广告法》等适用法律、行政法规、规章及文件，遵循公平诚实信用的原则；画面内容须符合相关法律、法规、文件等规定。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7.受让方在转让期间产生的</w:t>
            </w:r>
            <w:r>
              <w:rPr>
                <w:rFonts w:hint="eastAsia" w:ascii="仿宋" w:hAnsi="仿宋" w:eastAsia="仿宋" w:cs="仿宋"/>
                <w:i w:val="0"/>
                <w:iCs w:val="0"/>
                <w:caps w:val="0"/>
                <w:color w:val="333333"/>
                <w:spacing w:val="0"/>
                <w:sz w:val="24"/>
                <w:szCs w:val="24"/>
                <w:lang w:val="en-US" w:eastAsia="zh-CN"/>
              </w:rPr>
              <w:t>相关费用</w:t>
            </w:r>
            <w:r>
              <w:rPr>
                <w:rFonts w:hint="eastAsia" w:ascii="仿宋" w:hAnsi="仿宋" w:eastAsia="仿宋" w:cs="仿宋"/>
                <w:i w:val="0"/>
                <w:iCs w:val="0"/>
                <w:caps w:val="0"/>
                <w:color w:val="333333"/>
                <w:spacing w:val="0"/>
                <w:sz w:val="24"/>
                <w:szCs w:val="24"/>
              </w:rPr>
              <w:t>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8.其他未尽事项详见《经营权转让合同》。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10109" w:type="dxa"/>
            <w:gridSpan w:val="4"/>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四、受让方的确定方式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本次竞</w:t>
            </w:r>
            <w:r>
              <w:rPr>
                <w:rFonts w:hint="eastAsia" w:ascii="仿宋" w:hAnsi="仿宋" w:eastAsia="仿宋" w:cs="仿宋"/>
                <w:i w:val="0"/>
                <w:iCs w:val="0"/>
                <w:caps w:val="0"/>
                <w:color w:val="333333"/>
                <w:spacing w:val="0"/>
                <w:sz w:val="24"/>
                <w:szCs w:val="24"/>
                <w:lang w:val="en-US" w:eastAsia="zh-CN"/>
              </w:rPr>
              <w:t>价</w:t>
            </w:r>
            <w:r>
              <w:rPr>
                <w:rFonts w:hint="eastAsia" w:ascii="仿宋" w:hAnsi="仿宋" w:eastAsia="仿宋" w:cs="仿宋"/>
                <w:i w:val="0"/>
                <w:iCs w:val="0"/>
                <w:caps w:val="0"/>
                <w:color w:val="333333"/>
                <w:spacing w:val="0"/>
                <w:sz w:val="24"/>
                <w:szCs w:val="24"/>
              </w:rPr>
              <w:t>以有底价增价报价的方式进行</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报价最高者(其报价必须超过</w:t>
            </w:r>
            <w:r>
              <w:rPr>
                <w:rFonts w:hint="eastAsia" w:ascii="仿宋" w:hAnsi="仿宋" w:eastAsia="仿宋" w:cs="仿宋"/>
                <w:i w:val="0"/>
                <w:iCs w:val="0"/>
                <w:caps w:val="0"/>
                <w:color w:val="333333"/>
                <w:spacing w:val="0"/>
                <w:sz w:val="24"/>
                <w:szCs w:val="24"/>
                <w:lang w:val="en-US" w:eastAsia="zh-CN"/>
              </w:rPr>
              <w:t>转让方</w:t>
            </w:r>
            <w:r>
              <w:rPr>
                <w:rFonts w:hint="eastAsia" w:ascii="仿宋" w:hAnsi="仿宋" w:eastAsia="仿宋" w:cs="仿宋"/>
                <w:i w:val="0"/>
                <w:iCs w:val="0"/>
                <w:caps w:val="0"/>
                <w:color w:val="333333"/>
                <w:spacing w:val="0"/>
                <w:sz w:val="24"/>
                <w:szCs w:val="24"/>
              </w:rPr>
              <w:t>所设定的底价)为最终</w:t>
            </w:r>
            <w:r>
              <w:rPr>
                <w:rFonts w:hint="eastAsia" w:ascii="仿宋" w:hAnsi="仿宋" w:eastAsia="仿宋" w:cs="仿宋"/>
                <w:i w:val="0"/>
                <w:iCs w:val="0"/>
                <w:caps w:val="0"/>
                <w:color w:val="333333"/>
                <w:spacing w:val="0"/>
                <w:sz w:val="24"/>
                <w:szCs w:val="24"/>
                <w:lang w:val="en-US" w:eastAsia="zh-CN"/>
              </w:rPr>
              <w:t>成交人，详见竞价须知</w:t>
            </w:r>
            <w:r>
              <w:rPr>
                <w:rFonts w:hint="eastAsia" w:ascii="仿宋" w:hAnsi="仿宋" w:eastAsia="仿宋" w:cs="仿宋"/>
                <w:i w:val="0"/>
                <w:iCs w:val="0"/>
                <w:caps w:val="0"/>
                <w:color w:val="333333"/>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五、意向受让方参与方式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w:t>
            </w:r>
            <w:r>
              <w:rPr>
                <w:rFonts w:hint="eastAsia" w:ascii="仿宋" w:hAnsi="仿宋" w:eastAsia="仿宋" w:cs="仿宋"/>
                <w:i w:val="0"/>
                <w:iCs w:val="0"/>
                <w:caps w:val="0"/>
                <w:color w:val="333333"/>
                <w:spacing w:val="0"/>
                <w:sz w:val="24"/>
                <w:szCs w:val="24"/>
                <w:lang w:val="en-US" w:eastAsia="zh-CN"/>
              </w:rPr>
              <w:t>一</w:t>
            </w:r>
            <w:r>
              <w:rPr>
                <w:rFonts w:hint="eastAsia" w:ascii="仿宋" w:hAnsi="仿宋" w:eastAsia="仿宋" w:cs="仿宋"/>
                <w:i w:val="0"/>
                <w:iCs w:val="0"/>
                <w:caps w:val="0"/>
                <w:color w:val="333333"/>
                <w:spacing w:val="0"/>
                <w:sz w:val="24"/>
                <w:szCs w:val="24"/>
              </w:rPr>
              <w:t>）项目登记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1.</w:t>
            </w:r>
            <w:r>
              <w:rPr>
                <w:rFonts w:hint="eastAsia" w:ascii="仿宋" w:hAnsi="仿宋" w:eastAsia="仿宋" w:cs="仿宋"/>
                <w:i w:val="0"/>
                <w:iCs w:val="0"/>
                <w:caps w:val="0"/>
                <w:color w:val="333333"/>
                <w:spacing w:val="0"/>
                <w:sz w:val="24"/>
                <w:szCs w:val="24"/>
                <w:lang w:val="en-US" w:eastAsia="zh-CN"/>
              </w:rPr>
              <w:t>登记</w:t>
            </w:r>
            <w:r>
              <w:rPr>
                <w:rFonts w:hint="eastAsia" w:ascii="仿宋" w:hAnsi="仿宋" w:eastAsia="仿宋" w:cs="仿宋"/>
                <w:i w:val="0"/>
                <w:iCs w:val="0"/>
                <w:caps w:val="0"/>
                <w:color w:val="333333"/>
                <w:spacing w:val="0"/>
                <w:sz w:val="24"/>
                <w:szCs w:val="24"/>
              </w:rPr>
              <w:t>：自公告发布之日起</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在</w:t>
            </w:r>
            <w:r>
              <w:rPr>
                <w:rFonts w:hint="eastAsia" w:ascii="仿宋" w:hAnsi="仿宋" w:eastAsia="仿宋" w:cs="仿宋"/>
                <w:i w:val="0"/>
                <w:iCs w:val="0"/>
                <w:caps w:val="0"/>
                <w:color w:val="333333"/>
                <w:spacing w:val="0"/>
                <w:sz w:val="24"/>
                <w:szCs w:val="24"/>
                <w:highlight w:val="none"/>
                <w:u w:val="none"/>
              </w:rPr>
              <w:t>公告期</w:t>
            </w:r>
            <w:r>
              <w:rPr>
                <w:rFonts w:hint="eastAsia" w:ascii="仿宋" w:hAnsi="仿宋" w:eastAsia="仿宋" w:cs="仿宋"/>
                <w:i w:val="0"/>
                <w:iCs w:val="0"/>
                <w:caps w:val="0"/>
                <w:color w:val="333333"/>
                <w:spacing w:val="0"/>
                <w:sz w:val="24"/>
                <w:szCs w:val="24"/>
                <w:highlight w:val="none"/>
                <w:u w:val="none"/>
                <w:lang w:val="en-US" w:eastAsia="zh-CN"/>
              </w:rPr>
              <w:t>工作日</w:t>
            </w:r>
            <w:r>
              <w:rPr>
                <w:rFonts w:hint="eastAsia" w:ascii="仿宋" w:hAnsi="仿宋" w:eastAsia="仿宋" w:cs="仿宋"/>
                <w:i w:val="0"/>
                <w:iCs w:val="0"/>
                <w:caps w:val="0"/>
                <w:color w:val="333333"/>
                <w:spacing w:val="0"/>
                <w:sz w:val="24"/>
                <w:szCs w:val="24"/>
                <w:lang w:val="en-US" w:eastAsia="zh-CN"/>
              </w:rPr>
              <w:t>内</w:t>
            </w:r>
            <w:r>
              <w:rPr>
                <w:rFonts w:hint="eastAsia" w:ascii="仿宋" w:hAnsi="仿宋" w:eastAsia="仿宋" w:cs="仿宋"/>
                <w:i w:val="0"/>
                <w:iCs w:val="0"/>
                <w:caps w:val="0"/>
                <w:color w:val="333333"/>
                <w:spacing w:val="0"/>
                <w:sz w:val="24"/>
                <w:szCs w:val="24"/>
              </w:rPr>
              <w:t>持授权委托书</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法定代表人登记持身份证复印件加盖公章</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、营业执照等资料（复印件加盖公章）至代理机构处进行登记，并领取电子版</w:t>
            </w:r>
            <w:r>
              <w:rPr>
                <w:rFonts w:hint="eastAsia" w:ascii="仿宋" w:hAnsi="仿宋" w:eastAsia="仿宋" w:cs="仿宋"/>
                <w:i w:val="0"/>
                <w:iCs w:val="0"/>
                <w:caps w:val="0"/>
                <w:color w:val="333333"/>
                <w:spacing w:val="0"/>
                <w:sz w:val="24"/>
                <w:szCs w:val="24"/>
                <w:lang w:val="en-US" w:eastAsia="zh-CN"/>
              </w:rPr>
              <w:t>文件</w:t>
            </w:r>
            <w:r>
              <w:rPr>
                <w:rFonts w:hint="eastAsia" w:ascii="仿宋" w:hAnsi="仿宋" w:eastAsia="仿宋" w:cs="仿宋"/>
                <w:i w:val="0"/>
                <w:iCs w:val="0"/>
                <w:caps w:val="0"/>
                <w:color w:val="333333"/>
                <w:spacing w:val="0"/>
                <w:sz w:val="24"/>
                <w:szCs w:val="24"/>
              </w:rPr>
              <w:t>，否则将不予接受其竞价。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lang w:eastAsia="zh-CN"/>
              </w:rPr>
            </w:pPr>
            <w:r>
              <w:rPr>
                <w:rFonts w:hint="eastAsia" w:ascii="仿宋" w:hAnsi="仿宋" w:eastAsia="仿宋" w:cs="仿宋"/>
                <w:i w:val="0"/>
                <w:iCs w:val="0"/>
                <w:caps w:val="0"/>
                <w:color w:val="333333"/>
                <w:spacing w:val="0"/>
                <w:sz w:val="24"/>
                <w:szCs w:val="24"/>
                <w:lang w:val="en-US" w:eastAsia="zh-CN"/>
              </w:rPr>
              <w:t>2.</w:t>
            </w:r>
            <w:r>
              <w:rPr>
                <w:rFonts w:hint="eastAsia" w:ascii="仿宋" w:hAnsi="仿宋" w:eastAsia="仿宋" w:cs="仿宋"/>
                <w:i w:val="0"/>
                <w:iCs w:val="0"/>
                <w:caps w:val="0"/>
                <w:color w:val="333333"/>
                <w:spacing w:val="0"/>
                <w:sz w:val="24"/>
                <w:szCs w:val="24"/>
              </w:rPr>
              <w:t>地址：巢湖市德胜中央城小区7号楼二楼</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w:t>
            </w:r>
            <w:r>
              <w:rPr>
                <w:rFonts w:hint="eastAsia" w:ascii="仿宋" w:hAnsi="仿宋" w:eastAsia="仿宋" w:cs="仿宋"/>
                <w:i w:val="0"/>
                <w:iCs w:val="0"/>
                <w:caps w:val="0"/>
                <w:color w:val="333333"/>
                <w:spacing w:val="0"/>
                <w:sz w:val="24"/>
                <w:szCs w:val="24"/>
                <w:lang w:val="en-US" w:eastAsia="zh-CN"/>
              </w:rPr>
              <w:t>二</w:t>
            </w:r>
            <w:r>
              <w:rPr>
                <w:rFonts w:hint="eastAsia" w:ascii="仿宋" w:hAnsi="仿宋" w:eastAsia="仿宋" w:cs="仿宋"/>
                <w:i w:val="0"/>
                <w:iCs w:val="0"/>
                <w:caps w:val="0"/>
                <w:color w:val="333333"/>
                <w:spacing w:val="0"/>
                <w:sz w:val="24"/>
                <w:szCs w:val="24"/>
              </w:rPr>
              <w:t>）项目竞价：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1、竞价规则详见本公告附件竞价须知。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2、本项目标的每轮加价幅度500元或其整数倍。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highlight w:val="none"/>
                <w:lang w:val="en-US" w:eastAsia="zh-CN"/>
              </w:rPr>
            </w:pPr>
            <w:r>
              <w:rPr>
                <w:rFonts w:hint="eastAsia" w:ascii="仿宋" w:hAnsi="仿宋" w:eastAsia="仿宋" w:cs="仿宋"/>
                <w:i w:val="0"/>
                <w:iCs w:val="0"/>
                <w:caps w:val="0"/>
                <w:color w:val="FF0000"/>
                <w:spacing w:val="0"/>
                <w:sz w:val="24"/>
                <w:szCs w:val="24"/>
                <w:highlight w:val="none"/>
                <w:lang w:val="en-US" w:eastAsia="zh-CN"/>
              </w:rPr>
              <w:t>3、意向受让方开标前半小时携带以下证件资料加盖公章现场登记竞价：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highlight w:val="none"/>
                <w:lang w:val="en-US" w:eastAsia="zh-CN"/>
              </w:rPr>
            </w:pPr>
            <w:r>
              <w:rPr>
                <w:rFonts w:hint="eastAsia" w:ascii="仿宋" w:hAnsi="仿宋" w:eastAsia="仿宋" w:cs="仿宋"/>
                <w:i w:val="0"/>
                <w:iCs w:val="0"/>
                <w:caps w:val="0"/>
                <w:color w:val="FF0000"/>
                <w:spacing w:val="0"/>
                <w:sz w:val="24"/>
                <w:szCs w:val="24"/>
                <w:highlight w:val="none"/>
                <w:lang w:val="en-US" w:eastAsia="zh-CN"/>
              </w:rPr>
              <w:t>（1）营业执照副本复印件；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highlight w:val="none"/>
                <w:lang w:val="en-US" w:eastAsia="zh-CN"/>
              </w:rPr>
            </w:pPr>
            <w:r>
              <w:rPr>
                <w:rFonts w:hint="eastAsia" w:ascii="仿宋" w:hAnsi="仿宋" w:eastAsia="仿宋" w:cs="仿宋"/>
                <w:i w:val="0"/>
                <w:iCs w:val="0"/>
                <w:caps w:val="0"/>
                <w:color w:val="FF0000"/>
                <w:spacing w:val="0"/>
                <w:sz w:val="24"/>
                <w:szCs w:val="24"/>
                <w:highlight w:val="none"/>
                <w:lang w:val="en-US" w:eastAsia="zh-CN"/>
              </w:rPr>
              <w:t>（2）基本账户开户许可证复印件或基本存款账户信息；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highlight w:val="none"/>
                <w:lang w:val="en-US" w:eastAsia="zh-CN"/>
              </w:rPr>
            </w:pPr>
            <w:r>
              <w:rPr>
                <w:rFonts w:hint="eastAsia" w:ascii="仿宋" w:hAnsi="仿宋" w:eastAsia="仿宋" w:cs="仿宋"/>
                <w:i w:val="0"/>
                <w:iCs w:val="0"/>
                <w:caps w:val="0"/>
                <w:color w:val="FF0000"/>
                <w:spacing w:val="0"/>
                <w:sz w:val="24"/>
                <w:szCs w:val="24"/>
                <w:highlight w:val="none"/>
                <w:lang w:val="en-US" w:eastAsia="zh-CN"/>
              </w:rPr>
              <w:t>（3）法定代表人身份证（正反面）复印件；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highlight w:val="none"/>
                <w:lang w:val="en-US" w:eastAsia="zh-CN"/>
              </w:rPr>
            </w:pPr>
            <w:r>
              <w:rPr>
                <w:rFonts w:hint="eastAsia" w:ascii="仿宋" w:hAnsi="仿宋" w:eastAsia="仿宋" w:cs="仿宋"/>
                <w:i w:val="0"/>
                <w:iCs w:val="0"/>
                <w:caps w:val="0"/>
                <w:color w:val="FF0000"/>
                <w:spacing w:val="0"/>
                <w:sz w:val="24"/>
                <w:szCs w:val="24"/>
                <w:highlight w:val="none"/>
                <w:lang w:val="en-US" w:eastAsia="zh-CN"/>
              </w:rPr>
              <w:t>（4）授权委托书原件（格式附后）及委托代理人身份证（正反面）复印件；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FF0000"/>
                <w:spacing w:val="0"/>
                <w:sz w:val="24"/>
                <w:szCs w:val="24"/>
                <w:highlight w:val="none"/>
                <w:lang w:val="en-US" w:eastAsia="zh-CN"/>
              </w:rPr>
            </w:pPr>
            <w:r>
              <w:rPr>
                <w:rFonts w:hint="eastAsia" w:ascii="仿宋" w:hAnsi="仿宋" w:eastAsia="仿宋" w:cs="仿宋"/>
                <w:i w:val="0"/>
                <w:iCs w:val="0"/>
                <w:caps w:val="0"/>
                <w:color w:val="FF0000"/>
                <w:spacing w:val="0"/>
                <w:sz w:val="24"/>
                <w:szCs w:val="24"/>
                <w:highlight w:val="none"/>
                <w:lang w:val="en-US" w:eastAsia="zh-CN"/>
              </w:rPr>
              <w:t>（5）承诺函（格式附后）；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4"/>
                <w:szCs w:val="24"/>
              </w:rPr>
              <w:t>重要提示：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1</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意向受让方须在公告期内完成登记及</w:t>
            </w:r>
            <w:r>
              <w:rPr>
                <w:rFonts w:hint="eastAsia" w:ascii="仿宋" w:hAnsi="仿宋" w:eastAsia="仿宋" w:cs="仿宋"/>
                <w:i w:val="0"/>
                <w:iCs w:val="0"/>
                <w:caps w:val="0"/>
                <w:color w:val="333333"/>
                <w:spacing w:val="0"/>
                <w:sz w:val="24"/>
                <w:szCs w:val="24"/>
                <w:lang w:val="en-US" w:eastAsia="zh-CN"/>
              </w:rPr>
              <w:t>相关</w:t>
            </w:r>
            <w:r>
              <w:rPr>
                <w:rFonts w:hint="eastAsia" w:ascii="仿宋" w:hAnsi="仿宋" w:eastAsia="仿宋" w:cs="仿宋"/>
                <w:i w:val="0"/>
                <w:iCs w:val="0"/>
                <w:caps w:val="0"/>
                <w:color w:val="333333"/>
                <w:spacing w:val="0"/>
                <w:sz w:val="24"/>
                <w:szCs w:val="24"/>
              </w:rPr>
              <w:t>手续，因未在规定时间完成上述手续造成无法参与竞价的，</w:t>
            </w:r>
            <w:r>
              <w:rPr>
                <w:rFonts w:hint="eastAsia" w:ascii="仿宋" w:hAnsi="仿宋" w:eastAsia="仿宋" w:cs="仿宋"/>
                <w:i w:val="0"/>
                <w:iCs w:val="0"/>
                <w:caps w:val="0"/>
                <w:color w:val="333333"/>
                <w:spacing w:val="0"/>
                <w:sz w:val="24"/>
                <w:szCs w:val="24"/>
                <w:lang w:val="en-US" w:eastAsia="zh-CN"/>
              </w:rPr>
              <w:t>转让方及代理机构</w:t>
            </w:r>
            <w:r>
              <w:rPr>
                <w:rFonts w:hint="eastAsia" w:ascii="仿宋" w:hAnsi="仿宋" w:eastAsia="仿宋" w:cs="仿宋"/>
                <w:i w:val="0"/>
                <w:iCs w:val="0"/>
                <w:caps w:val="0"/>
                <w:color w:val="333333"/>
                <w:spacing w:val="0"/>
                <w:sz w:val="24"/>
                <w:szCs w:val="24"/>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2</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意向受让方一旦参与登记及竞价，即视为对本公告内容的全部响应，自愿接受并同意按照相关程序参与本次转让活动。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0"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sz w:val="24"/>
                <w:szCs w:val="24"/>
              </w:rPr>
            </w:pPr>
            <w:r>
              <w:rPr>
                <w:rFonts w:hint="eastAsia" w:ascii="仿宋" w:hAnsi="仿宋" w:eastAsia="仿宋" w:cs="仿宋"/>
                <w:i w:val="0"/>
                <w:iCs w:val="0"/>
                <w:caps w:val="0"/>
                <w:color w:val="333333"/>
                <w:spacing w:val="0"/>
                <w:sz w:val="24"/>
                <w:szCs w:val="24"/>
              </w:rPr>
              <w:t>六、竞价后相关程序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1421" w:type="dxa"/>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成交公告及成交确认书</w:t>
            </w:r>
          </w:p>
        </w:tc>
        <w:tc>
          <w:tcPr>
            <w:tcW w:w="8688" w:type="dxa"/>
            <w:gridSpan w:val="3"/>
            <w:tcBorders>
              <w:top w:val="nil"/>
              <w:left w:val="nil"/>
              <w:bottom w:val="single" w:color="auto" w:sz="4"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竞价结束且无异常情况，将在网站上发布成交公告。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《成交确认书》领取时间：成交公告发布次日起3个工作日内；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《成交确认书》领取地址：巢湖市德胜中央城小区7号楼二楼</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《成交确认书》领取要求：携带授权书和身份证</w:t>
            </w:r>
            <w:r>
              <w:rPr>
                <w:rFonts w:hint="eastAsia" w:ascii="仿宋" w:hAnsi="仿宋" w:eastAsia="仿宋" w:cs="仿宋"/>
                <w:i w:val="0"/>
                <w:iCs w:val="0"/>
                <w:caps w:val="0"/>
                <w:color w:val="333333"/>
                <w:spacing w:val="0"/>
                <w:sz w:val="24"/>
                <w:szCs w:val="24"/>
                <w:lang w:val="en-US" w:eastAsia="zh-CN"/>
              </w:rPr>
              <w:t>领取</w:t>
            </w:r>
            <w:r>
              <w:rPr>
                <w:rFonts w:hint="eastAsia" w:ascii="仿宋" w:hAnsi="仿宋" w:eastAsia="仿宋" w:cs="仿宋"/>
                <w:i w:val="0"/>
                <w:iCs w:val="0"/>
                <w:caps w:val="0"/>
                <w:color w:val="333333"/>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1421" w:type="dxa"/>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异议方式</w:t>
            </w:r>
          </w:p>
        </w:tc>
        <w:tc>
          <w:tcPr>
            <w:tcW w:w="8688" w:type="dxa"/>
            <w:gridSpan w:val="3"/>
            <w:tcBorders>
              <w:top w:val="single" w:color="auto" w:sz="4" w:space="0"/>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若对成交公告有异议，可自成交公告发布次日起3个工作日内，以书面形式向</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提出异议，异议材料递交地址：巢湖市德胜中央城小区7号楼二楼</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，联系电话：18656135776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（一）异议应以书面形式实名提出，书面异议材料应当包括以下内容：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1、异议人的名称/姓名、地址、有效联系方式；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2、项目名称、项目编号、标的号（如有）；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3、被异议人名称/姓名；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4、具体的异议事项、基本事实及必要的证明材料；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5、明确的请求及主张；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6、提起异议的日期。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异议人为自然人的，应当由异议人本人签字并附有效身份证明；异议人为法人或者其他组织的，应当由法定代表人或其委托代理人（需有委托授权书）签字并加盖公章。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异议人需要修改、补充异议材料的，应当在异议期内提交修改或补充材料。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（二）有下列情形之一的，不予受理：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1、提起异议的主体不是所异议项目竞价人的；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2、异议材料不完整的；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3、异议事项含有主观猜测等内容且未提供有效线索、难以查证的；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
              <w:rPr>
                <w:rFonts w:hint="eastAsia" w:ascii="仿宋" w:hAnsi="仿宋" w:eastAsia="仿宋" w:cs="仿宋"/>
                <w:i w:val="0"/>
                <w:iCs w:val="0"/>
                <w:caps w:val="0"/>
                <w:color w:val="333333"/>
                <w:spacing w:val="0"/>
                <w:sz w:val="24"/>
                <w:szCs w:val="24"/>
              </w:rPr>
              <w:t>4、异议事项已进入投诉处理、行政复议或行政诉讼程序的。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51" w:hRule="atLeast"/>
          <w:jc w:val="center"/>
        </w:trPr>
        <w:tc>
          <w:tcPr>
            <w:tcW w:w="14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仿宋" w:hAnsi="仿宋" w:eastAsia="仿宋" w:cs="仿宋"/>
                <w:i w:val="0"/>
                <w:iCs w:val="0"/>
                <w:caps w:val="0"/>
                <w:color w:val="333333"/>
                <w:spacing w:val="0"/>
                <w:sz w:val="24"/>
                <w:szCs w:val="24"/>
              </w:rPr>
              <w:t>交易服务费收取</w:t>
            </w:r>
          </w:p>
        </w:tc>
        <w:tc>
          <w:tcPr>
            <w:tcW w:w="868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本项目定额收取</w:t>
            </w:r>
            <w:r>
              <w:rPr>
                <w:rFonts w:hint="eastAsia" w:ascii="仿宋" w:hAnsi="仿宋" w:eastAsia="仿宋" w:cs="仿宋"/>
                <w:i w:val="0"/>
                <w:iCs w:val="0"/>
                <w:caps w:val="0"/>
                <w:color w:val="333333"/>
                <w:spacing w:val="0"/>
                <w:sz w:val="24"/>
                <w:szCs w:val="24"/>
                <w:lang w:val="en-US" w:eastAsia="zh-CN"/>
              </w:rPr>
              <w:t>人民币</w:t>
            </w:r>
            <w:r>
              <w:rPr>
                <w:rFonts w:hint="eastAsia" w:ascii="仿宋" w:hAnsi="仿宋" w:eastAsia="仿宋" w:cs="仿宋"/>
                <w:i w:val="0"/>
                <w:iCs w:val="0"/>
                <w:caps w:val="0"/>
                <w:color w:val="333333"/>
                <w:spacing w:val="0"/>
                <w:sz w:val="24"/>
                <w:szCs w:val="24"/>
              </w:rPr>
              <w:t>1000元，</w:t>
            </w:r>
            <w:r>
              <w:rPr>
                <w:rFonts w:hint="eastAsia" w:ascii="仿宋" w:hAnsi="仿宋" w:eastAsia="仿宋" w:cs="仿宋"/>
                <w:i w:val="0"/>
                <w:iCs w:val="0"/>
                <w:caps w:val="0"/>
                <w:color w:val="333333"/>
                <w:spacing w:val="0"/>
                <w:sz w:val="24"/>
                <w:szCs w:val="24"/>
                <w:lang w:val="en-US" w:eastAsia="zh-CN"/>
              </w:rPr>
              <w:t>成交</w:t>
            </w:r>
            <w:r>
              <w:rPr>
                <w:rFonts w:hint="eastAsia" w:ascii="仿宋" w:hAnsi="仿宋" w:eastAsia="仿宋" w:cs="仿宋"/>
                <w:i w:val="0"/>
                <w:iCs w:val="0"/>
                <w:caps w:val="0"/>
                <w:color w:val="333333"/>
                <w:spacing w:val="0"/>
                <w:sz w:val="24"/>
                <w:szCs w:val="24"/>
              </w:rPr>
              <w:t>受让方在领取成交确认书时</w:t>
            </w:r>
            <w:r>
              <w:rPr>
                <w:rFonts w:hint="eastAsia" w:ascii="仿宋" w:hAnsi="仿宋" w:eastAsia="仿宋" w:cs="仿宋"/>
                <w:i w:val="0"/>
                <w:iCs w:val="0"/>
                <w:caps w:val="0"/>
                <w:color w:val="333333"/>
                <w:spacing w:val="0"/>
                <w:sz w:val="24"/>
                <w:szCs w:val="24"/>
                <w:lang w:val="en-US" w:eastAsia="zh-CN"/>
              </w:rPr>
              <w:t>向代理机构</w:t>
            </w:r>
            <w:r>
              <w:rPr>
                <w:rFonts w:hint="eastAsia" w:ascii="仿宋" w:hAnsi="仿宋" w:eastAsia="仿宋" w:cs="仿宋"/>
                <w:i w:val="0"/>
                <w:iCs w:val="0"/>
                <w:caps w:val="0"/>
                <w:color w:val="333333"/>
                <w:spacing w:val="0"/>
                <w:sz w:val="24"/>
                <w:szCs w:val="24"/>
              </w:rPr>
              <w:t>支付交易服务费。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4" w:hRule="atLeast"/>
          <w:jc w:val="center"/>
        </w:trPr>
        <w:tc>
          <w:tcPr>
            <w:tcW w:w="10109"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center"/>
            </w:pPr>
            <w:r>
              <w:rPr>
                <w:rFonts w:hint="eastAsia" w:ascii="仿宋" w:hAnsi="仿宋" w:eastAsia="仿宋" w:cs="仿宋"/>
                <w:i w:val="0"/>
                <w:iCs w:val="0"/>
                <w:caps w:val="0"/>
                <w:color w:val="333333"/>
                <w:spacing w:val="0"/>
                <w:sz w:val="24"/>
                <w:szCs w:val="24"/>
              </w:rPr>
              <w:t>七、其他说明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 w:hRule="atLeast"/>
          <w:jc w:val="center"/>
        </w:trPr>
        <w:tc>
          <w:tcPr>
            <w:tcW w:w="10109" w:type="dxa"/>
            <w:gridSpan w:val="4"/>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1.转让方向</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提供的相关项目材料</w:t>
            </w:r>
            <w:r>
              <w:rPr>
                <w:rFonts w:hint="eastAsia" w:ascii="仿宋" w:hAnsi="仿宋" w:eastAsia="仿宋" w:cs="仿宋"/>
                <w:i w:val="0"/>
                <w:iCs w:val="0"/>
                <w:caps w:val="0"/>
                <w:color w:val="333333"/>
                <w:spacing w:val="0"/>
                <w:sz w:val="24"/>
                <w:szCs w:val="24"/>
                <w:lang w:eastAsia="zh-CN"/>
              </w:rPr>
              <w:t>，</w:t>
            </w:r>
            <w:r>
              <w:rPr>
                <w:rFonts w:hint="eastAsia" w:ascii="仿宋" w:hAnsi="仿宋" w:eastAsia="仿宋" w:cs="仿宋"/>
                <w:i w:val="0"/>
                <w:iCs w:val="0"/>
                <w:caps w:val="0"/>
                <w:color w:val="333333"/>
                <w:spacing w:val="0"/>
                <w:sz w:val="24"/>
                <w:szCs w:val="24"/>
              </w:rPr>
              <w:t>均为参考性意见，不构成</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对转让标的的任何担保责任。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2.任何要求澄清公告的意向受让方，均应于公告截止前3个工作日前，以书面形式向</w:t>
            </w:r>
            <w:r>
              <w:rPr>
                <w:rFonts w:hint="eastAsia" w:ascii="仿宋" w:hAnsi="仿宋" w:eastAsia="仿宋" w:cs="仿宋"/>
                <w:i w:val="0"/>
                <w:iCs w:val="0"/>
                <w:caps w:val="0"/>
                <w:color w:val="333333"/>
                <w:spacing w:val="0"/>
                <w:sz w:val="24"/>
                <w:szCs w:val="24"/>
                <w:lang w:val="en-US" w:eastAsia="zh-CN"/>
              </w:rPr>
              <w:t>代理机构</w:t>
            </w:r>
            <w:r>
              <w:rPr>
                <w:rFonts w:hint="eastAsia" w:ascii="仿宋" w:hAnsi="仿宋" w:eastAsia="仿宋" w:cs="仿宋"/>
                <w:i w:val="0"/>
                <w:iCs w:val="0"/>
                <w:caps w:val="0"/>
                <w:color w:val="333333"/>
                <w:spacing w:val="0"/>
                <w:sz w:val="24"/>
                <w:szCs w:val="24"/>
              </w:rPr>
              <w:t>提出。逾期递交的澄清文件不予受理。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both"/>
            </w:pPr>
            <w:r>
              <w:rPr>
                <w:rFonts w:hint="eastAsia" w:ascii="仿宋" w:hAnsi="仿宋" w:eastAsia="仿宋" w:cs="仿宋"/>
                <w:i w:val="0"/>
                <w:iCs w:val="0"/>
                <w:caps w:val="0"/>
                <w:color w:val="333333"/>
                <w:spacing w:val="0"/>
                <w:sz w:val="24"/>
                <w:szCs w:val="24"/>
              </w:rPr>
              <w:t>3.</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rPr>
              <w:t>对本公告进行的澄清、更正或更改，将在网站上及时发布，该公告内容为转让公告的组成部分，对意向受让方具有约束力。意向受让方应主动上网查询。</w:t>
            </w:r>
            <w:r>
              <w:rPr>
                <w:rFonts w:hint="eastAsia" w:ascii="仿宋" w:hAnsi="仿宋" w:eastAsia="仿宋" w:cs="仿宋"/>
                <w:i w:val="0"/>
                <w:iCs w:val="0"/>
                <w:caps w:val="0"/>
                <w:color w:val="333333"/>
                <w:spacing w:val="0"/>
                <w:sz w:val="24"/>
                <w:szCs w:val="24"/>
                <w:lang w:val="en-US" w:eastAsia="zh-CN"/>
              </w:rPr>
              <w:t>安徽天顺工程造价咨询有限公司</w:t>
            </w:r>
            <w:r>
              <w:rPr>
                <w:rFonts w:hint="eastAsia" w:ascii="仿宋" w:hAnsi="仿宋" w:eastAsia="仿宋" w:cs="仿宋"/>
                <w:i w:val="0"/>
                <w:iCs w:val="0"/>
                <w:caps w:val="0"/>
                <w:color w:val="333333"/>
                <w:spacing w:val="0"/>
                <w:sz w:val="24"/>
                <w:szCs w:val="24"/>
              </w:rPr>
              <w:t>不承担意向受让方未及时关注相关信息的责任。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109" w:type="dxa"/>
            <w:gridSpan w:val="4"/>
            <w:tcBorders>
              <w:top w:val="single" w:color="auto" w:sz="4"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60"/>
              <w:jc w:val="center"/>
            </w:pPr>
            <w:r>
              <w:rPr>
                <w:rFonts w:hint="eastAsia" w:ascii="仿宋" w:hAnsi="仿宋" w:eastAsia="仿宋" w:cs="仿宋"/>
                <w:i w:val="0"/>
                <w:iCs w:val="0"/>
                <w:caps w:val="0"/>
                <w:color w:val="333333"/>
                <w:spacing w:val="0"/>
                <w:sz w:val="24"/>
                <w:szCs w:val="24"/>
              </w:rPr>
              <w:t>八、联系方式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5" w:hRule="atLeast"/>
          <w:jc w:val="center"/>
        </w:trPr>
        <w:tc>
          <w:tcPr>
            <w:tcW w:w="14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转让方</w:t>
            </w:r>
          </w:p>
        </w:tc>
        <w:tc>
          <w:tcPr>
            <w:tcW w:w="8688" w:type="dxa"/>
            <w:gridSpan w:val="3"/>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联系电话：王总13805655557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6" w:hRule="atLeast"/>
          <w:jc w:val="center"/>
        </w:trPr>
        <w:tc>
          <w:tcPr>
            <w:tcW w:w="1421" w:type="dxa"/>
            <w:tcBorders>
              <w:top w:val="nil"/>
              <w:left w:val="single" w:color="auto" w:sz="8" w:space="0"/>
              <w:bottom w:val="single" w:color="auto" w:sz="4"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rPr>
                <w:rFonts w:hint="default" w:eastAsiaTheme="minorEastAsia"/>
                <w:lang w:val="en-US" w:eastAsia="zh-CN"/>
              </w:rPr>
            </w:pPr>
            <w:r>
              <w:rPr>
                <w:rFonts w:hint="eastAsia" w:ascii="仿宋" w:hAnsi="仿宋" w:eastAsia="仿宋" w:cs="仿宋"/>
                <w:i w:val="0"/>
                <w:iCs w:val="0"/>
                <w:caps w:val="0"/>
                <w:color w:val="333333"/>
                <w:spacing w:val="0"/>
                <w:sz w:val="24"/>
                <w:szCs w:val="24"/>
                <w:lang w:val="en-US" w:eastAsia="zh-CN"/>
              </w:rPr>
              <w:t>代理机构</w:t>
            </w:r>
          </w:p>
        </w:tc>
        <w:tc>
          <w:tcPr>
            <w:tcW w:w="8688" w:type="dxa"/>
            <w:gridSpan w:val="3"/>
            <w:tcBorders>
              <w:top w:val="nil"/>
              <w:left w:val="nil"/>
              <w:bottom w:val="single" w:color="auto" w:sz="4" w:space="0"/>
              <w:right w:val="single" w:color="auto" w:sz="8"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联系电话：</w:t>
            </w:r>
            <w:r>
              <w:rPr>
                <w:rFonts w:hint="eastAsia" w:ascii="仿宋" w:hAnsi="仿宋" w:eastAsia="仿宋" w:cs="仿宋"/>
                <w:i w:val="0"/>
                <w:iCs w:val="0"/>
                <w:caps w:val="0"/>
                <w:color w:val="333333"/>
                <w:spacing w:val="0"/>
                <w:sz w:val="24"/>
                <w:szCs w:val="24"/>
                <w:lang w:val="en-US" w:eastAsia="zh-CN"/>
              </w:rPr>
              <w:t>童工18656135776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91" w:hRule="atLeast"/>
          <w:jc w:val="center"/>
        </w:trPr>
        <w:tc>
          <w:tcPr>
            <w:tcW w:w="10109" w:type="dxa"/>
            <w:gridSpan w:val="4"/>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本项目意向受让方如需咨询，务必首先认真阅读本项目公告，并针对具体条款进行咨询。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both"/>
            </w:pPr>
            <w:r>
              <w:rPr>
                <w:rFonts w:hint="eastAsia" w:ascii="仿宋" w:hAnsi="仿宋" w:eastAsia="仿宋" w:cs="仿宋"/>
                <w:i w:val="0"/>
                <w:iCs w:val="0"/>
                <w:caps w:val="0"/>
                <w:color w:val="333333"/>
                <w:spacing w:val="0"/>
                <w:sz w:val="24"/>
                <w:szCs w:val="24"/>
              </w:rPr>
              <w:t>本公告为本项目唯一法定文书，一切解释以本公告为准。本公告及其附件解释权归转让方。</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仿宋" w:cs="微软雅黑"/>
          <w:b/>
          <w:bCs/>
          <w:i w:val="0"/>
          <w:iCs w:val="0"/>
          <w:caps w:val="0"/>
          <w:color w:val="333333"/>
          <w:spacing w:val="0"/>
          <w:sz w:val="28"/>
          <w:szCs w:val="28"/>
          <w:lang w:val="en-US" w:eastAsia="zh-CN"/>
        </w:rPr>
      </w:pPr>
    </w:p>
    <w:tbl>
      <w:tblPr>
        <w:tblStyle w:val="5"/>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2754"/>
        <w:gridCol w:w="2260"/>
        <w:gridCol w:w="2165"/>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80" w:type="dxa"/>
            <w:gridSpan w:val="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bCs/>
                <w:i w:val="0"/>
                <w:iCs w:val="0"/>
                <w:caps w:val="0"/>
                <w:color w:val="333333"/>
                <w:spacing w:val="0"/>
                <w:sz w:val="28"/>
                <w:szCs w:val="28"/>
                <w:shd w:val="clear" w:fill="FFFFFF"/>
              </w:rPr>
            </w:pPr>
            <w:r>
              <w:rPr>
                <w:rFonts w:hint="eastAsia" w:ascii="仿宋" w:hAnsi="仿宋" w:eastAsia="仿宋" w:cs="仿宋"/>
                <w:b/>
                <w:bCs/>
                <w:i w:val="0"/>
                <w:iCs w:val="0"/>
                <w:caps w:val="0"/>
                <w:color w:val="333333"/>
                <w:spacing w:val="0"/>
                <w:sz w:val="28"/>
                <w:szCs w:val="28"/>
                <w:shd w:val="clear" w:fill="FFFFFF"/>
              </w:rPr>
              <w:t>巢湖市银屏镇牡丹苑安置小区广告投放形式</w:t>
            </w:r>
            <w:r>
              <w:rPr>
                <w:rFonts w:hint="eastAsia" w:ascii="仿宋" w:hAnsi="仿宋" w:eastAsia="仿宋" w:cs="仿宋"/>
                <w:b/>
                <w:bCs/>
                <w:i w:val="0"/>
                <w:iCs w:val="0"/>
                <w:caps w:val="0"/>
                <w:color w:val="333333"/>
                <w:spacing w:val="0"/>
                <w:sz w:val="28"/>
                <w:szCs w:val="28"/>
                <w:shd w:val="clear" w:fill="FFFFFF"/>
                <w:lang w:val="en-US" w:eastAsia="zh-CN"/>
              </w:rPr>
              <w:t>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广告形式</w:t>
            </w:r>
          </w:p>
        </w:tc>
        <w:tc>
          <w:tcPr>
            <w:tcW w:w="2754"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数量</w:t>
            </w:r>
          </w:p>
        </w:tc>
        <w:tc>
          <w:tcPr>
            <w:tcW w:w="2260"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材质</w:t>
            </w:r>
          </w:p>
        </w:tc>
        <w:tc>
          <w:tcPr>
            <w:tcW w:w="216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规格及尺寸(M)</w:t>
            </w:r>
          </w:p>
        </w:tc>
        <w:tc>
          <w:tcPr>
            <w:tcW w:w="107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rPr>
              <w:t>桁架</w:t>
            </w:r>
          </w:p>
        </w:tc>
        <w:tc>
          <w:tcPr>
            <w:tcW w:w="2754"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12</w:t>
            </w:r>
            <w:r>
              <w:rPr>
                <w:rFonts w:hint="eastAsia" w:ascii="仿宋" w:hAnsi="仿宋" w:eastAsia="仿宋" w:cs="仿宋"/>
                <w:i w:val="0"/>
                <w:iCs w:val="0"/>
                <w:caps w:val="0"/>
                <w:color w:val="333333"/>
                <w:spacing w:val="0"/>
                <w:sz w:val="24"/>
                <w:szCs w:val="24"/>
              </w:rPr>
              <w:t>个</w:t>
            </w:r>
          </w:p>
        </w:tc>
        <w:tc>
          <w:tcPr>
            <w:tcW w:w="2260"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rPr>
              <w:t>镀锌管</w:t>
            </w:r>
          </w:p>
        </w:tc>
        <w:tc>
          <w:tcPr>
            <w:tcW w:w="216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rPr>
              <w:t>2*3</w:t>
            </w:r>
          </w:p>
        </w:tc>
        <w:tc>
          <w:tcPr>
            <w:tcW w:w="107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rPr>
              <w:t>电梯框架</w:t>
            </w:r>
          </w:p>
        </w:tc>
        <w:tc>
          <w:tcPr>
            <w:tcW w:w="2754"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rPr>
              <w:t>实际电梯数量（每面不</w:t>
            </w:r>
            <w:r>
              <w:rPr>
                <w:rFonts w:hint="eastAsia" w:ascii="仿宋" w:hAnsi="仿宋" w:eastAsia="仿宋" w:cs="仿宋"/>
                <w:i w:val="0"/>
                <w:iCs w:val="0"/>
                <w:caps w:val="0"/>
                <w:color w:val="333333"/>
                <w:spacing w:val="0"/>
                <w:sz w:val="24"/>
                <w:szCs w:val="24"/>
                <w:lang w:val="en-US" w:eastAsia="zh-CN"/>
              </w:rPr>
              <w:t>少</w:t>
            </w:r>
            <w:r>
              <w:rPr>
                <w:rFonts w:hint="eastAsia" w:ascii="仿宋" w:hAnsi="仿宋" w:eastAsia="仿宋" w:cs="仿宋"/>
                <w:i w:val="0"/>
                <w:iCs w:val="0"/>
                <w:caps w:val="0"/>
                <w:color w:val="333333"/>
                <w:spacing w:val="0"/>
                <w:sz w:val="24"/>
                <w:szCs w:val="24"/>
              </w:rPr>
              <w:t>于2块）</w:t>
            </w:r>
          </w:p>
        </w:tc>
        <w:tc>
          <w:tcPr>
            <w:tcW w:w="2260"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rPr>
              <w:t>PUC+钢化玻璃</w:t>
            </w:r>
          </w:p>
        </w:tc>
        <w:tc>
          <w:tcPr>
            <w:tcW w:w="216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rPr>
              <w:t>0.6*0.45</w:t>
            </w:r>
          </w:p>
        </w:tc>
        <w:tc>
          <w:tcPr>
            <w:tcW w:w="107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1</w:t>
            </w:r>
            <w:r>
              <w:rPr>
                <w:rFonts w:hint="eastAsia" w:ascii="仿宋" w:hAnsi="仿宋" w:eastAsia="仿宋" w:cs="仿宋"/>
                <w:i w:val="0"/>
                <w:iCs w:val="0"/>
                <w:caps w:val="0"/>
                <w:color w:val="333333"/>
                <w:spacing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电梯门正反两面</w:t>
            </w:r>
          </w:p>
        </w:tc>
        <w:tc>
          <w:tcPr>
            <w:tcW w:w="2754"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按照实际数量</w:t>
            </w:r>
          </w:p>
        </w:tc>
        <w:tc>
          <w:tcPr>
            <w:tcW w:w="2260"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黑胶车贴</w:t>
            </w:r>
          </w:p>
        </w:tc>
        <w:tc>
          <w:tcPr>
            <w:tcW w:w="216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高2米长0.9</w:t>
            </w:r>
          </w:p>
        </w:tc>
        <w:tc>
          <w:tcPr>
            <w:tcW w:w="107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展台</w:t>
            </w:r>
          </w:p>
        </w:tc>
        <w:tc>
          <w:tcPr>
            <w:tcW w:w="2754"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2台</w:t>
            </w:r>
          </w:p>
        </w:tc>
        <w:tc>
          <w:tcPr>
            <w:tcW w:w="2260"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帐篷</w:t>
            </w:r>
          </w:p>
        </w:tc>
        <w:tc>
          <w:tcPr>
            <w:tcW w:w="216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2米*2米</w:t>
            </w:r>
          </w:p>
        </w:tc>
        <w:tc>
          <w:tcPr>
            <w:tcW w:w="107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3个月</w:t>
            </w:r>
          </w:p>
        </w:tc>
      </w:tr>
    </w:tbl>
    <w:p/>
    <w:p>
      <w:pPr>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附件1竞价须知：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1、本项目采取</w:t>
      </w:r>
      <w:r>
        <w:rPr>
          <w:rFonts w:hint="eastAsia" w:ascii="仿宋" w:hAnsi="仿宋" w:eastAsia="仿宋" w:cs="仿宋"/>
          <w:i w:val="0"/>
          <w:iCs w:val="0"/>
          <w:caps w:val="0"/>
          <w:color w:val="333333"/>
          <w:spacing w:val="0"/>
          <w:sz w:val="28"/>
          <w:szCs w:val="28"/>
          <w:shd w:val="clear" w:fill="FFFFFF"/>
          <w:lang w:val="en-US" w:eastAsia="zh-CN"/>
        </w:rPr>
        <w:t>现场</w:t>
      </w:r>
      <w:r>
        <w:rPr>
          <w:rFonts w:hint="eastAsia" w:ascii="仿宋" w:hAnsi="仿宋" w:eastAsia="仿宋" w:cs="仿宋"/>
          <w:i w:val="0"/>
          <w:iCs w:val="0"/>
          <w:caps w:val="0"/>
          <w:color w:val="333333"/>
          <w:spacing w:val="0"/>
          <w:sz w:val="28"/>
          <w:szCs w:val="28"/>
          <w:shd w:val="clear" w:fill="FFFFFF"/>
        </w:rPr>
        <w:t>竞价、项目最高报价者得的方式确定成交人。本项目最高报价是指不低于公告底价的最高报价，由于</w:t>
      </w:r>
      <w:r>
        <w:rPr>
          <w:rFonts w:hint="eastAsia" w:ascii="仿宋" w:hAnsi="仿宋" w:eastAsia="仿宋" w:cs="仿宋"/>
          <w:i w:val="0"/>
          <w:iCs w:val="0"/>
          <w:caps w:val="0"/>
          <w:color w:val="333333"/>
          <w:spacing w:val="0"/>
          <w:sz w:val="28"/>
          <w:szCs w:val="28"/>
          <w:shd w:val="clear" w:fill="FFFFFF"/>
          <w:lang w:val="en-US" w:eastAsia="zh-CN"/>
        </w:rPr>
        <w:t>不可抗力</w:t>
      </w:r>
      <w:r>
        <w:rPr>
          <w:rFonts w:hint="eastAsia" w:ascii="仿宋" w:hAnsi="仿宋" w:eastAsia="仿宋" w:cs="仿宋"/>
          <w:i w:val="0"/>
          <w:iCs w:val="0"/>
          <w:caps w:val="0"/>
          <w:color w:val="333333"/>
          <w:spacing w:val="0"/>
          <w:sz w:val="28"/>
          <w:szCs w:val="28"/>
          <w:shd w:val="clear" w:fill="FFFFFF"/>
        </w:rPr>
        <w:t>和其他原因造成竞价中止时的最高报价不作为本项目最高报价。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2、竞价方式适用于1家及1家以上合格意向方参与的竞价项目。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3、凡参与竞价的意向方均视同已仔细阅读了公告（包括附件及变更公告），并同意其中的各项条款和要求。意向方进入竞价</w:t>
      </w:r>
      <w:r>
        <w:rPr>
          <w:rFonts w:hint="eastAsia" w:ascii="仿宋" w:hAnsi="仿宋" w:eastAsia="仿宋" w:cs="仿宋"/>
          <w:i w:val="0"/>
          <w:iCs w:val="0"/>
          <w:caps w:val="0"/>
          <w:color w:val="333333"/>
          <w:spacing w:val="0"/>
          <w:sz w:val="28"/>
          <w:szCs w:val="28"/>
          <w:shd w:val="clear" w:fill="FFFFFF"/>
          <w:lang w:val="en-US" w:eastAsia="zh-CN"/>
        </w:rPr>
        <w:t>现场</w:t>
      </w:r>
      <w:r>
        <w:rPr>
          <w:rFonts w:hint="eastAsia" w:ascii="仿宋" w:hAnsi="仿宋" w:eastAsia="仿宋" w:cs="仿宋"/>
          <w:i w:val="0"/>
          <w:iCs w:val="0"/>
          <w:caps w:val="0"/>
          <w:color w:val="333333"/>
          <w:spacing w:val="0"/>
          <w:sz w:val="28"/>
          <w:szCs w:val="28"/>
          <w:shd w:val="clear" w:fill="FFFFFF"/>
        </w:rPr>
        <w:t>进行报价，即视为接受</w:t>
      </w:r>
      <w:r>
        <w:rPr>
          <w:rFonts w:hint="eastAsia" w:ascii="仿宋" w:hAnsi="仿宋" w:eastAsia="仿宋" w:cs="仿宋"/>
          <w:i w:val="0"/>
          <w:iCs w:val="0"/>
          <w:caps w:val="0"/>
          <w:color w:val="333333"/>
          <w:spacing w:val="0"/>
          <w:sz w:val="28"/>
          <w:szCs w:val="28"/>
          <w:shd w:val="clear" w:fill="FFFFFF"/>
          <w:lang w:val="en-US" w:eastAsia="zh-CN"/>
        </w:rPr>
        <w:t>代理机构</w:t>
      </w:r>
      <w:r>
        <w:rPr>
          <w:rFonts w:hint="eastAsia" w:ascii="仿宋" w:hAnsi="仿宋" w:eastAsia="仿宋" w:cs="仿宋"/>
          <w:i w:val="0"/>
          <w:iCs w:val="0"/>
          <w:caps w:val="0"/>
          <w:color w:val="333333"/>
          <w:spacing w:val="0"/>
          <w:sz w:val="28"/>
          <w:szCs w:val="28"/>
          <w:shd w:val="clear" w:fill="FFFFFF"/>
        </w:rPr>
        <w:t>就本项目发布的公告（包括附件及变更公告）及其他形式通知的全部内容并无异议。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4、本次竞</w:t>
      </w:r>
      <w:r>
        <w:rPr>
          <w:rFonts w:hint="eastAsia" w:ascii="仿宋" w:hAnsi="仿宋" w:eastAsia="仿宋" w:cs="仿宋"/>
          <w:i w:val="0"/>
          <w:iCs w:val="0"/>
          <w:caps w:val="0"/>
          <w:color w:val="333333"/>
          <w:spacing w:val="0"/>
          <w:sz w:val="28"/>
          <w:szCs w:val="28"/>
          <w:shd w:val="clear" w:fill="FFFFFF"/>
          <w:lang w:val="en-US" w:eastAsia="zh-CN"/>
        </w:rPr>
        <w:t>价</w:t>
      </w:r>
      <w:r>
        <w:rPr>
          <w:rFonts w:hint="eastAsia" w:ascii="仿宋" w:hAnsi="仿宋" w:eastAsia="仿宋" w:cs="仿宋"/>
          <w:i w:val="0"/>
          <w:iCs w:val="0"/>
          <w:caps w:val="0"/>
          <w:color w:val="333333"/>
          <w:spacing w:val="0"/>
          <w:sz w:val="28"/>
          <w:szCs w:val="28"/>
          <w:shd w:val="clear" w:fill="FFFFFF"/>
        </w:rPr>
        <w:t>以有底价增价报价的方式进行（最后报价如等于或高于底价，本次竞价有效，最后报价的意向方即为成交人；如报价低于底价，本次竞价无效，主持人宣布本次竞价活动结束），即由主持人宣布起价，</w:t>
      </w:r>
      <w:r>
        <w:rPr>
          <w:rFonts w:hint="eastAsia" w:ascii="仿宋" w:hAnsi="仿宋" w:eastAsia="仿宋" w:cs="仿宋"/>
          <w:i w:val="0"/>
          <w:iCs w:val="0"/>
          <w:caps w:val="0"/>
          <w:color w:val="333333"/>
          <w:spacing w:val="0"/>
          <w:sz w:val="28"/>
          <w:szCs w:val="28"/>
          <w:shd w:val="clear" w:fill="FFFFFF"/>
          <w:lang w:val="en-US" w:eastAsia="zh-CN"/>
        </w:rPr>
        <w:t>首先</w:t>
      </w:r>
      <w:r>
        <w:rPr>
          <w:rFonts w:hint="eastAsia" w:ascii="仿宋" w:hAnsi="仿宋" w:eastAsia="仿宋" w:cs="仿宋"/>
          <w:i w:val="0"/>
          <w:iCs w:val="0"/>
          <w:caps w:val="0"/>
          <w:color w:val="333333"/>
          <w:spacing w:val="0"/>
          <w:sz w:val="28"/>
          <w:szCs w:val="28"/>
          <w:shd w:val="clear" w:fill="FFFFFF"/>
        </w:rPr>
        <w:t>由</w:t>
      </w:r>
      <w:r>
        <w:rPr>
          <w:rFonts w:hint="eastAsia" w:ascii="仿宋" w:hAnsi="仿宋" w:eastAsia="仿宋" w:cs="仿宋"/>
          <w:i w:val="0"/>
          <w:iCs w:val="0"/>
          <w:caps w:val="0"/>
          <w:color w:val="333333"/>
          <w:spacing w:val="0"/>
          <w:sz w:val="28"/>
          <w:szCs w:val="28"/>
          <w:shd w:val="clear" w:fill="FFFFFF"/>
          <w:lang w:val="en-US" w:eastAsia="zh-CN"/>
        </w:rPr>
        <w:t>第一位</w:t>
      </w:r>
      <w:r>
        <w:rPr>
          <w:rFonts w:hint="eastAsia" w:ascii="仿宋" w:hAnsi="仿宋" w:eastAsia="仿宋" w:cs="仿宋"/>
          <w:i w:val="0"/>
          <w:iCs w:val="0"/>
          <w:caps w:val="0"/>
          <w:color w:val="333333"/>
          <w:spacing w:val="0"/>
          <w:sz w:val="28"/>
          <w:szCs w:val="28"/>
          <w:shd w:val="clear" w:fill="FFFFFF"/>
        </w:rPr>
        <w:t>现场登记</w:t>
      </w:r>
      <w:r>
        <w:rPr>
          <w:rFonts w:hint="eastAsia" w:ascii="仿宋" w:hAnsi="仿宋" w:eastAsia="仿宋" w:cs="仿宋"/>
          <w:i w:val="0"/>
          <w:iCs w:val="0"/>
          <w:caps w:val="0"/>
          <w:color w:val="333333"/>
          <w:spacing w:val="0"/>
          <w:sz w:val="28"/>
          <w:szCs w:val="28"/>
          <w:shd w:val="clear" w:fill="FFFFFF"/>
          <w:lang w:val="en-US" w:eastAsia="zh-CN"/>
        </w:rPr>
        <w:t>的</w:t>
      </w:r>
      <w:r>
        <w:rPr>
          <w:rFonts w:hint="eastAsia" w:ascii="仿宋" w:hAnsi="仿宋" w:eastAsia="仿宋" w:cs="仿宋"/>
          <w:i w:val="0"/>
          <w:iCs w:val="0"/>
          <w:caps w:val="0"/>
          <w:color w:val="333333"/>
          <w:spacing w:val="0"/>
          <w:sz w:val="28"/>
          <w:szCs w:val="28"/>
          <w:shd w:val="clear" w:fill="FFFFFF"/>
        </w:rPr>
        <w:t>意向方</w:t>
      </w:r>
      <w:r>
        <w:rPr>
          <w:rFonts w:hint="eastAsia" w:ascii="仿宋" w:hAnsi="仿宋" w:eastAsia="仿宋" w:cs="仿宋"/>
          <w:i w:val="0"/>
          <w:iCs w:val="0"/>
          <w:caps w:val="0"/>
          <w:color w:val="333333"/>
          <w:spacing w:val="0"/>
          <w:sz w:val="28"/>
          <w:szCs w:val="28"/>
          <w:shd w:val="clear" w:fill="FFFFFF"/>
          <w:lang w:val="en-US" w:eastAsia="zh-CN"/>
        </w:rPr>
        <w:t>提交</w:t>
      </w:r>
      <w:r>
        <w:rPr>
          <w:rFonts w:hint="eastAsia" w:ascii="仿宋" w:hAnsi="仿宋" w:eastAsia="仿宋" w:cs="仿宋"/>
          <w:i w:val="0"/>
          <w:iCs w:val="0"/>
          <w:caps w:val="0"/>
          <w:color w:val="333333"/>
          <w:spacing w:val="0"/>
          <w:sz w:val="28"/>
          <w:szCs w:val="28"/>
          <w:shd w:val="clear" w:fill="FFFFFF"/>
        </w:rPr>
        <w:t>填写统一格式的报价单报价</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lang w:val="en-US" w:eastAsia="zh-CN"/>
        </w:rPr>
        <w:t>其他意向方在第一位现场登记的意向方提交报价单后的规定时间内可自行提交</w:t>
      </w:r>
      <w:r>
        <w:rPr>
          <w:rFonts w:hint="eastAsia" w:ascii="仿宋" w:hAnsi="仿宋" w:eastAsia="仿宋" w:cs="仿宋"/>
          <w:i w:val="0"/>
          <w:iCs w:val="0"/>
          <w:caps w:val="0"/>
          <w:color w:val="333333"/>
          <w:spacing w:val="0"/>
          <w:sz w:val="28"/>
          <w:szCs w:val="28"/>
          <w:shd w:val="clear" w:fill="FFFFFF"/>
        </w:rPr>
        <w:t>填写统一格式的报价单报价（每次报价加价幅度不低于</w:t>
      </w:r>
      <w:r>
        <w:rPr>
          <w:rFonts w:hint="eastAsia" w:ascii="仿宋" w:hAnsi="仿宋" w:eastAsia="仿宋" w:cs="仿宋"/>
          <w:i w:val="0"/>
          <w:iCs w:val="0"/>
          <w:caps w:val="0"/>
          <w:color w:val="333333"/>
          <w:spacing w:val="0"/>
          <w:sz w:val="28"/>
          <w:szCs w:val="28"/>
          <w:shd w:val="clear" w:fill="FFFFFF"/>
          <w:lang w:val="en-US" w:eastAsia="zh-CN"/>
        </w:rPr>
        <w:t>5</w:t>
      </w:r>
      <w:r>
        <w:rPr>
          <w:rFonts w:hint="eastAsia" w:ascii="仿宋" w:hAnsi="仿宋" w:eastAsia="仿宋" w:cs="仿宋"/>
          <w:i w:val="0"/>
          <w:iCs w:val="0"/>
          <w:caps w:val="0"/>
          <w:color w:val="333333"/>
          <w:spacing w:val="0"/>
          <w:sz w:val="28"/>
          <w:szCs w:val="28"/>
          <w:shd w:val="clear" w:fill="FFFFFF"/>
        </w:rPr>
        <w:t>00元）。意向方一经报价，不得撤回，当其他意向方有更高报价时，</w:t>
      </w:r>
      <w:r>
        <w:rPr>
          <w:rFonts w:hint="eastAsia" w:ascii="仿宋" w:hAnsi="仿宋" w:eastAsia="仿宋" w:cs="仿宋"/>
          <w:i w:val="0"/>
          <w:iCs w:val="0"/>
          <w:caps w:val="0"/>
          <w:color w:val="333333"/>
          <w:spacing w:val="0"/>
          <w:sz w:val="28"/>
          <w:szCs w:val="28"/>
          <w:shd w:val="clear" w:fill="FFFFFF"/>
          <w:lang w:val="en-US" w:eastAsia="zh-CN"/>
        </w:rPr>
        <w:t>前一位</w:t>
      </w:r>
      <w:r>
        <w:rPr>
          <w:rFonts w:hint="eastAsia" w:ascii="仿宋" w:hAnsi="仿宋" w:eastAsia="仿宋" w:cs="仿宋"/>
          <w:i w:val="0"/>
          <w:iCs w:val="0"/>
          <w:caps w:val="0"/>
          <w:color w:val="333333"/>
          <w:spacing w:val="0"/>
          <w:sz w:val="28"/>
          <w:szCs w:val="28"/>
          <w:shd w:val="clear" w:fill="FFFFFF"/>
        </w:rPr>
        <w:t>报价即丧失约束力。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意向方可以对意向标的充分报价，有效报价不得低于公告底价和现有最高有效报价</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i w:val="0"/>
          <w:iCs w:val="0"/>
          <w:caps w:val="0"/>
          <w:color w:val="333333"/>
          <w:spacing w:val="0"/>
          <w:sz w:val="28"/>
          <w:szCs w:val="28"/>
          <w:shd w:val="clear" w:fill="FFFFFF"/>
        </w:rPr>
        <w:t>意向方报价时，填写的报价单必须</w:t>
      </w:r>
      <w:r>
        <w:rPr>
          <w:rFonts w:hint="eastAsia" w:ascii="仿宋" w:hAnsi="仿宋" w:eastAsia="仿宋" w:cs="仿宋"/>
          <w:i w:val="0"/>
          <w:iCs w:val="0"/>
          <w:caps w:val="0"/>
          <w:color w:val="333333"/>
          <w:spacing w:val="0"/>
          <w:sz w:val="28"/>
          <w:szCs w:val="28"/>
          <w:shd w:val="clear" w:fill="FFFFFF"/>
          <w:lang w:val="en-US" w:eastAsia="zh-CN"/>
        </w:rPr>
        <w:t>符合文件要求，否则报价无效</w:t>
      </w:r>
      <w:r>
        <w:rPr>
          <w:rFonts w:hint="eastAsia" w:ascii="仿宋" w:hAnsi="仿宋" w:eastAsia="仿宋" w:cs="仿宋"/>
          <w:i w:val="0"/>
          <w:iCs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最新一次报价提交后，在3分钟规定的竞价时间内，若没有新的报价，当前最高有效报价者即成为成交人，该标的竞价活动结束。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截止竞价结束前，主持人继续接受新报价，竞租人可多次报价。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竞价时间无新的报价，主持人宣布报价最高者(其报价必须超过</w:t>
      </w:r>
      <w:r>
        <w:rPr>
          <w:rFonts w:hint="eastAsia" w:ascii="仿宋" w:hAnsi="仿宋" w:eastAsia="仿宋" w:cs="仿宋"/>
          <w:i w:val="0"/>
          <w:iCs w:val="0"/>
          <w:caps w:val="0"/>
          <w:color w:val="333333"/>
          <w:spacing w:val="0"/>
          <w:sz w:val="28"/>
          <w:szCs w:val="28"/>
          <w:shd w:val="clear" w:fill="FFFFFF"/>
          <w:lang w:val="en-US" w:eastAsia="zh-CN"/>
        </w:rPr>
        <w:t>转让方</w:t>
      </w:r>
      <w:r>
        <w:rPr>
          <w:rFonts w:hint="eastAsia" w:ascii="仿宋" w:hAnsi="仿宋" w:eastAsia="仿宋" w:cs="仿宋"/>
          <w:i w:val="0"/>
          <w:iCs w:val="0"/>
          <w:caps w:val="0"/>
          <w:color w:val="333333"/>
          <w:spacing w:val="0"/>
          <w:sz w:val="28"/>
          <w:szCs w:val="28"/>
          <w:shd w:val="clear" w:fill="FFFFFF"/>
        </w:rPr>
        <w:t>所设定的底价)为最终</w:t>
      </w:r>
      <w:r>
        <w:rPr>
          <w:rFonts w:hint="eastAsia" w:ascii="仿宋" w:hAnsi="仿宋" w:eastAsia="仿宋" w:cs="仿宋"/>
          <w:i w:val="0"/>
          <w:iCs w:val="0"/>
          <w:caps w:val="0"/>
          <w:color w:val="333333"/>
          <w:spacing w:val="0"/>
          <w:sz w:val="28"/>
          <w:szCs w:val="28"/>
          <w:shd w:val="clear" w:fill="FFFFFF"/>
          <w:lang w:val="en-US" w:eastAsia="zh-CN"/>
        </w:rPr>
        <w:t>成交人</w:t>
      </w:r>
      <w:r>
        <w:rPr>
          <w:rFonts w:hint="eastAsia" w:ascii="仿宋" w:hAnsi="仿宋" w:eastAsia="仿宋" w:cs="仿宋"/>
          <w:i w:val="0"/>
          <w:iCs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5、免责条款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lang w:val="en-US" w:eastAsia="zh-CN"/>
        </w:rPr>
        <w:t>1</w:t>
      </w:r>
      <w:r>
        <w:rPr>
          <w:rFonts w:hint="eastAsia" w:ascii="仿宋" w:hAnsi="仿宋" w:eastAsia="仿宋" w:cs="仿宋"/>
          <w:i w:val="0"/>
          <w:iCs w:val="0"/>
          <w:caps w:val="0"/>
          <w:color w:val="333333"/>
          <w:spacing w:val="0"/>
          <w:sz w:val="28"/>
          <w:szCs w:val="28"/>
          <w:shd w:val="clear" w:fill="FFFFFF"/>
        </w:rPr>
        <w:t>）意向方应认真填写注册登记</w:t>
      </w:r>
      <w:r>
        <w:rPr>
          <w:rFonts w:hint="eastAsia" w:ascii="仿宋" w:hAnsi="仿宋" w:eastAsia="仿宋" w:cs="仿宋"/>
          <w:i w:val="0"/>
          <w:iCs w:val="0"/>
          <w:caps w:val="0"/>
          <w:color w:val="333333"/>
          <w:spacing w:val="0"/>
          <w:sz w:val="28"/>
          <w:szCs w:val="28"/>
          <w:shd w:val="clear" w:fill="FFFFFF"/>
          <w:lang w:val="en-US" w:eastAsia="zh-CN"/>
        </w:rPr>
        <w:t>及相关</w:t>
      </w:r>
      <w:r>
        <w:rPr>
          <w:rFonts w:hint="eastAsia" w:ascii="仿宋" w:hAnsi="仿宋" w:eastAsia="仿宋" w:cs="仿宋"/>
          <w:i w:val="0"/>
          <w:iCs w:val="0"/>
          <w:caps w:val="0"/>
          <w:color w:val="333333"/>
          <w:spacing w:val="0"/>
          <w:sz w:val="28"/>
          <w:szCs w:val="28"/>
          <w:shd w:val="clear" w:fill="FFFFFF"/>
        </w:rPr>
        <w:t>信息。如因意向方所填写的信息不真实、不准确或不完整而造成其无法参与竞价</w:t>
      </w:r>
      <w:r>
        <w:rPr>
          <w:rFonts w:hint="eastAsia" w:ascii="仿宋" w:hAnsi="仿宋" w:eastAsia="仿宋" w:cs="仿宋"/>
          <w:i w:val="0"/>
          <w:iCs w:val="0"/>
          <w:caps w:val="0"/>
          <w:color w:val="333333"/>
          <w:spacing w:val="0"/>
          <w:sz w:val="28"/>
          <w:szCs w:val="28"/>
          <w:shd w:val="clear" w:fill="FFFFFF"/>
          <w:lang w:val="en-US" w:eastAsia="zh-CN"/>
        </w:rPr>
        <w:t>的</w:t>
      </w:r>
      <w:r>
        <w:rPr>
          <w:rFonts w:hint="eastAsia" w:ascii="仿宋" w:hAnsi="仿宋" w:eastAsia="仿宋" w:cs="仿宋"/>
          <w:i w:val="0"/>
          <w:iCs w:val="0"/>
          <w:caps w:val="0"/>
          <w:color w:val="333333"/>
          <w:spacing w:val="0"/>
          <w:sz w:val="28"/>
          <w:szCs w:val="28"/>
          <w:shd w:val="clear" w:fill="FFFFFF"/>
        </w:rPr>
        <w:t>，</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（2）因意向方自身原因导致无法正常竞价的，</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（3）因不可抗力等原因而导致竞价活动中断的，</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（4）因委托方来函终止（中止）项目的，由此造成最高报价人未能成交的，</w:t>
      </w:r>
      <w:r>
        <w:rPr>
          <w:rFonts w:hint="eastAsia" w:ascii="仿宋" w:hAnsi="仿宋" w:eastAsia="仿宋" w:cs="仿宋"/>
          <w:i w:val="0"/>
          <w:iCs w:val="0"/>
          <w:caps w:val="0"/>
          <w:color w:val="333333"/>
          <w:spacing w:val="0"/>
          <w:sz w:val="28"/>
          <w:szCs w:val="28"/>
          <w:shd w:val="clear" w:fill="FFFFFF"/>
          <w:lang w:eastAsia="zh-CN"/>
        </w:rPr>
        <w:t>代理机构</w:t>
      </w:r>
      <w:r>
        <w:rPr>
          <w:rFonts w:hint="eastAsia" w:ascii="仿宋" w:hAnsi="仿宋" w:eastAsia="仿宋" w:cs="仿宋"/>
          <w:i w:val="0"/>
          <w:iCs w:val="0"/>
          <w:caps w:val="0"/>
          <w:color w:val="333333"/>
          <w:spacing w:val="0"/>
          <w:sz w:val="28"/>
          <w:szCs w:val="28"/>
          <w:shd w:val="clear" w:fill="FFFFFF"/>
        </w:rPr>
        <w:t>不承担任何责任。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lang w:val="en-US" w:eastAsia="zh-CN"/>
        </w:rPr>
        <w:t>6</w:t>
      </w:r>
      <w:r>
        <w:rPr>
          <w:rFonts w:hint="eastAsia" w:ascii="仿宋" w:hAnsi="仿宋" w:eastAsia="仿宋" w:cs="仿宋"/>
          <w:i w:val="0"/>
          <w:iCs w:val="0"/>
          <w:caps w:val="0"/>
          <w:color w:val="333333"/>
          <w:spacing w:val="0"/>
          <w:sz w:val="28"/>
          <w:szCs w:val="28"/>
          <w:shd w:val="clear" w:fill="FFFFFF"/>
        </w:rPr>
        <w:t>、本须知最终解释权归</w:t>
      </w:r>
      <w:r>
        <w:rPr>
          <w:rFonts w:hint="eastAsia" w:ascii="仿宋" w:hAnsi="仿宋" w:eastAsia="仿宋" w:cs="仿宋"/>
          <w:i w:val="0"/>
          <w:iCs w:val="0"/>
          <w:caps w:val="0"/>
          <w:color w:val="333333"/>
          <w:spacing w:val="0"/>
          <w:sz w:val="28"/>
          <w:szCs w:val="28"/>
          <w:shd w:val="clear" w:fill="FFFFFF"/>
          <w:lang w:val="en-US" w:eastAsia="zh-CN"/>
        </w:rPr>
        <w:t>转让方</w:t>
      </w:r>
      <w:r>
        <w:rPr>
          <w:rFonts w:hint="eastAsia" w:ascii="仿宋" w:hAnsi="仿宋" w:eastAsia="仿宋" w:cs="仿宋"/>
          <w:i w:val="0"/>
          <w:iCs w:val="0"/>
          <w:caps w:val="0"/>
          <w:color w:val="333333"/>
          <w:spacing w:val="0"/>
          <w:sz w:val="28"/>
          <w:szCs w:val="28"/>
          <w:shd w:val="clear" w:fill="FFFFFF"/>
        </w:rPr>
        <w:t>。</w:t>
      </w:r>
    </w:p>
    <w:p>
      <w:pPr>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附件</w:t>
      </w:r>
      <w:r>
        <w:rPr>
          <w:rFonts w:hint="eastAsia" w:ascii="仿宋" w:hAnsi="仿宋" w:eastAsia="仿宋" w:cs="仿宋"/>
          <w:i w:val="0"/>
          <w:iCs w:val="0"/>
          <w:caps w:val="0"/>
          <w:color w:val="333333"/>
          <w:spacing w:val="0"/>
          <w:sz w:val="28"/>
          <w:szCs w:val="28"/>
          <w:shd w:val="clear" w:fill="FFFFFF"/>
          <w:lang w:val="en-US" w:eastAsia="zh-CN"/>
        </w:rPr>
        <w:t>2</w:t>
      </w:r>
      <w:r>
        <w:rPr>
          <w:rFonts w:hint="eastAsia" w:ascii="仿宋" w:hAnsi="仿宋" w:eastAsia="仿宋" w:cs="仿宋"/>
          <w:i w:val="0"/>
          <w:iCs w:val="0"/>
          <w:caps w:val="0"/>
          <w:color w:val="333333"/>
          <w:spacing w:val="0"/>
          <w:sz w:val="28"/>
          <w:szCs w:val="28"/>
          <w:shd w:val="clear" w:fill="FFFFFF"/>
        </w:rPr>
        <w:t>竞价</w:t>
      </w:r>
      <w:r>
        <w:rPr>
          <w:rFonts w:hint="eastAsia" w:ascii="仿宋" w:hAnsi="仿宋" w:eastAsia="仿宋" w:cs="仿宋"/>
          <w:i w:val="0"/>
          <w:iCs w:val="0"/>
          <w:caps w:val="0"/>
          <w:color w:val="333333"/>
          <w:spacing w:val="0"/>
          <w:sz w:val="28"/>
          <w:szCs w:val="28"/>
          <w:shd w:val="clear" w:fill="FFFFFF"/>
          <w:lang w:val="en-US" w:eastAsia="zh-CN"/>
        </w:rPr>
        <w:t>材料格式</w:t>
      </w:r>
      <w:r>
        <w:rPr>
          <w:rFonts w:hint="eastAsia" w:ascii="仿宋" w:hAnsi="仿宋" w:eastAsia="仿宋" w:cs="仿宋"/>
          <w:i w:val="0"/>
          <w:iCs w:val="0"/>
          <w:caps w:val="0"/>
          <w:color w:val="333333"/>
          <w:spacing w:val="0"/>
          <w:sz w:val="28"/>
          <w:szCs w:val="28"/>
          <w:shd w:val="clear" w:fill="FFFFFF"/>
        </w:rPr>
        <w:t>：</w:t>
      </w:r>
    </w:p>
    <w:p>
      <w:pPr>
        <w:widowControl/>
        <w:spacing w:line="375" w:lineRule="atLeast"/>
        <w:jc w:val="center"/>
        <w:rPr>
          <w:rFonts w:hint="eastAsia"/>
          <w:b/>
          <w:color w:val="auto"/>
          <w:sz w:val="36"/>
          <w:szCs w:val="36"/>
        </w:rPr>
      </w:pPr>
    </w:p>
    <w:p>
      <w:pPr>
        <w:widowControl/>
        <w:spacing w:line="375" w:lineRule="atLeast"/>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报 价 单</w:t>
      </w:r>
    </w:p>
    <w:p>
      <w:pPr>
        <w:widowControl/>
        <w:spacing w:line="375"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 </w:t>
      </w:r>
    </w:p>
    <w:p>
      <w:pPr>
        <w:widowControl/>
        <w:spacing w:line="375"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第</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rPr>
        <w:t>次报价</w:t>
      </w:r>
    </w:p>
    <w:tbl>
      <w:tblPr>
        <w:tblStyle w:val="5"/>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96"/>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竞</w:t>
            </w:r>
            <w:r>
              <w:rPr>
                <w:rFonts w:hint="eastAsia" w:ascii="仿宋" w:hAnsi="仿宋" w:eastAsia="仿宋" w:cs="仿宋"/>
                <w:color w:val="auto"/>
                <w:sz w:val="28"/>
                <w:szCs w:val="28"/>
                <w:lang w:val="en-US" w:eastAsia="zh-CN"/>
              </w:rPr>
              <w:t>价</w:t>
            </w:r>
            <w:r>
              <w:rPr>
                <w:rFonts w:hint="eastAsia" w:ascii="仿宋" w:hAnsi="仿宋" w:eastAsia="仿宋" w:cs="仿宋"/>
                <w:color w:val="auto"/>
                <w:sz w:val="28"/>
                <w:szCs w:val="28"/>
              </w:rPr>
              <w:t>标的</w:t>
            </w:r>
          </w:p>
        </w:tc>
        <w:tc>
          <w:tcPr>
            <w:tcW w:w="6794" w:type="dxa"/>
            <w:noWrap w:val="0"/>
            <w:vAlign w:val="top"/>
          </w:tcPr>
          <w:p>
            <w:pPr>
              <w:widowControl/>
              <w:spacing w:line="270" w:lineRule="atLeast"/>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报价</w:t>
            </w:r>
          </w:p>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（人民币）</w:t>
            </w:r>
          </w:p>
        </w:tc>
        <w:tc>
          <w:tcPr>
            <w:tcW w:w="6794" w:type="dxa"/>
            <w:noWrap w:val="0"/>
            <w:vAlign w:val="center"/>
          </w:tcPr>
          <w:p>
            <w:pPr>
              <w:widowControl/>
              <w:spacing w:line="270" w:lineRule="atLeast"/>
              <w:jc w:val="left"/>
              <w:rPr>
                <w:rFonts w:hint="eastAsia" w:ascii="仿宋" w:hAnsi="仿宋" w:eastAsia="仿宋" w:cs="仿宋"/>
                <w:color w:val="auto"/>
                <w:sz w:val="28"/>
                <w:szCs w:val="28"/>
              </w:rPr>
            </w:pPr>
            <w:r>
              <w:rPr>
                <w:rFonts w:hint="eastAsia" w:ascii="仿宋" w:hAnsi="仿宋" w:eastAsia="仿宋" w:cs="仿宋"/>
                <w:color w:val="auto"/>
                <w:sz w:val="28"/>
                <w:szCs w:val="28"/>
              </w:rPr>
              <w:t>大写：</w:t>
            </w:r>
          </w:p>
          <w:p>
            <w:pPr>
              <w:widowControl/>
              <w:spacing w:line="270" w:lineRule="atLeast"/>
              <w:jc w:val="left"/>
              <w:rPr>
                <w:rFonts w:hint="eastAsia" w:ascii="仿宋" w:hAnsi="仿宋" w:eastAsia="仿宋" w:cs="仿宋"/>
                <w:color w:val="auto"/>
                <w:sz w:val="28"/>
                <w:szCs w:val="28"/>
              </w:rPr>
            </w:pPr>
            <w:r>
              <w:rPr>
                <w:rFonts w:hint="eastAsia" w:ascii="仿宋" w:hAnsi="仿宋" w:eastAsia="仿宋" w:cs="仿宋"/>
                <w:color w:val="auto"/>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报价时间</w:t>
            </w:r>
          </w:p>
        </w:tc>
        <w:tc>
          <w:tcPr>
            <w:tcW w:w="6794"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center"/>
          </w:tcPr>
          <w:p>
            <w:pPr>
              <w:widowControl/>
              <w:spacing w:line="270" w:lineRule="atLeast"/>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报价</w:t>
            </w:r>
            <w:r>
              <w:rPr>
                <w:rFonts w:hint="eastAsia" w:ascii="仿宋" w:hAnsi="仿宋" w:eastAsia="仿宋" w:cs="仿宋"/>
                <w:color w:val="auto"/>
                <w:sz w:val="28"/>
                <w:szCs w:val="28"/>
                <w:lang w:val="en-US" w:eastAsia="zh-CN"/>
              </w:rPr>
              <w:t>人</w:t>
            </w:r>
          </w:p>
        </w:tc>
        <w:tc>
          <w:tcPr>
            <w:tcW w:w="6794" w:type="dxa"/>
            <w:noWrap w:val="0"/>
            <w:vAlign w:val="center"/>
          </w:tcPr>
          <w:p>
            <w:pPr>
              <w:widowControl/>
              <w:spacing w:line="270" w:lineRule="atLeast"/>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96" w:type="dxa"/>
            <w:noWrap w:val="0"/>
            <w:vAlign w:val="top"/>
          </w:tcPr>
          <w:p>
            <w:pPr>
              <w:widowControl/>
              <w:spacing w:line="270" w:lineRule="atLeast"/>
              <w:jc w:val="center"/>
              <w:rPr>
                <w:rFonts w:hint="eastAsia" w:ascii="仿宋" w:hAnsi="仿宋" w:eastAsia="仿宋" w:cs="仿宋"/>
                <w:color w:val="auto"/>
                <w:sz w:val="28"/>
                <w:szCs w:val="28"/>
              </w:rPr>
            </w:pPr>
            <w:r>
              <w:rPr>
                <w:rFonts w:hint="eastAsia" w:ascii="仿宋" w:hAnsi="仿宋" w:eastAsia="仿宋" w:cs="仿宋"/>
                <w:color w:val="auto"/>
                <w:sz w:val="28"/>
                <w:szCs w:val="28"/>
              </w:rPr>
              <w:t>意向受让方公章或授权代表签字</w:t>
            </w:r>
          </w:p>
        </w:tc>
        <w:tc>
          <w:tcPr>
            <w:tcW w:w="6794" w:type="dxa"/>
            <w:noWrap w:val="0"/>
            <w:vAlign w:val="top"/>
          </w:tcPr>
          <w:p>
            <w:pPr>
              <w:widowControl/>
              <w:spacing w:line="270" w:lineRule="atLeast"/>
              <w:jc w:val="center"/>
              <w:rPr>
                <w:rFonts w:hint="eastAsia" w:ascii="仿宋" w:hAnsi="仿宋" w:eastAsia="仿宋" w:cs="仿宋"/>
                <w:color w:val="auto"/>
                <w:sz w:val="28"/>
                <w:szCs w:val="28"/>
              </w:rPr>
            </w:pPr>
          </w:p>
        </w:tc>
      </w:tr>
    </w:tbl>
    <w:p>
      <w:pPr>
        <w:spacing w:line="380" w:lineRule="exact"/>
        <w:ind w:firstLine="411" w:firstLineChars="147"/>
        <w:rPr>
          <w:rFonts w:hint="eastAsia" w:ascii="仿宋" w:hAnsi="仿宋" w:eastAsia="仿宋" w:cs="仿宋"/>
          <w:color w:val="auto"/>
          <w:sz w:val="28"/>
          <w:szCs w:val="28"/>
        </w:rPr>
      </w:pPr>
    </w:p>
    <w:p>
      <w:pPr>
        <w:numPr>
          <w:ilvl w:val="0"/>
          <w:numId w:val="1"/>
        </w:numPr>
        <w:spacing w:line="360" w:lineRule="auto"/>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本报价单由报价</w:t>
      </w:r>
      <w:r>
        <w:rPr>
          <w:rFonts w:hint="eastAsia" w:ascii="仿宋" w:hAnsi="仿宋" w:eastAsia="仿宋" w:cs="仿宋"/>
          <w:b/>
          <w:bCs/>
          <w:color w:val="auto"/>
          <w:sz w:val="28"/>
          <w:szCs w:val="28"/>
          <w:lang w:val="en-US" w:eastAsia="zh-CN"/>
        </w:rPr>
        <w:t>人</w:t>
      </w:r>
      <w:r>
        <w:rPr>
          <w:rFonts w:hint="eastAsia" w:ascii="仿宋" w:hAnsi="仿宋" w:eastAsia="仿宋" w:cs="仿宋"/>
          <w:b/>
          <w:bCs/>
          <w:color w:val="auto"/>
          <w:sz w:val="28"/>
          <w:szCs w:val="28"/>
        </w:rPr>
        <w:t>在竞</w:t>
      </w:r>
      <w:r>
        <w:rPr>
          <w:rFonts w:hint="eastAsia" w:ascii="仿宋" w:hAnsi="仿宋" w:eastAsia="仿宋" w:cs="仿宋"/>
          <w:b/>
          <w:bCs/>
          <w:color w:val="auto"/>
          <w:sz w:val="28"/>
          <w:szCs w:val="28"/>
          <w:lang w:val="en-US" w:eastAsia="zh-CN"/>
        </w:rPr>
        <w:t>价</w:t>
      </w:r>
      <w:r>
        <w:rPr>
          <w:rFonts w:hint="eastAsia" w:ascii="仿宋" w:hAnsi="仿宋" w:eastAsia="仿宋" w:cs="仿宋"/>
          <w:b/>
          <w:bCs/>
          <w:color w:val="auto"/>
          <w:sz w:val="28"/>
          <w:szCs w:val="28"/>
        </w:rPr>
        <w:t>现场依情况填写，请加盖公章后带至竞租现场备填。（多备几份，以便多轮报价）</w:t>
      </w:r>
    </w:p>
    <w:p>
      <w:pPr>
        <w:numPr>
          <w:ilvl w:val="0"/>
          <w:numId w:val="1"/>
        </w:numPr>
        <w:spacing w:line="360" w:lineRule="auto"/>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报价人报价单格式须与本报价单格式一致且须将相关信息填写完整，否则报价无效。</w:t>
      </w:r>
    </w:p>
    <w:p>
      <w:pPr>
        <w:widowControl/>
        <w:autoSpaceDN w:val="0"/>
        <w:spacing w:line="600" w:lineRule="exact"/>
        <w:ind w:left="160" w:hanging="160" w:hangingChars="50"/>
        <w:jc w:val="left"/>
        <w:rPr>
          <w:rFonts w:hint="eastAsia" w:ascii="仿宋" w:hAnsi="仿宋" w:eastAsia="仿宋" w:cs="仿宋"/>
          <w:color w:val="auto"/>
          <w:kern w:val="0"/>
          <w:sz w:val="32"/>
          <w:szCs w:val="32"/>
        </w:rPr>
      </w:pPr>
    </w:p>
    <w:p>
      <w:pPr>
        <w:widowControl/>
        <w:autoSpaceDN w:val="0"/>
        <w:spacing w:line="600" w:lineRule="exact"/>
        <w:ind w:left="160" w:hanging="160" w:hangingChars="50"/>
        <w:jc w:val="left"/>
        <w:rPr>
          <w:rFonts w:hint="eastAsia" w:ascii="仿宋" w:hAnsi="仿宋" w:eastAsia="仿宋" w:cs="仿宋"/>
          <w:color w:val="auto"/>
          <w:kern w:val="0"/>
          <w:sz w:val="32"/>
          <w:szCs w:val="32"/>
        </w:rPr>
      </w:pPr>
    </w:p>
    <w:p>
      <w:pPr>
        <w:widowControl/>
        <w:spacing w:line="600" w:lineRule="exact"/>
        <w:ind w:right="640"/>
        <w:rPr>
          <w:rFonts w:hint="eastAsia" w:ascii="仿宋" w:hAnsi="仿宋" w:eastAsia="仿宋" w:cs="仿宋"/>
          <w:color w:val="auto"/>
          <w:kern w:val="0"/>
          <w:sz w:val="32"/>
          <w:szCs w:val="32"/>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rPr>
          <w:rFonts w:hint="eastAsia" w:ascii="仿宋" w:hAnsi="仿宋" w:eastAsia="仿宋" w:cs="仿宋"/>
          <w:color w:val="auto"/>
          <w:kern w:val="0"/>
          <w:sz w:val="28"/>
          <w:szCs w:val="28"/>
        </w:rPr>
      </w:pPr>
    </w:p>
    <w:p>
      <w:pPr>
        <w:widowControl/>
        <w:spacing w:line="375" w:lineRule="atLeast"/>
        <w:jc w:val="center"/>
        <w:rPr>
          <w:rFonts w:hint="eastAsia" w:ascii="仿宋" w:hAnsi="仿宋" w:eastAsia="仿宋" w:cs="仿宋"/>
          <w:b/>
          <w:color w:val="auto"/>
          <w:sz w:val="30"/>
          <w:szCs w:val="30"/>
        </w:rPr>
      </w:pPr>
      <w:bookmarkStart w:id="0" w:name="_Toc238380040"/>
      <w:bookmarkStart w:id="1" w:name="_Toc223862756"/>
      <w:r>
        <w:rPr>
          <w:rFonts w:hint="eastAsia" w:ascii="仿宋" w:hAnsi="仿宋" w:eastAsia="仿宋" w:cs="仿宋"/>
          <w:b/>
          <w:color w:val="auto"/>
          <w:sz w:val="30"/>
          <w:szCs w:val="30"/>
        </w:rPr>
        <w:t xml:space="preserve">   法定代表人授权委托书</w:t>
      </w:r>
      <w:bookmarkEnd w:id="0"/>
      <w:bookmarkEnd w:id="1"/>
    </w:p>
    <w:p>
      <w:pPr>
        <w:widowControl/>
        <w:snapToGrid w:val="0"/>
        <w:spacing w:line="360" w:lineRule="auto"/>
        <w:ind w:left="1"/>
        <w:jc w:val="left"/>
        <w:rPr>
          <w:rFonts w:hint="default" w:ascii="仿宋" w:hAnsi="仿宋" w:eastAsia="仿宋" w:cs="仿宋"/>
          <w:color w:val="auto"/>
          <w:kern w:val="0"/>
          <w:sz w:val="28"/>
          <w:szCs w:val="28"/>
          <w:u w:val="single"/>
          <w:lang w:val="en-US" w:eastAsia="zh-CN"/>
        </w:rPr>
      </w:pPr>
      <w:r>
        <w:rPr>
          <w:rFonts w:hint="eastAsia" w:ascii="仿宋" w:hAnsi="仿宋" w:eastAsia="仿宋" w:cs="仿宋"/>
          <w:color w:val="auto"/>
          <w:kern w:val="0"/>
          <w:sz w:val="28"/>
          <w:szCs w:val="28"/>
        </w:rPr>
        <w:t>致：</w:t>
      </w:r>
      <w:r>
        <w:rPr>
          <w:rFonts w:hint="eastAsia" w:ascii="仿宋" w:hAnsi="仿宋" w:eastAsia="仿宋" w:cs="仿宋"/>
          <w:color w:val="auto"/>
          <w:kern w:val="0"/>
          <w:sz w:val="28"/>
          <w:szCs w:val="28"/>
          <w:u w:val="single"/>
          <w:lang w:val="en-US" w:eastAsia="zh-CN"/>
        </w:rPr>
        <w:t xml:space="preserve">           </w:t>
      </w:r>
    </w:p>
    <w:p>
      <w:pPr>
        <w:widowControl/>
        <w:snapToGrid w:val="0"/>
        <w:spacing w:line="360" w:lineRule="auto"/>
        <w:ind w:left="1" w:firstLine="560" w:firstLineChars="200"/>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本授权书声明:注册于</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(公司住所)的</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（公司名称)的法定代表人</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(法定代表人姓名)代表本公司授权</w:t>
      </w:r>
      <w:r>
        <w:rPr>
          <w:rFonts w:hint="eastAsia" w:ascii="仿宋" w:hAnsi="仿宋" w:eastAsia="仿宋" w:cs="仿宋"/>
          <w:color w:val="auto"/>
          <w:kern w:val="0"/>
          <w:sz w:val="28"/>
          <w:szCs w:val="28"/>
          <w:u w:val="single"/>
        </w:rPr>
        <w:t xml:space="preserve">         </w:t>
      </w:r>
    </w:p>
    <w:p>
      <w:pPr>
        <w:widowControl/>
        <w:snapToGrid w:val="0"/>
        <w:spacing w:line="360" w:lineRule="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（代理人的姓名）为公司的合法代理人，就贵方组织的</w:t>
      </w:r>
      <w:r>
        <w:rPr>
          <w:rFonts w:hint="eastAsia" w:ascii="仿宋" w:hAnsi="仿宋" w:eastAsia="仿宋" w:cs="仿宋"/>
          <w:color w:val="auto"/>
          <w:kern w:val="0"/>
          <w:sz w:val="28"/>
          <w:szCs w:val="28"/>
          <w:u w:val="single"/>
        </w:rPr>
        <w:t xml:space="preserve"> </w:t>
      </w:r>
      <w:r>
        <w:rPr>
          <w:rFonts w:hint="eastAsia" w:ascii="仿宋" w:hAnsi="仿宋" w:eastAsia="仿宋" w:cs="仿宋"/>
          <w:b/>
          <w:color w:val="auto"/>
          <w:kern w:val="0"/>
          <w:sz w:val="28"/>
          <w:szCs w:val="28"/>
          <w:u w:val="single"/>
          <w:lang w:eastAsia="zh-CN"/>
        </w:rPr>
        <w:t>巢湖市银屏镇牡丹苑安置小区广告经营权转让项目（二次）</w:t>
      </w:r>
      <w:r>
        <w:rPr>
          <w:rFonts w:hint="eastAsia" w:ascii="仿宋" w:hAnsi="仿宋" w:eastAsia="仿宋" w:cs="仿宋"/>
          <w:b/>
          <w:color w:val="auto"/>
          <w:kern w:val="0"/>
          <w:sz w:val="28"/>
          <w:szCs w:val="28"/>
          <w:u w:val="single"/>
        </w:rPr>
        <w:t xml:space="preserve"> </w:t>
      </w:r>
      <w:r>
        <w:rPr>
          <w:rFonts w:hint="eastAsia" w:ascii="仿宋" w:hAnsi="仿宋" w:eastAsia="仿宋" w:cs="仿宋"/>
          <w:color w:val="auto"/>
          <w:kern w:val="0"/>
          <w:sz w:val="28"/>
          <w:szCs w:val="28"/>
        </w:rPr>
        <w:t>的意向受让方申请登记、竞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、合同的签订，以本公司名义处理一切与之有关的事务。</w:t>
      </w:r>
    </w:p>
    <w:p>
      <w:pPr>
        <w:widowControl/>
        <w:snapToGrid w:val="0"/>
        <w:spacing w:line="360" w:lineRule="auto"/>
        <w:jc w:val="left"/>
        <w:rPr>
          <w:rFonts w:hint="eastAsia" w:ascii="仿宋" w:hAnsi="仿宋" w:eastAsia="仿宋" w:cs="仿宋"/>
          <w:color w:val="auto"/>
          <w:kern w:val="0"/>
          <w:sz w:val="28"/>
          <w:szCs w:val="28"/>
        </w:rPr>
      </w:pP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本授权书于</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年</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日签字生效，特此声明。</w:t>
      </w:r>
    </w:p>
    <w:p>
      <w:pPr>
        <w:widowControl/>
        <w:snapToGrid w:val="0"/>
        <w:spacing w:line="360" w:lineRule="auto"/>
        <w:jc w:val="left"/>
        <w:rPr>
          <w:rFonts w:hint="eastAsia" w:ascii="仿宋" w:hAnsi="仿宋" w:eastAsia="仿宋" w:cs="仿宋"/>
          <w:color w:val="auto"/>
          <w:kern w:val="0"/>
          <w:sz w:val="28"/>
          <w:szCs w:val="28"/>
        </w:rPr>
      </w:pPr>
    </w:p>
    <w:p>
      <w:pPr>
        <w:widowControl/>
        <w:snapToGrid w:val="0"/>
        <w:spacing w:line="360" w:lineRule="auto"/>
        <w:ind w:left="1" w:firstLine="560" w:firstLineChars="200"/>
        <w:jc w:val="left"/>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意向受让方（盖章）：</w:t>
      </w:r>
      <w:r>
        <w:rPr>
          <w:rFonts w:hint="eastAsia" w:ascii="仿宋" w:hAnsi="仿宋" w:eastAsia="仿宋" w:cs="仿宋"/>
          <w:color w:val="auto"/>
          <w:kern w:val="0"/>
          <w:sz w:val="28"/>
          <w:szCs w:val="28"/>
          <w:u w:val="single"/>
        </w:rPr>
        <w:t xml:space="preserve">                            </w:t>
      </w: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法定代表人（签字）：</w:t>
      </w:r>
      <w:r>
        <w:rPr>
          <w:rFonts w:hint="eastAsia" w:ascii="仿宋" w:hAnsi="仿宋" w:eastAsia="仿宋" w:cs="仿宋"/>
          <w:color w:val="auto"/>
          <w:kern w:val="0"/>
          <w:sz w:val="28"/>
          <w:szCs w:val="28"/>
          <w:u w:val="single"/>
        </w:rPr>
        <w:t xml:space="preserve">                            </w:t>
      </w: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法定代表人身份证号码：</w:t>
      </w:r>
      <w:r>
        <w:rPr>
          <w:rFonts w:hint="eastAsia" w:ascii="仿宋" w:hAnsi="仿宋" w:eastAsia="仿宋" w:cs="仿宋"/>
          <w:color w:val="auto"/>
          <w:kern w:val="0"/>
          <w:sz w:val="28"/>
          <w:szCs w:val="28"/>
          <w:u w:val="single"/>
        </w:rPr>
        <w:t xml:space="preserve">                          </w:t>
      </w:r>
    </w:p>
    <w:p>
      <w:pPr>
        <w:widowControl/>
        <w:snapToGrid w:val="0"/>
        <w:spacing w:line="360" w:lineRule="auto"/>
        <w:ind w:left="1"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代理人姓名：</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性别：</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年龄：</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职务：</w:t>
      </w:r>
      <w:r>
        <w:rPr>
          <w:rFonts w:hint="eastAsia" w:ascii="仿宋" w:hAnsi="仿宋" w:eastAsia="仿宋" w:cs="仿宋"/>
          <w:color w:val="auto"/>
          <w:kern w:val="0"/>
          <w:sz w:val="28"/>
          <w:szCs w:val="28"/>
          <w:u w:val="single"/>
        </w:rPr>
        <w:t xml:space="preserve">    </w:t>
      </w:r>
    </w:p>
    <w:p>
      <w:pPr>
        <w:widowControl/>
        <w:snapToGrid w:val="0"/>
        <w:spacing w:line="360" w:lineRule="auto"/>
        <w:ind w:firstLine="560" w:firstLineChars="200"/>
        <w:jc w:val="left"/>
        <w:rPr>
          <w:rFonts w:hint="eastAsia" w:ascii="仿宋" w:hAnsi="仿宋" w:eastAsia="仿宋" w:cs="仿宋"/>
          <w:color w:val="auto"/>
          <w:kern w:val="0"/>
          <w:sz w:val="28"/>
          <w:szCs w:val="28"/>
          <w:u w:val="single"/>
        </w:rPr>
      </w:pPr>
      <w:r>
        <w:rPr>
          <w:rFonts w:hint="eastAsia" w:ascii="仿宋" w:hAnsi="仿宋" w:eastAsia="仿宋" w:cs="仿宋"/>
          <w:color w:val="auto"/>
          <w:kern w:val="0"/>
          <w:sz w:val="28"/>
          <w:szCs w:val="28"/>
        </w:rPr>
        <w:t>身份证号码：</w:t>
      </w:r>
      <w:r>
        <w:rPr>
          <w:rFonts w:hint="eastAsia" w:ascii="仿宋" w:hAnsi="仿宋" w:eastAsia="仿宋" w:cs="仿宋"/>
          <w:color w:val="auto"/>
          <w:kern w:val="0"/>
          <w:sz w:val="28"/>
          <w:szCs w:val="28"/>
          <w:u w:val="single"/>
        </w:rPr>
        <w:t xml:space="preserve">                                    </w:t>
      </w:r>
    </w:p>
    <w:p>
      <w:pPr>
        <w:widowControl/>
        <w:snapToGrid w:val="0"/>
        <w:spacing w:line="360" w:lineRule="auto"/>
        <w:ind w:firstLine="560" w:firstLineChars="200"/>
        <w:jc w:val="left"/>
        <w:rPr>
          <w:rFonts w:hint="eastAsia" w:ascii="仿宋" w:hAnsi="仿宋" w:eastAsia="仿宋" w:cs="仿宋"/>
          <w:color w:val="auto"/>
          <w:kern w:val="0"/>
          <w:sz w:val="28"/>
          <w:szCs w:val="28"/>
          <w:u w:val="single"/>
        </w:rPr>
      </w:pPr>
    </w:p>
    <w:p>
      <w:pPr>
        <w:widowControl/>
        <w:snapToGrid w:val="0"/>
        <w:spacing w:line="360" w:lineRule="auto"/>
        <w:ind w:firstLine="560" w:firstLineChars="200"/>
        <w:jc w:val="left"/>
        <w:rPr>
          <w:rFonts w:hint="eastAsia" w:ascii="仿宋" w:hAnsi="仿宋" w:eastAsia="仿宋" w:cs="仿宋"/>
          <w:color w:val="auto"/>
          <w:kern w:val="0"/>
          <w:sz w:val="28"/>
          <w:szCs w:val="28"/>
          <w:u w:val="single"/>
        </w:rPr>
      </w:pPr>
    </w:p>
    <w:p>
      <w:pPr>
        <w:widowControl/>
        <w:snapToGrid w:val="0"/>
        <w:spacing w:line="360" w:lineRule="auto"/>
        <w:ind w:firstLine="562" w:firstLineChars="200"/>
        <w:jc w:val="left"/>
        <w:rPr>
          <w:rFonts w:hint="eastAsia" w:ascii="仿宋" w:hAnsi="仿宋" w:eastAsia="仿宋" w:cs="仿宋"/>
          <w:b/>
          <w:bCs/>
          <w:color w:val="auto"/>
          <w:kern w:val="0"/>
          <w:sz w:val="28"/>
          <w:szCs w:val="28"/>
          <w:u w:val="none"/>
          <w:lang w:val="en-US" w:eastAsia="zh-CN"/>
        </w:rPr>
      </w:pPr>
      <w:r>
        <w:rPr>
          <w:rFonts w:hint="eastAsia" w:ascii="仿宋" w:hAnsi="仿宋" w:eastAsia="仿宋" w:cs="仿宋"/>
          <w:b/>
          <w:bCs/>
          <w:color w:val="auto"/>
          <w:kern w:val="0"/>
          <w:sz w:val="28"/>
          <w:szCs w:val="28"/>
          <w:u w:val="none"/>
          <w:lang w:val="en-US" w:eastAsia="zh-CN"/>
        </w:rPr>
        <w:t>注：法定代表人参加竞价无须提供此件，仅提供法定代表人身份证复印件即可。</w:t>
      </w:r>
    </w:p>
    <w:p>
      <w:pPr>
        <w:widowControl/>
        <w:snapToGrid w:val="0"/>
        <w:spacing w:line="360" w:lineRule="auto"/>
        <w:ind w:firstLine="562" w:firstLineChars="200"/>
        <w:jc w:val="left"/>
        <w:rPr>
          <w:rFonts w:hint="default" w:ascii="仿宋" w:hAnsi="仿宋" w:eastAsia="仿宋" w:cs="仿宋"/>
          <w:b/>
          <w:bCs/>
          <w:color w:val="auto"/>
          <w:kern w:val="0"/>
          <w:sz w:val="28"/>
          <w:szCs w:val="28"/>
          <w:u w:val="none"/>
          <w:lang w:val="en-US" w:eastAsia="zh-CN"/>
        </w:rPr>
      </w:pPr>
      <w:r>
        <w:rPr>
          <w:rFonts w:hint="eastAsia" w:ascii="仿宋" w:hAnsi="仿宋" w:eastAsia="仿宋" w:cs="仿宋"/>
          <w:b/>
          <w:bCs/>
          <w:color w:val="auto"/>
          <w:kern w:val="0"/>
          <w:sz w:val="28"/>
          <w:szCs w:val="28"/>
        </w:rPr>
        <w:t>代理人</w:t>
      </w:r>
      <w:r>
        <w:rPr>
          <w:rFonts w:hint="eastAsia" w:ascii="仿宋" w:hAnsi="仿宋" w:eastAsia="仿宋" w:cs="仿宋"/>
          <w:b/>
          <w:bCs/>
          <w:color w:val="auto"/>
          <w:kern w:val="0"/>
          <w:sz w:val="28"/>
          <w:szCs w:val="28"/>
          <w:u w:val="none"/>
          <w:lang w:val="en-US" w:eastAsia="zh-CN"/>
        </w:rPr>
        <w:t>参加竞价提供此件的同时，还须提供法定代表人身份证复印件。</w:t>
      </w:r>
    </w:p>
    <w:p>
      <w:pPr>
        <w:widowControl/>
        <w:snapToGrid w:val="0"/>
        <w:spacing w:line="360" w:lineRule="auto"/>
        <w:ind w:firstLine="560" w:firstLineChars="200"/>
        <w:jc w:val="left"/>
        <w:rPr>
          <w:rFonts w:hint="eastAsia" w:ascii="仿宋" w:hAnsi="仿宋" w:eastAsia="仿宋" w:cs="仿宋"/>
          <w:color w:val="auto"/>
          <w:kern w:val="0"/>
          <w:sz w:val="28"/>
          <w:szCs w:val="28"/>
          <w:u w:val="none"/>
          <w:lang w:val="en-US" w:eastAsia="zh-CN"/>
        </w:rPr>
        <w:sectPr>
          <w:footerReference r:id="rId9" w:type="first"/>
          <w:footerReference r:id="rId8" w:type="default"/>
          <w:pgSz w:w="11906" w:h="16838"/>
          <w:pgMar w:top="1247" w:right="1247" w:bottom="1247" w:left="1588" w:header="851" w:footer="851" w:gutter="0"/>
          <w:pgNumType w:start="1"/>
          <w:cols w:space="720" w:num="1"/>
          <w:docGrid w:type="lines" w:linePitch="312" w:charSpace="0"/>
        </w:sectPr>
      </w:pPr>
    </w:p>
    <w:p>
      <w:pPr>
        <w:widowControl/>
        <w:snapToGrid w:val="0"/>
        <w:spacing w:line="360" w:lineRule="auto"/>
        <w:jc w:val="center"/>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承 诺 函</w:t>
      </w:r>
    </w:p>
    <w:p>
      <w:pPr>
        <w:widowControl/>
        <w:spacing w:line="500" w:lineRule="exact"/>
        <w:rPr>
          <w:rFonts w:hint="eastAsia" w:ascii="仿宋" w:hAnsi="仿宋" w:eastAsia="仿宋" w:cs="仿宋"/>
          <w:b/>
          <w:bCs w:val="0"/>
          <w:color w:val="auto"/>
          <w:kern w:val="0"/>
          <w:sz w:val="28"/>
          <w:szCs w:val="28"/>
          <w:u w:val="single"/>
          <w:lang w:val="en-US" w:eastAsia="zh-CN"/>
        </w:rPr>
      </w:pPr>
      <w:r>
        <w:rPr>
          <w:rFonts w:hint="eastAsia" w:ascii="仿宋" w:hAnsi="仿宋" w:eastAsia="仿宋" w:cs="仿宋"/>
          <w:b/>
          <w:bCs w:val="0"/>
          <w:color w:val="auto"/>
          <w:kern w:val="0"/>
          <w:sz w:val="28"/>
          <w:szCs w:val="28"/>
        </w:rPr>
        <w:t>致：</w:t>
      </w:r>
      <w:r>
        <w:rPr>
          <w:rFonts w:hint="eastAsia" w:ascii="仿宋" w:hAnsi="仿宋" w:eastAsia="仿宋" w:cs="仿宋"/>
          <w:b/>
          <w:bCs w:val="0"/>
          <w:color w:val="auto"/>
          <w:kern w:val="0"/>
          <w:sz w:val="28"/>
          <w:szCs w:val="28"/>
          <w:u w:val="single"/>
          <w:lang w:val="en-US" w:eastAsia="zh-CN"/>
        </w:rPr>
        <w:t xml:space="preserve">   巢湖市金盾物业服务有限公司   </w:t>
      </w:r>
    </w:p>
    <w:p>
      <w:pPr>
        <w:widowControl/>
        <w:spacing w:line="500" w:lineRule="exact"/>
        <w:rPr>
          <w:rFonts w:hint="default" w:ascii="仿宋" w:hAnsi="仿宋" w:eastAsia="仿宋" w:cs="仿宋"/>
          <w:b/>
          <w:bCs w:val="0"/>
          <w:color w:val="auto"/>
          <w:kern w:val="0"/>
          <w:sz w:val="28"/>
          <w:szCs w:val="28"/>
          <w:u w:val="single"/>
          <w:lang w:val="en-US" w:eastAsia="zh-CN"/>
        </w:rPr>
      </w:pP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我方对公告表示完全响应，遵照</w:t>
      </w:r>
      <w:r>
        <w:rPr>
          <w:rFonts w:hint="eastAsia" w:ascii="仿宋" w:hAnsi="仿宋" w:eastAsia="仿宋" w:cs="仿宋"/>
          <w:b/>
          <w:color w:val="auto"/>
          <w:kern w:val="0"/>
          <w:sz w:val="28"/>
          <w:szCs w:val="28"/>
          <w:lang w:eastAsia="zh-CN"/>
        </w:rPr>
        <w:t>巢湖市银屏镇牡丹苑安置小区广告经营权转让项目（二次）</w:t>
      </w:r>
      <w:r>
        <w:rPr>
          <w:rFonts w:hint="eastAsia" w:ascii="仿宋" w:hAnsi="仿宋" w:eastAsia="仿宋" w:cs="仿宋"/>
          <w:color w:val="auto"/>
          <w:kern w:val="0"/>
          <w:sz w:val="28"/>
          <w:szCs w:val="28"/>
        </w:rPr>
        <w:t>公告及竞价文件的要求，特此确认并承诺：</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1、我方确认，我方已仔细阅读并研究了贵方的公告</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须知及其附件，我方完全熟悉其中的要求、条款和条件，并充分了解标的情况。</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2、我方确认，我方完全同意公告</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须知及其附件制定的交易规则。</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3、我方确认，我方完全接受公告</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竞</w:t>
      </w:r>
      <w:r>
        <w:rPr>
          <w:rFonts w:hint="eastAsia" w:ascii="仿宋" w:hAnsi="仿宋" w:eastAsia="仿宋" w:cs="仿宋"/>
          <w:color w:val="auto"/>
          <w:kern w:val="0"/>
          <w:sz w:val="28"/>
          <w:szCs w:val="28"/>
          <w:lang w:val="en-US" w:eastAsia="zh-CN"/>
        </w:rPr>
        <w:t>价</w:t>
      </w:r>
      <w:r>
        <w:rPr>
          <w:rFonts w:hint="eastAsia" w:ascii="仿宋" w:hAnsi="仿宋" w:eastAsia="仿宋" w:cs="仿宋"/>
          <w:color w:val="auto"/>
          <w:kern w:val="0"/>
          <w:sz w:val="28"/>
          <w:szCs w:val="28"/>
        </w:rPr>
        <w:t>须知及其附件</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《合同》的全部条款。我方保证：自收到该项目《</w:t>
      </w:r>
      <w:r>
        <w:rPr>
          <w:rFonts w:hint="eastAsia" w:ascii="仿宋" w:hAnsi="仿宋" w:eastAsia="仿宋" w:cs="仿宋"/>
          <w:color w:val="auto"/>
          <w:kern w:val="0"/>
          <w:sz w:val="28"/>
          <w:szCs w:val="28"/>
          <w:lang w:eastAsia="zh-CN"/>
        </w:rPr>
        <w:t>成交确认书</w:t>
      </w:r>
      <w:r>
        <w:rPr>
          <w:rFonts w:hint="eastAsia" w:ascii="仿宋" w:hAnsi="仿宋" w:eastAsia="仿宋" w:cs="仿宋"/>
          <w:color w:val="auto"/>
          <w:kern w:val="0"/>
          <w:sz w:val="28"/>
          <w:szCs w:val="28"/>
        </w:rPr>
        <w:t>》起5个工作日内，我方将与</w:t>
      </w:r>
      <w:r>
        <w:rPr>
          <w:rFonts w:hint="eastAsia" w:ascii="仿宋" w:hAnsi="仿宋" w:eastAsia="仿宋" w:cs="仿宋"/>
          <w:color w:val="auto"/>
          <w:kern w:val="0"/>
          <w:sz w:val="28"/>
          <w:szCs w:val="28"/>
          <w:lang w:eastAsia="zh-CN"/>
        </w:rPr>
        <w:t>招租人</w:t>
      </w:r>
      <w:r>
        <w:rPr>
          <w:rFonts w:hint="eastAsia" w:ascii="仿宋" w:hAnsi="仿宋" w:eastAsia="仿宋" w:cs="仿宋"/>
          <w:color w:val="auto"/>
          <w:kern w:val="0"/>
          <w:sz w:val="28"/>
          <w:szCs w:val="28"/>
        </w:rPr>
        <w:t>签订合同。否则，贵方有权</w:t>
      </w:r>
      <w:r>
        <w:rPr>
          <w:rFonts w:hint="eastAsia" w:ascii="仿宋" w:hAnsi="仿宋" w:eastAsia="仿宋" w:cs="仿宋"/>
          <w:color w:val="auto"/>
          <w:kern w:val="0"/>
          <w:sz w:val="28"/>
          <w:szCs w:val="28"/>
          <w:lang w:val="en-US" w:eastAsia="zh-CN"/>
        </w:rPr>
        <w:t>取消我单位成交资格</w:t>
      </w:r>
      <w:r>
        <w:rPr>
          <w:rFonts w:hint="eastAsia" w:ascii="仿宋" w:hAnsi="仿宋" w:eastAsia="仿宋" w:cs="仿宋"/>
          <w:color w:val="auto"/>
          <w:kern w:val="0"/>
          <w:sz w:val="28"/>
          <w:szCs w:val="28"/>
        </w:rPr>
        <w:t>。</w:t>
      </w:r>
    </w:p>
    <w:p>
      <w:pPr>
        <w:ind w:firstLine="560" w:firstLineChars="200"/>
        <w:rPr>
          <w:rFonts w:hint="eastAsia" w:ascii="仿宋" w:hAnsi="仿宋" w:eastAsia="仿宋" w:cs="仿宋"/>
          <w:b/>
          <w:color w:val="auto"/>
          <w:kern w:val="0"/>
          <w:sz w:val="28"/>
          <w:szCs w:val="28"/>
        </w:rPr>
      </w:pPr>
      <w:r>
        <w:rPr>
          <w:rFonts w:hint="eastAsia" w:ascii="仿宋" w:hAnsi="仿宋" w:eastAsia="仿宋" w:cs="仿宋"/>
          <w:color w:val="auto"/>
          <w:kern w:val="0"/>
          <w:sz w:val="28"/>
          <w:szCs w:val="28"/>
        </w:rPr>
        <w:t>4、我方承诺，所提供的材料真实、合法、完整、有效。</w:t>
      </w:r>
    </w:p>
    <w:p>
      <w:pPr>
        <w:widowControl/>
        <w:spacing w:line="500" w:lineRule="exact"/>
        <w:ind w:right="560"/>
        <w:rPr>
          <w:rFonts w:hint="eastAsia" w:ascii="仿宋" w:hAnsi="仿宋" w:eastAsia="仿宋" w:cs="仿宋"/>
          <w:color w:val="auto"/>
          <w:kern w:val="0"/>
          <w:sz w:val="28"/>
          <w:szCs w:val="28"/>
        </w:rPr>
      </w:pP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意向受让方（盖章）：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法定代表人或其授权代表（签字）：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地  址：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联系人：                                     </w:t>
      </w:r>
    </w:p>
    <w:p>
      <w:pPr>
        <w:widowControl/>
        <w:spacing w:line="500" w:lineRule="exact"/>
        <w:ind w:right="560"/>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电  话：                                    </w:t>
      </w:r>
    </w:p>
    <w:p>
      <w:pPr>
        <w:widowControl/>
        <w:spacing w:line="500" w:lineRule="exact"/>
        <w:rPr>
          <w:rFonts w:hint="eastAsia" w:ascii="宋体" w:hAnsi="宋体" w:cs="宋体"/>
          <w:bCs/>
          <w:color w:val="auto"/>
          <w:kern w:val="0"/>
          <w:sz w:val="28"/>
          <w:szCs w:val="28"/>
        </w:rPr>
      </w:pPr>
      <w:r>
        <w:rPr>
          <w:rFonts w:hint="eastAsia" w:ascii="仿宋" w:hAnsi="仿宋" w:eastAsia="仿宋" w:cs="仿宋"/>
          <w:color w:val="auto"/>
          <w:kern w:val="0"/>
          <w:sz w:val="32"/>
          <w:szCs w:val="32"/>
        </w:rPr>
        <w:t xml:space="preserve">                                 </w:t>
      </w:r>
      <w:r>
        <w:rPr>
          <w:rFonts w:hint="eastAsia" w:ascii="仿宋" w:hAnsi="仿宋" w:eastAsia="仿宋" w:cs="仿宋"/>
          <w:bCs/>
          <w:color w:val="auto"/>
          <w:kern w:val="0"/>
          <w:sz w:val="28"/>
          <w:szCs w:val="28"/>
        </w:rPr>
        <w:t xml:space="preserve">        年   月   日</w:t>
      </w:r>
    </w:p>
    <w:p>
      <w:pPr>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附件</w:t>
      </w:r>
      <w:r>
        <w:rPr>
          <w:rFonts w:hint="eastAsia" w:ascii="仿宋" w:hAnsi="仿宋" w:eastAsia="仿宋" w:cs="仿宋"/>
          <w:i w:val="0"/>
          <w:iCs w:val="0"/>
          <w:caps w:val="0"/>
          <w:color w:val="333333"/>
          <w:spacing w:val="0"/>
          <w:sz w:val="28"/>
          <w:szCs w:val="28"/>
          <w:shd w:val="clear" w:fill="FFFFFF"/>
          <w:lang w:val="en-US" w:eastAsia="zh-CN"/>
        </w:rPr>
        <w:t>3</w:t>
      </w:r>
      <w:r>
        <w:rPr>
          <w:rFonts w:hint="eastAsia" w:ascii="仿宋" w:hAnsi="仿宋" w:eastAsia="仿宋" w:cs="仿宋"/>
          <w:i w:val="0"/>
          <w:iCs w:val="0"/>
          <w:caps w:val="0"/>
          <w:color w:val="333333"/>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lang w:eastAsia="zh-CN"/>
        </w:rPr>
        <w:t>巢湖市银屏镇牡丹苑安置小区广告经营权转让项目（二次）</w:t>
      </w:r>
      <w:r>
        <w:rPr>
          <w:rFonts w:hint="eastAsia" w:ascii="仿宋" w:hAnsi="仿宋" w:eastAsia="仿宋" w:cs="仿宋"/>
          <w:i w:val="0"/>
          <w:iCs w:val="0"/>
          <w:caps w:val="0"/>
          <w:color w:val="333333"/>
          <w:spacing w:val="0"/>
          <w:sz w:val="28"/>
          <w:szCs w:val="28"/>
          <w:shd w:val="clear" w:fill="FFFFFF"/>
        </w:rPr>
        <w:t>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转让方：</w:t>
      </w:r>
      <w:r>
        <w:rPr>
          <w:rFonts w:hint="eastAsia" w:ascii="仿宋" w:hAnsi="仿宋" w:eastAsia="仿宋" w:cs="仿宋"/>
          <w:i w:val="0"/>
          <w:iCs w:val="0"/>
          <w:caps w:val="0"/>
          <w:color w:val="333333"/>
          <w:spacing w:val="0"/>
          <w:sz w:val="28"/>
          <w:szCs w:val="28"/>
          <w:shd w:val="clear" w:fill="FFFFFF"/>
          <w:lang w:eastAsia="zh-CN"/>
        </w:rPr>
        <w:t>巢湖市金盾物业服务有限公司</w:t>
      </w:r>
      <w:r>
        <w:rPr>
          <w:rFonts w:hint="eastAsia" w:ascii="仿宋" w:hAnsi="仿宋" w:eastAsia="仿宋" w:cs="仿宋"/>
          <w:i w:val="0"/>
          <w:iCs w:val="0"/>
          <w:caps w:val="0"/>
          <w:color w:val="333333"/>
          <w:spacing w:val="0"/>
          <w:sz w:val="28"/>
          <w:szCs w:val="28"/>
          <w:shd w:val="clear" w:fill="FFFFFF"/>
        </w:rPr>
        <w:t>（以下简称“甲方”）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受让方：</w:t>
      </w:r>
      <w:r>
        <w:rPr>
          <w:rFonts w:hint="eastAsia" w:ascii="宋体" w:hAnsi="宋体" w:eastAsia="宋体" w:cs="宋体"/>
          <w:i w:val="0"/>
          <w:iCs w:val="0"/>
          <w:caps w:val="0"/>
          <w:color w:val="333333"/>
          <w:spacing w:val="0"/>
          <w:sz w:val="28"/>
          <w:szCs w:val="28"/>
          <w:shd w:val="clear" w:fill="FFFFFF"/>
        </w:rPr>
        <w:t>     </w:t>
      </w:r>
      <w:r>
        <w:rPr>
          <w:rFonts w:hint="eastAsia" w:ascii="仿宋" w:hAnsi="仿宋" w:eastAsia="仿宋" w:cs="仿宋"/>
          <w:i w:val="0"/>
          <w:iCs w:val="0"/>
          <w:caps w:val="0"/>
          <w:color w:val="333333"/>
          <w:spacing w:val="0"/>
          <w:sz w:val="28"/>
          <w:szCs w:val="28"/>
          <w:shd w:val="clear" w:fill="FFFFFF"/>
        </w:rPr>
        <w:t>（以下简称“乙方”）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合同签订地：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根据《中华人民共和国民法典》及相关法律法规的规定，甲、乙双方在平等、自愿的基础上，就</w:t>
      </w:r>
      <w:r>
        <w:rPr>
          <w:rFonts w:hint="eastAsia" w:ascii="仿宋" w:hAnsi="仿宋" w:eastAsia="仿宋" w:cs="仿宋"/>
          <w:i w:val="0"/>
          <w:iCs w:val="0"/>
          <w:caps w:val="0"/>
          <w:color w:val="333333"/>
          <w:spacing w:val="0"/>
          <w:sz w:val="28"/>
          <w:szCs w:val="28"/>
          <w:shd w:val="clear" w:fill="FFFFFF"/>
          <w:lang w:eastAsia="zh-CN"/>
        </w:rPr>
        <w:t>巢湖市银屏镇牡丹苑安置小区广告经营权转让项目（二次）</w:t>
      </w:r>
      <w:r>
        <w:rPr>
          <w:rFonts w:hint="eastAsia" w:ascii="仿宋" w:hAnsi="仿宋" w:eastAsia="仿宋" w:cs="仿宋"/>
          <w:i w:val="0"/>
          <w:iCs w:val="0"/>
          <w:caps w:val="0"/>
          <w:color w:val="333333"/>
          <w:spacing w:val="0"/>
          <w:sz w:val="28"/>
          <w:szCs w:val="28"/>
          <w:shd w:val="clear" w:fill="FFFFFF"/>
        </w:rPr>
        <w:t>事宜协商一致，订立本合同。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第一条：项目概况及范围</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lang w:eastAsia="zh-CN"/>
        </w:rPr>
        <w:t>巢湖市银屏镇牡丹苑安置小区广告经营权转让项目（二次）</w:t>
      </w:r>
      <w:r>
        <w:rPr>
          <w:rFonts w:hint="eastAsia" w:ascii="仿宋" w:hAnsi="仿宋" w:eastAsia="仿宋" w:cs="仿宋"/>
          <w:i w:val="0"/>
          <w:iCs w:val="0"/>
          <w:caps w:val="0"/>
          <w:color w:val="333333"/>
          <w:spacing w:val="0"/>
          <w:sz w:val="28"/>
          <w:szCs w:val="28"/>
          <w:shd w:val="clear" w:fill="FFFFFF"/>
        </w:rPr>
        <w:t>。</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lang w:val="en-US" w:eastAsia="zh-CN"/>
        </w:rPr>
        <w:t>广告投放形式</w:t>
      </w:r>
    </w:p>
    <w:tbl>
      <w:tblPr>
        <w:tblStyle w:val="5"/>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5"/>
        <w:gridCol w:w="2754"/>
        <w:gridCol w:w="2260"/>
        <w:gridCol w:w="2165"/>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9680" w:type="dxa"/>
            <w:gridSpan w:val="5"/>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bCs/>
                <w:i w:val="0"/>
                <w:iCs w:val="0"/>
                <w:caps w:val="0"/>
                <w:color w:val="333333"/>
                <w:spacing w:val="0"/>
                <w:sz w:val="28"/>
                <w:szCs w:val="28"/>
                <w:shd w:val="clear" w:fill="FFFFFF"/>
              </w:rPr>
            </w:pPr>
            <w:r>
              <w:rPr>
                <w:rFonts w:hint="eastAsia" w:ascii="仿宋" w:hAnsi="仿宋" w:eastAsia="仿宋" w:cs="仿宋"/>
                <w:b/>
                <w:bCs/>
                <w:i w:val="0"/>
                <w:iCs w:val="0"/>
                <w:caps w:val="0"/>
                <w:color w:val="333333"/>
                <w:spacing w:val="0"/>
                <w:sz w:val="28"/>
                <w:szCs w:val="28"/>
                <w:shd w:val="clear" w:fill="FFFFFF"/>
              </w:rPr>
              <w:t>巢湖市银屏镇牡丹苑安置小区广告投放形式</w:t>
            </w:r>
            <w:r>
              <w:rPr>
                <w:rFonts w:hint="eastAsia" w:ascii="仿宋" w:hAnsi="仿宋" w:eastAsia="仿宋" w:cs="仿宋"/>
                <w:b/>
                <w:bCs/>
                <w:i w:val="0"/>
                <w:iCs w:val="0"/>
                <w:caps w:val="0"/>
                <w:color w:val="333333"/>
                <w:spacing w:val="0"/>
                <w:sz w:val="28"/>
                <w:szCs w:val="28"/>
                <w:shd w:val="clear" w:fill="FFFFFF"/>
                <w:lang w:val="en-US" w:eastAsia="zh-CN"/>
              </w:rPr>
              <w:t>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42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广告形式</w:t>
            </w:r>
          </w:p>
        </w:tc>
        <w:tc>
          <w:tcPr>
            <w:tcW w:w="2754"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数量</w:t>
            </w:r>
          </w:p>
        </w:tc>
        <w:tc>
          <w:tcPr>
            <w:tcW w:w="2260"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材质</w:t>
            </w:r>
          </w:p>
        </w:tc>
        <w:tc>
          <w:tcPr>
            <w:tcW w:w="216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规格及尺寸(M)</w:t>
            </w:r>
          </w:p>
        </w:tc>
        <w:tc>
          <w:tcPr>
            <w:tcW w:w="107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2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rPr>
              <w:t>桁架</w:t>
            </w:r>
          </w:p>
        </w:tc>
        <w:tc>
          <w:tcPr>
            <w:tcW w:w="2754"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12</w:t>
            </w:r>
            <w:r>
              <w:rPr>
                <w:rFonts w:hint="eastAsia" w:ascii="仿宋" w:hAnsi="仿宋" w:eastAsia="仿宋" w:cs="仿宋"/>
                <w:i w:val="0"/>
                <w:iCs w:val="0"/>
                <w:caps w:val="0"/>
                <w:color w:val="333333"/>
                <w:spacing w:val="0"/>
                <w:sz w:val="24"/>
                <w:szCs w:val="24"/>
              </w:rPr>
              <w:t>个</w:t>
            </w:r>
          </w:p>
        </w:tc>
        <w:tc>
          <w:tcPr>
            <w:tcW w:w="2260"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rPr>
              <w:t>镀锌管</w:t>
            </w:r>
          </w:p>
        </w:tc>
        <w:tc>
          <w:tcPr>
            <w:tcW w:w="216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rPr>
              <w:t>2*3</w:t>
            </w:r>
          </w:p>
        </w:tc>
        <w:tc>
          <w:tcPr>
            <w:tcW w:w="107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rPr>
              <w:t>电梯框架</w:t>
            </w:r>
          </w:p>
        </w:tc>
        <w:tc>
          <w:tcPr>
            <w:tcW w:w="2754"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rPr>
              <w:t>实际电梯数量（每面不</w:t>
            </w:r>
            <w:r>
              <w:rPr>
                <w:rFonts w:hint="eastAsia" w:ascii="仿宋" w:hAnsi="仿宋" w:eastAsia="仿宋" w:cs="仿宋"/>
                <w:i w:val="0"/>
                <w:iCs w:val="0"/>
                <w:caps w:val="0"/>
                <w:color w:val="333333"/>
                <w:spacing w:val="0"/>
                <w:sz w:val="24"/>
                <w:szCs w:val="24"/>
                <w:lang w:val="en-US" w:eastAsia="zh-CN"/>
              </w:rPr>
              <w:t>少</w:t>
            </w:r>
            <w:r>
              <w:rPr>
                <w:rFonts w:hint="eastAsia" w:ascii="仿宋" w:hAnsi="仿宋" w:eastAsia="仿宋" w:cs="仿宋"/>
                <w:i w:val="0"/>
                <w:iCs w:val="0"/>
                <w:caps w:val="0"/>
                <w:color w:val="333333"/>
                <w:spacing w:val="0"/>
                <w:sz w:val="24"/>
                <w:szCs w:val="24"/>
              </w:rPr>
              <w:t>于2块）</w:t>
            </w:r>
          </w:p>
        </w:tc>
        <w:tc>
          <w:tcPr>
            <w:tcW w:w="2260"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rPr>
              <w:t>PUC+钢化玻璃</w:t>
            </w:r>
          </w:p>
        </w:tc>
        <w:tc>
          <w:tcPr>
            <w:tcW w:w="216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rPr>
              <w:t>0.6*0.45</w:t>
            </w:r>
          </w:p>
        </w:tc>
        <w:tc>
          <w:tcPr>
            <w:tcW w:w="107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1</w:t>
            </w:r>
            <w:r>
              <w:rPr>
                <w:rFonts w:hint="eastAsia" w:ascii="仿宋" w:hAnsi="仿宋" w:eastAsia="仿宋" w:cs="仿宋"/>
                <w:i w:val="0"/>
                <w:iCs w:val="0"/>
                <w:caps w:val="0"/>
                <w:color w:val="333333"/>
                <w:spacing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电梯门正反两面</w:t>
            </w:r>
          </w:p>
        </w:tc>
        <w:tc>
          <w:tcPr>
            <w:tcW w:w="2754"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按照实际数量</w:t>
            </w:r>
          </w:p>
        </w:tc>
        <w:tc>
          <w:tcPr>
            <w:tcW w:w="2260"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黑胶车贴</w:t>
            </w:r>
          </w:p>
        </w:tc>
        <w:tc>
          <w:tcPr>
            <w:tcW w:w="216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高2米长0.9</w:t>
            </w:r>
          </w:p>
        </w:tc>
        <w:tc>
          <w:tcPr>
            <w:tcW w:w="107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展台</w:t>
            </w:r>
          </w:p>
        </w:tc>
        <w:tc>
          <w:tcPr>
            <w:tcW w:w="2754"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2台</w:t>
            </w:r>
          </w:p>
        </w:tc>
        <w:tc>
          <w:tcPr>
            <w:tcW w:w="2260"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帐篷</w:t>
            </w:r>
          </w:p>
        </w:tc>
        <w:tc>
          <w:tcPr>
            <w:tcW w:w="2165"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2米*2米</w:t>
            </w:r>
          </w:p>
        </w:tc>
        <w:tc>
          <w:tcPr>
            <w:tcW w:w="1076"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仿宋" w:hAnsi="仿宋" w:eastAsia="仿宋" w:cs="仿宋"/>
                <w:i w:val="0"/>
                <w:iCs w:val="0"/>
                <w:caps w:val="0"/>
                <w:color w:val="333333"/>
                <w:spacing w:val="0"/>
                <w:sz w:val="24"/>
                <w:szCs w:val="24"/>
                <w:lang w:val="en-US" w:eastAsia="zh-CN"/>
              </w:rPr>
            </w:pPr>
            <w:r>
              <w:rPr>
                <w:rFonts w:hint="eastAsia" w:ascii="仿宋" w:hAnsi="仿宋" w:eastAsia="仿宋" w:cs="仿宋"/>
                <w:i w:val="0"/>
                <w:iCs w:val="0"/>
                <w:caps w:val="0"/>
                <w:color w:val="333333"/>
                <w:spacing w:val="0"/>
                <w:sz w:val="24"/>
                <w:szCs w:val="24"/>
                <w:lang w:val="en-US" w:eastAsia="zh-CN"/>
              </w:rPr>
              <w:t>3个月</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第二条：特别事项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1.乙方负责按照适用法律和合同约定运营、管理、维护项目设施，提供维护维修工作。乙方与第三方签订的广告协议期限不得超过合同约定的转让时间，否则甲方不予认可，所有损失由乙方承担。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依照协议约定，乙方在转让期内，在本合同约定范围内负责媒体经营，包括但不限于按照适用法律和合同约定进行媒体的推广及营销、广告招商、运营、管理、维护、发布广告等，在合同终止后，乙方依照合同约定向甲方进行返还和交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3.乙方在转让期内须按照相关省、市、县管理部门及属地政府要求免费发布公益广告数量或占比。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4.甲方按现状交付乙方，乙方确认已在合同签订之前进行了实地踏勘，同意按现状接收。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5.转让期内，甲方如需发布宣传广告，乙方须无偿负责宣传广告发布、更换及维护，画面内容由甲方提供。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第三条：合同期限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X（X≤2），首次合同时间为1年，到期后双方友好协商无异议可续签，续签不超过两年。具体起算时间以交付并签订《现场交接清单》时间为准。合同期内乙方无拖欠转让费用、无不服从管理等现象，合同期满后双方友好协商无异议可续签，续签不超过两年。如确定续签，须在合同期满前30日按照约定办理续签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第四条：转让费用及支付时间、方式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合同总金额为人民币：</w:t>
      </w:r>
      <w:r>
        <w:rPr>
          <w:rFonts w:hint="eastAsia" w:ascii="仿宋" w:hAnsi="仿宋" w:eastAsia="仿宋" w:cs="仿宋"/>
          <w:i w:val="0"/>
          <w:iCs w:val="0"/>
          <w:caps w:val="0"/>
          <w:color w:val="333333"/>
          <w:spacing w:val="0"/>
          <w:sz w:val="28"/>
          <w:szCs w:val="28"/>
          <w:u w:val="single"/>
          <w:shd w:val="clear" w:fill="FFFFFF"/>
        </w:rPr>
        <w:t>                 </w:t>
      </w:r>
      <w:r>
        <w:rPr>
          <w:rFonts w:hint="eastAsia" w:ascii="仿宋" w:hAnsi="仿宋" w:eastAsia="仿宋" w:cs="仿宋"/>
          <w:i w:val="0"/>
          <w:iCs w:val="0"/>
          <w:caps w:val="0"/>
          <w:color w:val="333333"/>
          <w:spacing w:val="0"/>
          <w:sz w:val="28"/>
          <w:szCs w:val="28"/>
          <w:shd w:val="clear" w:fill="FFFFFF"/>
        </w:rPr>
        <w:t>（大写          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转让费用支付：转让费用每</w:t>
      </w:r>
      <w:r>
        <w:rPr>
          <w:rFonts w:hint="eastAsia" w:ascii="仿宋" w:hAnsi="仿宋" w:eastAsia="仿宋" w:cs="仿宋"/>
          <w:i w:val="0"/>
          <w:iCs w:val="0"/>
          <w:caps w:val="0"/>
          <w:color w:val="333333"/>
          <w:spacing w:val="0"/>
          <w:sz w:val="28"/>
          <w:szCs w:val="28"/>
          <w:shd w:val="clear" w:fill="FFFFFF"/>
          <w:lang w:val="en-US" w:eastAsia="zh-CN"/>
        </w:rPr>
        <w:t>12</w:t>
      </w:r>
      <w:r>
        <w:rPr>
          <w:rFonts w:hint="eastAsia" w:ascii="仿宋" w:hAnsi="仿宋" w:eastAsia="仿宋" w:cs="仿宋"/>
          <w:i w:val="0"/>
          <w:iCs w:val="0"/>
          <w:caps w:val="0"/>
          <w:color w:val="333333"/>
          <w:spacing w:val="0"/>
          <w:sz w:val="28"/>
          <w:szCs w:val="28"/>
          <w:shd w:val="clear" w:fill="FFFFFF"/>
        </w:rPr>
        <w:t>个月支付一次，先支付后使用。首期转让费用</w:t>
      </w:r>
      <w:r>
        <w:rPr>
          <w:rFonts w:hint="eastAsia" w:ascii="仿宋" w:hAnsi="仿宋" w:eastAsia="仿宋" w:cs="仿宋"/>
          <w:i w:val="0"/>
          <w:iCs w:val="0"/>
          <w:caps w:val="0"/>
          <w:color w:val="333333"/>
          <w:spacing w:val="0"/>
          <w:sz w:val="28"/>
          <w:szCs w:val="28"/>
          <w:u w:val="single"/>
          <w:shd w:val="clear" w:fill="FFFFFF"/>
        </w:rPr>
        <w:t>             </w:t>
      </w:r>
      <w:r>
        <w:rPr>
          <w:rFonts w:hint="eastAsia" w:ascii="仿宋" w:hAnsi="仿宋" w:eastAsia="仿宋" w:cs="仿宋"/>
          <w:i w:val="0"/>
          <w:iCs w:val="0"/>
          <w:caps w:val="0"/>
          <w:color w:val="333333"/>
          <w:spacing w:val="0"/>
          <w:sz w:val="28"/>
          <w:szCs w:val="28"/>
          <w:shd w:val="clear" w:fill="FFFFFF"/>
        </w:rPr>
        <w:t>（大写          元），自合同签订之日起</w:t>
      </w:r>
      <w:r>
        <w:rPr>
          <w:rFonts w:hint="eastAsia" w:ascii="仿宋" w:hAnsi="仿宋" w:eastAsia="仿宋" w:cs="仿宋"/>
          <w:i w:val="0"/>
          <w:iCs w:val="0"/>
          <w:caps w:val="0"/>
          <w:color w:val="333333"/>
          <w:spacing w:val="0"/>
          <w:sz w:val="28"/>
          <w:szCs w:val="28"/>
          <w:shd w:val="clear" w:fill="FFFFFF"/>
          <w:lang w:val="en-US" w:eastAsia="zh-CN"/>
        </w:rPr>
        <w:t>2</w:t>
      </w:r>
      <w:r>
        <w:rPr>
          <w:rFonts w:hint="eastAsia" w:ascii="仿宋" w:hAnsi="仿宋" w:eastAsia="仿宋" w:cs="仿宋"/>
          <w:i w:val="0"/>
          <w:iCs w:val="0"/>
          <w:caps w:val="0"/>
          <w:color w:val="333333"/>
          <w:spacing w:val="0"/>
          <w:sz w:val="28"/>
          <w:szCs w:val="28"/>
          <w:shd w:val="clear" w:fill="FFFFFF"/>
        </w:rPr>
        <w:t>个工作日内一次性转账支付，下一期转让费用须提前30日付至甲方指定账户。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费用全部交入甲方指定账户，款到甲方账户后甲方向乙方提供有效收款凭证。费用缴纳账户如下：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default" w:ascii="微软雅黑" w:hAnsi="微软雅黑" w:eastAsia="仿宋" w:cs="微软雅黑"/>
          <w:i w:val="0"/>
          <w:iCs w:val="0"/>
          <w:caps w:val="0"/>
          <w:color w:val="333333"/>
          <w:spacing w:val="0"/>
          <w:sz w:val="28"/>
          <w:szCs w:val="28"/>
          <w:u w:val="single"/>
          <w:lang w:val="en-US" w:eastAsia="zh-CN"/>
        </w:rPr>
      </w:pPr>
      <w:r>
        <w:rPr>
          <w:rFonts w:hint="eastAsia" w:ascii="仿宋" w:hAnsi="仿宋" w:eastAsia="仿宋" w:cs="仿宋"/>
          <w:i w:val="0"/>
          <w:iCs w:val="0"/>
          <w:caps w:val="0"/>
          <w:color w:val="333333"/>
          <w:spacing w:val="0"/>
          <w:sz w:val="28"/>
          <w:szCs w:val="28"/>
          <w:shd w:val="clear" w:fill="FFFFFF"/>
        </w:rPr>
        <w:t>账户全称：</w:t>
      </w:r>
      <w:r>
        <w:rPr>
          <w:rFonts w:hint="eastAsia" w:ascii="仿宋" w:hAnsi="仿宋" w:eastAsia="仿宋" w:cs="仿宋"/>
          <w:i w:val="0"/>
          <w:iCs w:val="0"/>
          <w:caps w:val="0"/>
          <w:color w:val="333333"/>
          <w:spacing w:val="0"/>
          <w:sz w:val="28"/>
          <w:szCs w:val="28"/>
          <w:u w:val="single"/>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账    号：</w:t>
      </w:r>
      <w:r>
        <w:rPr>
          <w:rFonts w:hint="eastAsia" w:ascii="仿宋" w:hAnsi="仿宋" w:eastAsia="仿宋" w:cs="仿宋"/>
          <w:i w:val="0"/>
          <w:iCs w:val="0"/>
          <w:caps w:val="0"/>
          <w:color w:val="333333"/>
          <w:spacing w:val="0"/>
          <w:sz w:val="28"/>
          <w:szCs w:val="28"/>
          <w:u w:val="single"/>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开 户 行：</w:t>
      </w:r>
      <w:r>
        <w:rPr>
          <w:rFonts w:hint="eastAsia" w:ascii="仿宋" w:hAnsi="仿宋" w:eastAsia="仿宋" w:cs="仿宋"/>
          <w:i w:val="0"/>
          <w:iCs w:val="0"/>
          <w:caps w:val="0"/>
          <w:color w:val="333333"/>
          <w:spacing w:val="0"/>
          <w:sz w:val="28"/>
          <w:szCs w:val="28"/>
          <w:u w:val="single"/>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第五条：其他费用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1.合同期内，乙方发生的电费、税费等费用以及其他相关费用，均由乙方承担。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2.合同期内，因乙方原因单方提前终止本合同并撤场，则无权收回已支付的转让费用，该转让费用归甲方所有。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第六条：交付和收回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甲方收到乙方首期转让费用后，应尽快交付给乙方，经双方交验签章后视为交付完成。乙方未及时付清应付款项的，甲方有权拒绝交付且不承担违约责任，实际合同期不进行顺延，由此造成的经济损失全部由乙方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甲方原因推迟交付，则将转让终止时间进行等长时段的顺延，实际转让期保持不变。甲方通知乙方交接，乙方须在3个工作日内至甲方处办理交接，不得延误。拒不接收或交接通知发出后3个工作日内未交接视为放弃被转让资格，甲方有权解除与乙方的合同，无偿收回资产，且乙方已缴付转让费用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如不能满足使用需求，乙方自行</w:t>
      </w:r>
      <w:r>
        <w:rPr>
          <w:rFonts w:hint="eastAsia" w:ascii="仿宋" w:hAnsi="仿宋" w:eastAsia="仿宋" w:cs="仿宋"/>
          <w:i w:val="0"/>
          <w:iCs w:val="0"/>
          <w:caps w:val="0"/>
          <w:color w:val="333333"/>
          <w:spacing w:val="0"/>
          <w:sz w:val="28"/>
          <w:szCs w:val="28"/>
          <w:shd w:val="clear" w:fill="FFFFFF"/>
          <w:lang w:val="en-US" w:eastAsia="zh-CN"/>
        </w:rPr>
        <w:t>按规定改造</w:t>
      </w:r>
      <w:r>
        <w:rPr>
          <w:rFonts w:hint="eastAsia" w:ascii="仿宋" w:hAnsi="仿宋" w:eastAsia="仿宋" w:cs="仿宋"/>
          <w:i w:val="0"/>
          <w:iCs w:val="0"/>
          <w:caps w:val="0"/>
          <w:color w:val="333333"/>
          <w:spacing w:val="0"/>
          <w:sz w:val="28"/>
          <w:szCs w:val="28"/>
          <w:shd w:val="clear" w:fill="FFFFFF"/>
        </w:rPr>
        <w:t>，改造费用、安全责任等均由乙方自行承担。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合同期满或合同解除后，乙方应于转让期满或合同解除之日起10日内返还，乙方投入的装修、装潢及改造的不可移动的建筑和设施设备无偿归甲方所有和使用，且不得向甲方提出任何补偿要求。乙方同时应结清转让期间的电费、附属物及相关设施设备的日常维修费等所有费用。逾期未搬离的，甲方有权自行处理，涉及相关费用由乙方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3.乙方交还甲方的设施、设备处于完好状态，不得故意破坏，不得影响正常使用。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71"/>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4.甲乙双方现场验收交接后在《现场交接清单》上签字，甲方收回。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第七条：双方权利义务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（一）甲方的权利和义务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1.甲方拥有</w:t>
      </w:r>
      <w:r>
        <w:rPr>
          <w:rFonts w:hint="eastAsia" w:ascii="仿宋" w:hAnsi="仿宋" w:eastAsia="仿宋" w:cs="仿宋"/>
          <w:i w:val="0"/>
          <w:iCs w:val="0"/>
          <w:caps w:val="0"/>
          <w:color w:val="333333"/>
          <w:spacing w:val="0"/>
          <w:sz w:val="28"/>
          <w:szCs w:val="28"/>
          <w:shd w:val="clear" w:fill="FFFFFF"/>
          <w:lang w:eastAsia="zh-CN"/>
        </w:rPr>
        <w:t>广告位</w:t>
      </w:r>
      <w:r>
        <w:rPr>
          <w:rFonts w:hint="eastAsia" w:ascii="仿宋" w:hAnsi="仿宋" w:eastAsia="仿宋" w:cs="仿宋"/>
          <w:i w:val="0"/>
          <w:iCs w:val="0"/>
          <w:caps w:val="0"/>
          <w:color w:val="333333"/>
          <w:spacing w:val="0"/>
          <w:sz w:val="28"/>
          <w:szCs w:val="28"/>
          <w:shd w:val="clear" w:fill="FFFFFF"/>
        </w:rPr>
        <w:t>的完全处置权和合法手续；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2.甲方有权监督乙方按照法律规定和合同约定使用</w:t>
      </w:r>
      <w:r>
        <w:rPr>
          <w:rFonts w:hint="eastAsia" w:ascii="仿宋" w:hAnsi="仿宋" w:eastAsia="仿宋" w:cs="仿宋"/>
          <w:i w:val="0"/>
          <w:iCs w:val="0"/>
          <w:caps w:val="0"/>
          <w:color w:val="333333"/>
          <w:spacing w:val="0"/>
          <w:sz w:val="28"/>
          <w:szCs w:val="28"/>
          <w:shd w:val="clear" w:fill="FFFFFF"/>
          <w:lang w:eastAsia="zh-CN"/>
        </w:rPr>
        <w:t>广告位</w:t>
      </w:r>
      <w:r>
        <w:rPr>
          <w:rFonts w:hint="eastAsia" w:ascii="仿宋" w:hAnsi="仿宋" w:eastAsia="仿宋" w:cs="仿宋"/>
          <w:i w:val="0"/>
          <w:iCs w:val="0"/>
          <w:caps w:val="0"/>
          <w:color w:val="333333"/>
          <w:spacing w:val="0"/>
          <w:sz w:val="28"/>
          <w:szCs w:val="28"/>
          <w:shd w:val="clear" w:fill="FFFFFF"/>
        </w:rPr>
        <w:t>和发布广告行为，乙方必须遵守国家和地方政府的法律、法规、政策及文件要求，不得经营发布国家广告法规明令禁止的广告，自觉维护社会公德；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转让期内，如因法律法规、规划变更等政策影响而导致合同解除的，转让费用按照实际使用时间计算，不足整月的按实际天数计算，多退少补（天转让费用计算标准为：年转让费用/365天），甲乙双方互不追究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4.甲方按现状提供</w:t>
      </w:r>
      <w:r>
        <w:rPr>
          <w:rFonts w:hint="eastAsia" w:ascii="仿宋" w:hAnsi="仿宋" w:eastAsia="仿宋" w:cs="仿宋"/>
          <w:i w:val="0"/>
          <w:iCs w:val="0"/>
          <w:caps w:val="0"/>
          <w:color w:val="333333"/>
          <w:spacing w:val="0"/>
          <w:sz w:val="28"/>
          <w:szCs w:val="28"/>
          <w:shd w:val="clear" w:fill="FFFFFF"/>
          <w:lang w:eastAsia="zh-CN"/>
        </w:rPr>
        <w:t>广告位</w:t>
      </w:r>
      <w:r>
        <w:rPr>
          <w:rFonts w:hint="eastAsia" w:ascii="仿宋" w:hAnsi="仿宋" w:eastAsia="仿宋" w:cs="仿宋"/>
          <w:i w:val="0"/>
          <w:iCs w:val="0"/>
          <w:caps w:val="0"/>
          <w:color w:val="333333"/>
          <w:spacing w:val="0"/>
          <w:sz w:val="28"/>
          <w:szCs w:val="28"/>
          <w:shd w:val="clear" w:fill="FFFFFF"/>
        </w:rPr>
        <w:t>供乙方使用，但不承担合同期内此类</w:t>
      </w:r>
      <w:r>
        <w:rPr>
          <w:rFonts w:hint="eastAsia" w:ascii="仿宋" w:hAnsi="仿宋" w:eastAsia="仿宋" w:cs="仿宋"/>
          <w:i w:val="0"/>
          <w:iCs w:val="0"/>
          <w:caps w:val="0"/>
          <w:color w:val="333333"/>
          <w:spacing w:val="0"/>
          <w:sz w:val="28"/>
          <w:szCs w:val="28"/>
          <w:shd w:val="clear" w:fill="FFFFFF"/>
          <w:lang w:eastAsia="zh-CN"/>
        </w:rPr>
        <w:t>广告位</w:t>
      </w:r>
      <w:r>
        <w:rPr>
          <w:rFonts w:hint="eastAsia" w:ascii="仿宋" w:hAnsi="仿宋" w:eastAsia="仿宋" w:cs="仿宋"/>
          <w:i w:val="0"/>
          <w:iCs w:val="0"/>
          <w:caps w:val="0"/>
          <w:color w:val="333333"/>
          <w:spacing w:val="0"/>
          <w:sz w:val="28"/>
          <w:szCs w:val="28"/>
          <w:shd w:val="clear" w:fill="FFFFFF"/>
        </w:rPr>
        <w:t>的检测、维修、使用、监管等义务，合同期内此类</w:t>
      </w:r>
      <w:r>
        <w:rPr>
          <w:rFonts w:hint="eastAsia" w:ascii="仿宋" w:hAnsi="仿宋" w:eastAsia="仿宋" w:cs="仿宋"/>
          <w:i w:val="0"/>
          <w:iCs w:val="0"/>
          <w:caps w:val="0"/>
          <w:color w:val="333333"/>
          <w:spacing w:val="0"/>
          <w:sz w:val="28"/>
          <w:szCs w:val="28"/>
          <w:shd w:val="clear" w:fill="FFFFFF"/>
          <w:lang w:eastAsia="zh-CN"/>
        </w:rPr>
        <w:t>广告位</w:t>
      </w:r>
      <w:r>
        <w:rPr>
          <w:rFonts w:hint="eastAsia" w:ascii="仿宋" w:hAnsi="仿宋" w:eastAsia="仿宋" w:cs="仿宋"/>
          <w:i w:val="0"/>
          <w:iCs w:val="0"/>
          <w:caps w:val="0"/>
          <w:color w:val="333333"/>
          <w:spacing w:val="0"/>
          <w:sz w:val="28"/>
          <w:szCs w:val="28"/>
          <w:shd w:val="clear" w:fill="FFFFFF"/>
        </w:rPr>
        <w:t>发生安全责任事故，甲方不承担任何法律责任。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5.转让期内，甲方因单方面原因需提前解除合同的，应提前30日通知乙方协商解除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（二）乙方的权利和义务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1.乙方负责广告媒体的设计、制作、招商、日常巡检、维护维修、运营管理、安全检查等运营范围内事项；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2.乙方须按要求及时提供日常巡检记录；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3.除适用法律或合同另有约定外，乙方的全部责任在整个转让期内始终持续有效；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4.除合同另有约定外，乙方须承担在转让期内的广告资源推广、广告招商、销售、运营、管理和维护所产生的一切成本和开支，包括但不限于经营广告资源的制作、编辑、版税等；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5.合同期内产生的电费由乙方自行承担；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6.</w:t>
      </w:r>
      <w:r>
        <w:rPr>
          <w:rFonts w:hint="eastAsia" w:ascii="微软雅黑" w:hAnsi="微软雅黑" w:eastAsia="微软雅黑" w:cs="微软雅黑"/>
          <w:i w:val="0"/>
          <w:iCs w:val="0"/>
          <w:caps w:val="0"/>
          <w:color w:val="333333"/>
          <w:spacing w:val="0"/>
          <w:sz w:val="28"/>
          <w:szCs w:val="28"/>
          <w:shd w:val="clear" w:fill="FFFFFF"/>
        </w:rPr>
        <w:t> </w:t>
      </w:r>
      <w:r>
        <w:rPr>
          <w:rFonts w:hint="eastAsia" w:ascii="仿宋" w:hAnsi="仿宋" w:eastAsia="仿宋" w:cs="仿宋"/>
          <w:i w:val="0"/>
          <w:iCs w:val="0"/>
          <w:caps w:val="0"/>
          <w:color w:val="333333"/>
          <w:spacing w:val="0"/>
          <w:sz w:val="28"/>
          <w:szCs w:val="28"/>
          <w:shd w:val="clear" w:fill="FFFFFF"/>
        </w:rPr>
        <w:t>乙方在转让期内须按照相关省、市、县管理部门及属地政府要求免费发布公益广告数量或占比，如遇节假日或其他特殊时期，须遵从甲方及行政主管部门下达的画面更换任务，调整公益广告数量；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7.乙方须按照国家有关规定，建立、健全广告业务的承接登记、审核、档案管理制度，配备广告审查员，履行广告发布审查职责；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8.乙方应对其广告经营和广告发布负责，遵守《中华人民共和国广告法》等适用法律、行政法规、规章及文件，遵循公平诚实信用的原则；确保广告发布符合《中华人民共和国广告法》及相关法律法规要求，不得发布国家法律法规明令禁止的广告，禁止发布一切违法、违规、违背公序良俗的广告，在转让期内产生的一切相关责任后果由乙方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9.因乙方经营、发布广告业务所产生的经济纠纷和法律责任均由乙方自行负责承担，对他人造成侵害的，由乙方承担赔偿责任。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10.乙方负责</w:t>
      </w:r>
      <w:r>
        <w:rPr>
          <w:rFonts w:hint="eastAsia" w:ascii="仿宋" w:hAnsi="仿宋" w:eastAsia="仿宋" w:cs="仿宋"/>
          <w:i w:val="0"/>
          <w:iCs w:val="0"/>
          <w:caps w:val="0"/>
          <w:color w:val="333333"/>
          <w:spacing w:val="0"/>
          <w:sz w:val="28"/>
          <w:szCs w:val="28"/>
          <w:shd w:val="clear" w:fill="FFFFFF"/>
          <w:lang w:eastAsia="zh-CN"/>
        </w:rPr>
        <w:t>广告位</w:t>
      </w:r>
      <w:r>
        <w:rPr>
          <w:rFonts w:hint="eastAsia" w:ascii="仿宋" w:hAnsi="仿宋" w:eastAsia="仿宋" w:cs="仿宋"/>
          <w:i w:val="0"/>
          <w:iCs w:val="0"/>
          <w:caps w:val="0"/>
          <w:color w:val="333333"/>
          <w:spacing w:val="0"/>
          <w:sz w:val="28"/>
          <w:szCs w:val="28"/>
          <w:shd w:val="clear" w:fill="FFFFFF"/>
        </w:rPr>
        <w:t>及附属设施、设备使用期间的安全检测、维护保养、故障维修等事宜，所需费用由乙方自行承担。转让期内发生的安全责任事故，其全部责任及损失由乙方承担。对于甲方由此遭受的损失，乙方给予全额赔偿。（不可抗力因素除外。不可抗力指“发生了合同当事人无法预见、无法预防、无法避免和无法控制的事件”，主要包括自然灾害，政府行为，社会异常事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第八条：特别约定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1.在转让期内，乙方不得再将广告媒体资源部分或全部授予第三人，或无故终止，也不得为经营使用制造障碍，不得将相关权益部分或全部转让、出租、赠与或质押给第三人；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2.合同的权利义务依法不得转让。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第九条：合同解除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乙方有下列情形之一，甲方有权单方面解除本合同，收回</w:t>
      </w:r>
      <w:r>
        <w:rPr>
          <w:rFonts w:hint="eastAsia" w:ascii="仿宋" w:hAnsi="仿宋" w:eastAsia="仿宋" w:cs="仿宋"/>
          <w:i w:val="0"/>
          <w:iCs w:val="0"/>
          <w:caps w:val="0"/>
          <w:color w:val="333333"/>
          <w:spacing w:val="0"/>
          <w:sz w:val="28"/>
          <w:szCs w:val="28"/>
          <w:shd w:val="clear" w:fill="FFFFFF"/>
          <w:lang w:eastAsia="zh-CN"/>
        </w:rPr>
        <w:t>广告位</w:t>
      </w:r>
      <w:r>
        <w:rPr>
          <w:rFonts w:hint="eastAsia" w:ascii="仿宋" w:hAnsi="仿宋" w:eastAsia="仿宋" w:cs="仿宋"/>
          <w:i w:val="0"/>
          <w:iCs w:val="0"/>
          <w:caps w:val="0"/>
          <w:color w:val="333333"/>
          <w:spacing w:val="0"/>
          <w:sz w:val="28"/>
          <w:szCs w:val="28"/>
          <w:shd w:val="clear" w:fill="FFFFFF"/>
        </w:rPr>
        <w:t>重新招标，乙方在收到甲方合同解除通知书后10日内按甲方规定将</w:t>
      </w:r>
      <w:r>
        <w:rPr>
          <w:rFonts w:hint="eastAsia" w:ascii="仿宋" w:hAnsi="仿宋" w:eastAsia="仿宋" w:cs="仿宋"/>
          <w:i w:val="0"/>
          <w:iCs w:val="0"/>
          <w:caps w:val="0"/>
          <w:color w:val="333333"/>
          <w:spacing w:val="0"/>
          <w:sz w:val="28"/>
          <w:szCs w:val="28"/>
          <w:shd w:val="clear" w:fill="FFFFFF"/>
          <w:lang w:eastAsia="zh-CN"/>
        </w:rPr>
        <w:t>广告位</w:t>
      </w:r>
      <w:r>
        <w:rPr>
          <w:rFonts w:hint="eastAsia" w:ascii="仿宋" w:hAnsi="仿宋" w:eastAsia="仿宋" w:cs="仿宋"/>
          <w:i w:val="0"/>
          <w:iCs w:val="0"/>
          <w:caps w:val="0"/>
          <w:color w:val="333333"/>
          <w:spacing w:val="0"/>
          <w:sz w:val="28"/>
          <w:szCs w:val="28"/>
          <w:shd w:val="clear" w:fill="FFFFFF"/>
        </w:rPr>
        <w:t>返还甲方。甲方依据本条约定单方面解除合同的，乙方缴纳的</w:t>
      </w:r>
      <w:r>
        <w:rPr>
          <w:rFonts w:hint="eastAsia" w:ascii="仿宋" w:hAnsi="仿宋" w:eastAsia="仿宋" w:cs="仿宋"/>
          <w:i w:val="0"/>
          <w:iCs w:val="0"/>
          <w:caps w:val="0"/>
          <w:color w:val="333333"/>
          <w:spacing w:val="0"/>
          <w:sz w:val="28"/>
          <w:szCs w:val="28"/>
          <w:shd w:val="clear" w:fill="FFFFFF"/>
          <w:lang w:val="en-US" w:eastAsia="zh-CN"/>
        </w:rPr>
        <w:t>费用</w:t>
      </w:r>
      <w:r>
        <w:rPr>
          <w:rFonts w:hint="eastAsia" w:ascii="仿宋" w:hAnsi="仿宋" w:eastAsia="仿宋" w:cs="仿宋"/>
          <w:i w:val="0"/>
          <w:iCs w:val="0"/>
          <w:caps w:val="0"/>
          <w:color w:val="333333"/>
          <w:spacing w:val="0"/>
          <w:sz w:val="28"/>
          <w:szCs w:val="28"/>
          <w:shd w:val="clear" w:fill="FFFFFF"/>
        </w:rPr>
        <w:t>作为违约金赔偿给甲方，违约金不足以弥补因此给甲方造成的损失的，甲方有权继续向乙方追偿。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1.因违反广告管理法规被工商行政机关告诫或处罚三次以上的；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2.故意毁坏或破坏用于发布有关设施及其附属设备的；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3.未按约定期限支付转让费用达10日的；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4.以转让或其他方式将</w:t>
      </w:r>
      <w:r>
        <w:rPr>
          <w:rFonts w:hint="eastAsia" w:ascii="仿宋" w:hAnsi="仿宋" w:eastAsia="仿宋" w:cs="仿宋"/>
          <w:i w:val="0"/>
          <w:iCs w:val="0"/>
          <w:caps w:val="0"/>
          <w:color w:val="333333"/>
          <w:spacing w:val="0"/>
          <w:sz w:val="28"/>
          <w:szCs w:val="28"/>
          <w:shd w:val="clear" w:fill="FFFFFF"/>
          <w:lang w:eastAsia="zh-CN"/>
        </w:rPr>
        <w:t>广告位</w:t>
      </w:r>
      <w:r>
        <w:rPr>
          <w:rFonts w:hint="eastAsia" w:ascii="仿宋" w:hAnsi="仿宋" w:eastAsia="仿宋" w:cs="仿宋"/>
          <w:i w:val="0"/>
          <w:iCs w:val="0"/>
          <w:caps w:val="0"/>
          <w:color w:val="333333"/>
          <w:spacing w:val="0"/>
          <w:sz w:val="28"/>
          <w:szCs w:val="28"/>
          <w:shd w:val="clear" w:fill="FFFFFF"/>
        </w:rPr>
        <w:t>经营权委托给他人的；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5.逾期未支付电费达7天的；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6.乙方受到甲方或主管部门整改通知后规定时间内拒不整改的；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甲方依据本条和第十一条的约定行使合同解除权的，无论甲乙双方是否存在纠纷，乙方均应按照第六条第2款和第3款的约定立即返还</w:t>
      </w:r>
      <w:r>
        <w:rPr>
          <w:rFonts w:hint="eastAsia" w:ascii="仿宋" w:hAnsi="仿宋" w:eastAsia="仿宋" w:cs="仿宋"/>
          <w:i w:val="0"/>
          <w:iCs w:val="0"/>
          <w:caps w:val="0"/>
          <w:color w:val="333333"/>
          <w:spacing w:val="0"/>
          <w:sz w:val="28"/>
          <w:szCs w:val="28"/>
          <w:shd w:val="clear" w:fill="FFFFFF"/>
          <w:lang w:eastAsia="zh-CN"/>
        </w:rPr>
        <w:t>广告位</w:t>
      </w:r>
      <w:r>
        <w:rPr>
          <w:rFonts w:hint="eastAsia" w:ascii="仿宋" w:hAnsi="仿宋" w:eastAsia="仿宋" w:cs="仿宋"/>
          <w:i w:val="0"/>
          <w:iCs w:val="0"/>
          <w:caps w:val="0"/>
          <w:color w:val="333333"/>
          <w:spacing w:val="0"/>
          <w:sz w:val="28"/>
          <w:szCs w:val="28"/>
          <w:shd w:val="clear" w:fill="FFFFFF"/>
        </w:rPr>
        <w:t>，纠纷问题可另行协商或通过法律途径解决。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第十条：合同期满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合同期满，乙方应按甲方要求和合同约定自行撤离并返还</w:t>
      </w:r>
      <w:r>
        <w:rPr>
          <w:rFonts w:hint="eastAsia" w:ascii="仿宋" w:hAnsi="仿宋" w:eastAsia="仿宋" w:cs="仿宋"/>
          <w:i w:val="0"/>
          <w:iCs w:val="0"/>
          <w:caps w:val="0"/>
          <w:color w:val="333333"/>
          <w:spacing w:val="0"/>
          <w:sz w:val="28"/>
          <w:szCs w:val="28"/>
          <w:shd w:val="clear" w:fill="FFFFFF"/>
          <w:lang w:eastAsia="zh-CN"/>
        </w:rPr>
        <w:t>广告位</w:t>
      </w:r>
      <w:r>
        <w:rPr>
          <w:rFonts w:hint="eastAsia" w:ascii="仿宋" w:hAnsi="仿宋" w:eastAsia="仿宋" w:cs="仿宋"/>
          <w:i w:val="0"/>
          <w:iCs w:val="0"/>
          <w:caps w:val="0"/>
          <w:color w:val="333333"/>
          <w:spacing w:val="0"/>
          <w:sz w:val="28"/>
          <w:szCs w:val="28"/>
          <w:shd w:val="clear" w:fill="FFFFFF"/>
        </w:rPr>
        <w:t>。如乙方有意继续经营，可参与甲方组织的公开招标活动（如相关国有资产处置政策发生变化的，依据变化后的政策执行)。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第十一条：违约责任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1.乙方逾期支付转让费用的，10日以内的，每逾期一日按照日转让费用的5倍标准支付日违约金；逾期超过10日的，甲方有权解除合同；甲方据此解除合同的，乙方须按照该年度转让费用的80%支付甲方违约金。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乙方须按照要求发布广告，若有违反广告管理法规、破坏公序良俗或产生不良社会影响的，除立即纠正外，须按1000元/次标准向甲方支付违约金。当日未完成纠正整改的，甲方有权采取相应补救措施并解除本合同，由此造成的责任和费用均由乙方全部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3.如遇规划建设或行政管理需要，政府有关部门依法要求撤除</w:t>
      </w:r>
      <w:r>
        <w:rPr>
          <w:rFonts w:hint="eastAsia" w:ascii="仿宋" w:hAnsi="仿宋" w:eastAsia="仿宋" w:cs="仿宋"/>
          <w:i w:val="0"/>
          <w:iCs w:val="0"/>
          <w:caps w:val="0"/>
          <w:color w:val="333333"/>
          <w:spacing w:val="0"/>
          <w:sz w:val="28"/>
          <w:szCs w:val="28"/>
          <w:shd w:val="clear" w:fill="FFFFFF"/>
          <w:lang w:eastAsia="zh-CN"/>
        </w:rPr>
        <w:t>广告位</w:t>
      </w:r>
      <w:r>
        <w:rPr>
          <w:rFonts w:hint="eastAsia" w:ascii="仿宋" w:hAnsi="仿宋" w:eastAsia="仿宋" w:cs="仿宋"/>
          <w:i w:val="0"/>
          <w:iCs w:val="0"/>
          <w:caps w:val="0"/>
          <w:color w:val="333333"/>
          <w:spacing w:val="0"/>
          <w:sz w:val="28"/>
          <w:szCs w:val="28"/>
          <w:shd w:val="clear" w:fill="FFFFFF"/>
        </w:rPr>
        <w:t>的，甲乙双方应无条件执行，甲乙双方互不追究违约责任，未履行期间的转让费不予计算。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4.乙方未在第六条第2款约定期限内返还</w:t>
      </w:r>
      <w:r>
        <w:rPr>
          <w:rFonts w:hint="eastAsia" w:ascii="仿宋" w:hAnsi="仿宋" w:eastAsia="仿宋" w:cs="仿宋"/>
          <w:i w:val="0"/>
          <w:iCs w:val="0"/>
          <w:caps w:val="0"/>
          <w:color w:val="333333"/>
          <w:spacing w:val="0"/>
          <w:sz w:val="28"/>
          <w:szCs w:val="28"/>
          <w:shd w:val="clear" w:fill="FFFFFF"/>
          <w:lang w:eastAsia="zh-CN"/>
        </w:rPr>
        <w:t>广告位</w:t>
      </w:r>
      <w:r>
        <w:rPr>
          <w:rFonts w:hint="eastAsia" w:ascii="仿宋" w:hAnsi="仿宋" w:eastAsia="仿宋" w:cs="仿宋"/>
          <w:i w:val="0"/>
          <w:iCs w:val="0"/>
          <w:caps w:val="0"/>
          <w:color w:val="333333"/>
          <w:spacing w:val="0"/>
          <w:sz w:val="28"/>
          <w:szCs w:val="28"/>
          <w:shd w:val="clear" w:fill="FFFFFF"/>
        </w:rPr>
        <w:t>及相关附属设施设备的，自约定期限届满次日起，每逾期一天，乙方除按照合同约定支付逾期占用产生的转让费用之外，同时乙方应按日转让费用的5倍标准承担违约金。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5.乙方承诺转让期间的广告内容质量数量要求等符合本合同的约定，每违约一次，应向甲方支付该年度转让费用的10%作为违约金。若乙方广告中所宣传的产品质量严重不合格，虚假性大，严重影响到甲方形象的，对于前述情形，甲方均有权解除本合同，履约保证金及已缴纳转让费用不予退还，并有权要求乙方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6.乙方按照本条约定应支付的违约金。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7.本条约定不影响违约方按照本合同其他条款应履行的义务与应承担的责任。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8.乙方无正当理由提前解除本合同的，应当按剩余年限转让费用的80%向甲方支付违约金，已缴纳转让费用不予退还。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第十二条：争议解决方式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因履行本合同发生的争议，由双方协商解决，协商不成时，提交甲方所在地人民法院诉讼解决。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第十三条：其它事宜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1.本合同未尽事宜，以公开竞价公告为准。如涉及公开竞价公告与本合同均未约定的事宜，由甲乙双方共同协商，达成的补充协议与本合同具有同等效力。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2.本合同经甲、乙双方法定代表人或授权代表签字（加注合同签订日期）、盖章后生效。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3.本协议一式陆份，甲方执伍份，乙方执壹份。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甲方（签章）：                          乙方（签章）：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法定代表人：                              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委托代理人（签字）：                      委托代理人（签字）：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联系电话：                                联系电话：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宋体" w:hAnsi="宋体"/>
                              <w:kern w:val="0"/>
                              <w:sz w:val="21"/>
                              <w:szCs w:val="21"/>
                            </w:rPr>
                            <w:t xml:space="preserve">第 </w:t>
                          </w:r>
                          <w:r>
                            <w:rPr>
                              <w:rFonts w:ascii="宋体" w:hAnsi="宋体"/>
                              <w:kern w:val="0"/>
                              <w:sz w:val="21"/>
                              <w:szCs w:val="21"/>
                            </w:rPr>
                            <w:fldChar w:fldCharType="begin"/>
                          </w:r>
                          <w:r>
                            <w:rPr>
                              <w:rFonts w:ascii="宋体" w:hAnsi="宋体"/>
                              <w:kern w:val="0"/>
                              <w:sz w:val="21"/>
                              <w:szCs w:val="21"/>
                            </w:rPr>
                            <w:instrText xml:space="preserve"> PAGE </w:instrText>
                          </w:r>
                          <w:r>
                            <w:rPr>
                              <w:rFonts w:ascii="宋体" w:hAnsi="宋体"/>
                              <w:kern w:val="0"/>
                              <w:sz w:val="21"/>
                              <w:szCs w:val="21"/>
                            </w:rPr>
                            <w:fldChar w:fldCharType="separate"/>
                          </w:r>
                          <w:r>
                            <w:rPr>
                              <w:rFonts w:ascii="宋体" w:hAnsi="宋体"/>
                              <w:kern w:val="0"/>
                              <w:sz w:val="21"/>
                              <w:szCs w:val="21"/>
                            </w:rPr>
                            <w:t>2</w:t>
                          </w:r>
                          <w:r>
                            <w:rPr>
                              <w:rFonts w:ascii="宋体" w:hAnsi="宋体"/>
                              <w:kern w:val="0"/>
                              <w:sz w:val="21"/>
                              <w:szCs w:val="21"/>
                            </w:rPr>
                            <w:fldChar w:fldCharType="end"/>
                          </w:r>
                          <w:r>
                            <w:rPr>
                              <w:rFonts w:hint="eastAsia" w:ascii="宋体" w:hAnsi="宋体"/>
                              <w:kern w:val="0"/>
                              <w:sz w:val="21"/>
                              <w:szCs w:val="21"/>
                            </w:rPr>
                            <w:t xml:space="preserve"> 页 共 </w:t>
                          </w:r>
                          <w:r>
                            <w:rPr>
                              <w:rFonts w:hint="eastAsia" w:ascii="宋体" w:hAnsi="宋体"/>
                              <w:kern w:val="0"/>
                              <w:sz w:val="21"/>
                              <w:szCs w:val="21"/>
                              <w:lang w:val="en-US" w:eastAsia="zh-CN"/>
                            </w:rPr>
                            <w:t>23</w:t>
                          </w:r>
                          <w:r>
                            <w:rPr>
                              <w:rFonts w:hint="eastAsia" w:ascii="宋体" w:hAnsi="宋体"/>
                              <w:kern w:val="0"/>
                              <w:sz w:val="21"/>
                              <w:szCs w:val="21"/>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2"/>
                      <w:jc w:val="center"/>
                    </w:pPr>
                    <w:r>
                      <w:rPr>
                        <w:rFonts w:hint="eastAsia" w:ascii="宋体" w:hAnsi="宋体"/>
                        <w:kern w:val="0"/>
                        <w:sz w:val="21"/>
                        <w:szCs w:val="21"/>
                      </w:rPr>
                      <w:t xml:space="preserve">第 </w:t>
                    </w:r>
                    <w:r>
                      <w:rPr>
                        <w:rFonts w:ascii="宋体" w:hAnsi="宋体"/>
                        <w:kern w:val="0"/>
                        <w:sz w:val="21"/>
                        <w:szCs w:val="21"/>
                      </w:rPr>
                      <w:fldChar w:fldCharType="begin"/>
                    </w:r>
                    <w:r>
                      <w:rPr>
                        <w:rFonts w:ascii="宋体" w:hAnsi="宋体"/>
                        <w:kern w:val="0"/>
                        <w:sz w:val="21"/>
                        <w:szCs w:val="21"/>
                      </w:rPr>
                      <w:instrText xml:space="preserve"> PAGE </w:instrText>
                    </w:r>
                    <w:r>
                      <w:rPr>
                        <w:rFonts w:ascii="宋体" w:hAnsi="宋体"/>
                        <w:kern w:val="0"/>
                        <w:sz w:val="21"/>
                        <w:szCs w:val="21"/>
                      </w:rPr>
                      <w:fldChar w:fldCharType="separate"/>
                    </w:r>
                    <w:r>
                      <w:rPr>
                        <w:rFonts w:ascii="宋体" w:hAnsi="宋体"/>
                        <w:kern w:val="0"/>
                        <w:sz w:val="21"/>
                        <w:szCs w:val="21"/>
                      </w:rPr>
                      <w:t>2</w:t>
                    </w:r>
                    <w:r>
                      <w:rPr>
                        <w:rFonts w:ascii="宋体" w:hAnsi="宋体"/>
                        <w:kern w:val="0"/>
                        <w:sz w:val="21"/>
                        <w:szCs w:val="21"/>
                      </w:rPr>
                      <w:fldChar w:fldCharType="end"/>
                    </w:r>
                    <w:r>
                      <w:rPr>
                        <w:rFonts w:hint="eastAsia" w:ascii="宋体" w:hAnsi="宋体"/>
                        <w:kern w:val="0"/>
                        <w:sz w:val="21"/>
                        <w:szCs w:val="21"/>
                      </w:rPr>
                      <w:t xml:space="preserve"> 页 共 </w:t>
                    </w:r>
                    <w:r>
                      <w:rPr>
                        <w:rFonts w:hint="eastAsia" w:ascii="宋体" w:hAnsi="宋体"/>
                        <w:kern w:val="0"/>
                        <w:sz w:val="21"/>
                        <w:szCs w:val="21"/>
                        <w:lang w:val="en-US" w:eastAsia="zh-CN"/>
                      </w:rPr>
                      <w:t>23</w:t>
                    </w:r>
                    <w:r>
                      <w:rPr>
                        <w:rFonts w:hint="eastAsia" w:ascii="宋体" w:hAnsi="宋体"/>
                        <w:kern w:val="0"/>
                        <w:sz w:val="21"/>
                        <w:szCs w:val="21"/>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1"/>
        <w:szCs w:val="21"/>
        <w:lang w:eastAsia="zh-CN"/>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hint="eastAsia" w:ascii="宋体" w:hAnsi="宋体"/>
                              <w:kern w:val="0"/>
                              <w:sz w:val="21"/>
                              <w:szCs w:val="21"/>
                              <w:lang w:eastAsia="zh-CN"/>
                            </w:rPr>
                            <w:t xml:space="preserve">第 </w:t>
                          </w:r>
                          <w:r>
                            <w:rPr>
                              <w:rFonts w:ascii="宋体" w:hAnsi="宋体"/>
                              <w:kern w:val="0"/>
                              <w:sz w:val="21"/>
                              <w:szCs w:val="21"/>
                              <w:lang w:eastAsia="zh-CN"/>
                            </w:rPr>
                            <w:fldChar w:fldCharType="begin"/>
                          </w:r>
                          <w:r>
                            <w:rPr>
                              <w:rFonts w:ascii="宋体" w:hAnsi="宋体"/>
                              <w:kern w:val="0"/>
                              <w:sz w:val="21"/>
                              <w:szCs w:val="21"/>
                              <w:lang w:eastAsia="zh-CN"/>
                            </w:rPr>
                            <w:instrText xml:space="preserve"> PAGE </w:instrText>
                          </w:r>
                          <w:r>
                            <w:rPr>
                              <w:rFonts w:ascii="宋体" w:hAnsi="宋体"/>
                              <w:kern w:val="0"/>
                              <w:sz w:val="21"/>
                              <w:szCs w:val="21"/>
                              <w:lang w:eastAsia="zh-CN"/>
                            </w:rPr>
                            <w:fldChar w:fldCharType="separate"/>
                          </w:r>
                          <w:r>
                            <w:rPr>
                              <w:rFonts w:ascii="宋体" w:hAnsi="宋体"/>
                              <w:kern w:val="0"/>
                              <w:sz w:val="21"/>
                              <w:szCs w:val="21"/>
                              <w:lang w:eastAsia="zh-CN"/>
                            </w:rPr>
                            <w:t>14</w:t>
                          </w:r>
                          <w:r>
                            <w:rPr>
                              <w:rFonts w:ascii="宋体" w:hAnsi="宋体"/>
                              <w:kern w:val="0"/>
                              <w:sz w:val="21"/>
                              <w:szCs w:val="21"/>
                              <w:lang w:eastAsia="zh-CN"/>
                            </w:rPr>
                            <w:fldChar w:fldCharType="end"/>
                          </w:r>
                          <w:r>
                            <w:rPr>
                              <w:rFonts w:hint="eastAsia" w:ascii="宋体" w:hAnsi="宋体"/>
                              <w:kern w:val="0"/>
                              <w:sz w:val="21"/>
                              <w:szCs w:val="21"/>
                              <w:lang w:eastAsia="zh-CN"/>
                            </w:rPr>
                            <w:t xml:space="preserve"> 页 共 2</w:t>
                          </w:r>
                          <w:r>
                            <w:rPr>
                              <w:rFonts w:hint="eastAsia" w:ascii="宋体" w:hAnsi="宋体"/>
                              <w:kern w:val="0"/>
                              <w:sz w:val="21"/>
                              <w:szCs w:val="21"/>
                              <w:lang w:val="en-US" w:eastAsia="zh-CN"/>
                            </w:rPr>
                            <w:t>3</w:t>
                          </w:r>
                          <w:r>
                            <w:rPr>
                              <w:rFonts w:hint="eastAsia" w:ascii="宋体" w:hAnsi="宋体"/>
                              <w:kern w:val="0"/>
                              <w:sz w:val="21"/>
                              <w:szCs w:val="21"/>
                              <w:lang w:eastAsia="zh-CN"/>
                            </w:rPr>
                            <w:t>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2"/>
                      <w:jc w:val="center"/>
                    </w:pPr>
                    <w:r>
                      <w:rPr>
                        <w:rFonts w:hint="eastAsia" w:ascii="宋体" w:hAnsi="宋体"/>
                        <w:kern w:val="0"/>
                        <w:sz w:val="21"/>
                        <w:szCs w:val="21"/>
                        <w:lang w:eastAsia="zh-CN"/>
                      </w:rPr>
                      <w:t xml:space="preserve">第 </w:t>
                    </w:r>
                    <w:r>
                      <w:rPr>
                        <w:rFonts w:ascii="宋体" w:hAnsi="宋体"/>
                        <w:kern w:val="0"/>
                        <w:sz w:val="21"/>
                        <w:szCs w:val="21"/>
                        <w:lang w:eastAsia="zh-CN"/>
                      </w:rPr>
                      <w:fldChar w:fldCharType="begin"/>
                    </w:r>
                    <w:r>
                      <w:rPr>
                        <w:rFonts w:ascii="宋体" w:hAnsi="宋体"/>
                        <w:kern w:val="0"/>
                        <w:sz w:val="21"/>
                        <w:szCs w:val="21"/>
                        <w:lang w:eastAsia="zh-CN"/>
                      </w:rPr>
                      <w:instrText xml:space="preserve"> PAGE </w:instrText>
                    </w:r>
                    <w:r>
                      <w:rPr>
                        <w:rFonts w:ascii="宋体" w:hAnsi="宋体"/>
                        <w:kern w:val="0"/>
                        <w:sz w:val="21"/>
                        <w:szCs w:val="21"/>
                        <w:lang w:eastAsia="zh-CN"/>
                      </w:rPr>
                      <w:fldChar w:fldCharType="separate"/>
                    </w:r>
                    <w:r>
                      <w:rPr>
                        <w:rFonts w:ascii="宋体" w:hAnsi="宋体"/>
                        <w:kern w:val="0"/>
                        <w:sz w:val="21"/>
                        <w:szCs w:val="21"/>
                        <w:lang w:eastAsia="zh-CN"/>
                      </w:rPr>
                      <w:t>14</w:t>
                    </w:r>
                    <w:r>
                      <w:rPr>
                        <w:rFonts w:ascii="宋体" w:hAnsi="宋体"/>
                        <w:kern w:val="0"/>
                        <w:sz w:val="21"/>
                        <w:szCs w:val="21"/>
                        <w:lang w:eastAsia="zh-CN"/>
                      </w:rPr>
                      <w:fldChar w:fldCharType="end"/>
                    </w:r>
                    <w:r>
                      <w:rPr>
                        <w:rFonts w:hint="eastAsia" w:ascii="宋体" w:hAnsi="宋体"/>
                        <w:kern w:val="0"/>
                        <w:sz w:val="21"/>
                        <w:szCs w:val="21"/>
                        <w:lang w:eastAsia="zh-CN"/>
                      </w:rPr>
                      <w:t xml:space="preserve"> 页 共 2</w:t>
                    </w:r>
                    <w:r>
                      <w:rPr>
                        <w:rFonts w:hint="eastAsia" w:ascii="宋体" w:hAnsi="宋体"/>
                        <w:kern w:val="0"/>
                        <w:sz w:val="21"/>
                        <w:szCs w:val="21"/>
                        <w:lang w:val="en-US" w:eastAsia="zh-CN"/>
                      </w:rPr>
                      <w:t>3</w:t>
                    </w:r>
                    <w:r>
                      <w:rPr>
                        <w:rFonts w:hint="eastAsia" w:ascii="宋体" w:hAnsi="宋体"/>
                        <w:kern w:val="0"/>
                        <w:sz w:val="21"/>
                        <w:szCs w:val="21"/>
                        <w:lang w:eastAsia="zh-CN"/>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7E6624"/>
    <w:multiLevelType w:val="singleLevel"/>
    <w:tmpl w:val="CC7E6624"/>
    <w:lvl w:ilvl="0" w:tentative="0">
      <w:start w:val="1"/>
      <w:numFmt w:val="decimal"/>
      <w:lvlText w:val="%1."/>
      <w:lvlJc w:val="left"/>
      <w:pPr>
        <w:tabs>
          <w:tab w:val="left" w:pos="312"/>
        </w:tabs>
      </w:pPr>
    </w:lvl>
  </w:abstractNum>
  <w:abstractNum w:abstractNumId="1">
    <w:nsid w:val="0A93ABB0"/>
    <w:multiLevelType w:val="singleLevel"/>
    <w:tmpl w:val="0A93ABB0"/>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NjgxYzRjNjJlNzM4OGJlNzAzMTM3Mzc5YWNiNjQifQ=="/>
  </w:docVars>
  <w:rsids>
    <w:rsidRoot w:val="13203003"/>
    <w:rsid w:val="025238A2"/>
    <w:rsid w:val="032D2966"/>
    <w:rsid w:val="13203003"/>
    <w:rsid w:val="1E7A2C96"/>
    <w:rsid w:val="2F925CFE"/>
    <w:rsid w:val="31E32991"/>
    <w:rsid w:val="473E4B6F"/>
    <w:rsid w:val="67DB6373"/>
    <w:rsid w:val="6C2434E5"/>
    <w:rsid w:val="75117080"/>
    <w:rsid w:val="7561648A"/>
    <w:rsid w:val="7B3F76FF"/>
    <w:rsid w:val="7CB55428"/>
    <w:rsid w:val="7D6C3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page number"/>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2023-08-28T08:04:00Z</dcterms:created>
  <dc:creator>c、</dc:creator>
  <cp:lastModifiedBy>c、</cp:lastModifiedBy>
  <dcterms:modified xsi:type="dcterms:W3CDTF">2024-03-13T03:53:36Z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F699EFBF5CA04DFFA69164ADFFDF1174_13</vt:lpwstr>
  </property>
</Properties>
</file>